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B1" w:rsidRPr="005625D2" w:rsidRDefault="00150FB1" w:rsidP="005E2078">
      <w:pPr>
        <w:tabs>
          <w:tab w:val="left" w:pos="0"/>
          <w:tab w:val="left" w:pos="1620"/>
          <w:tab w:val="left" w:pos="2880"/>
          <w:tab w:val="left" w:pos="3828"/>
          <w:tab w:val="left" w:pos="5040"/>
          <w:tab w:val="left" w:pos="5760"/>
          <w:tab w:val="left" w:pos="6480"/>
          <w:tab w:val="left" w:pos="7200"/>
          <w:tab w:val="left" w:pos="7920"/>
          <w:tab w:val="left" w:pos="8640"/>
          <w:tab w:val="left" w:pos="9360"/>
          <w:tab w:val="left" w:pos="10080"/>
        </w:tabs>
        <w:ind w:left="4320" w:hanging="4320"/>
        <w:rPr>
          <w:rFonts w:eastAsia="新細明體"/>
          <w:b/>
          <w:sz w:val="22"/>
          <w:szCs w:val="22"/>
          <w:lang w:eastAsia="zh-TW"/>
        </w:rPr>
      </w:pPr>
      <w:r w:rsidRPr="005625D2">
        <w:rPr>
          <w:b/>
          <w:bCs/>
          <w:sz w:val="22"/>
          <w:szCs w:val="22"/>
        </w:rPr>
        <w:t>Instructors:</w:t>
      </w:r>
      <w:r w:rsidRPr="005625D2">
        <w:rPr>
          <w:b/>
          <w:bCs/>
          <w:sz w:val="22"/>
          <w:szCs w:val="22"/>
        </w:rPr>
        <w:tab/>
      </w:r>
      <w:r w:rsidR="005E2078" w:rsidRPr="005625D2">
        <w:rPr>
          <w:b/>
          <w:bCs/>
          <w:sz w:val="22"/>
          <w:szCs w:val="22"/>
        </w:rPr>
        <w:t xml:space="preserve">Kent </w:t>
      </w:r>
      <w:r w:rsidR="00B76FF2" w:rsidRPr="005625D2">
        <w:rPr>
          <w:rFonts w:eastAsia="新細明體"/>
          <w:b/>
          <w:bCs/>
          <w:sz w:val="22"/>
          <w:szCs w:val="22"/>
          <w:lang w:eastAsia="zh-TW"/>
        </w:rPr>
        <w:t>Cheng</w:t>
      </w:r>
    </w:p>
    <w:p w:rsidR="00150FB1" w:rsidRPr="005625D2" w:rsidRDefault="00150FB1" w:rsidP="00150FB1">
      <w:pPr>
        <w:tabs>
          <w:tab w:val="left" w:pos="0"/>
          <w:tab w:val="left" w:pos="1620"/>
          <w:tab w:val="left" w:pos="2880"/>
          <w:tab w:val="left" w:pos="4210"/>
          <w:tab w:val="left" w:pos="5040"/>
          <w:tab w:val="left" w:pos="5760"/>
          <w:tab w:val="left" w:pos="6480"/>
          <w:tab w:val="left" w:pos="7200"/>
          <w:tab w:val="left" w:pos="7920"/>
          <w:tab w:val="left" w:pos="8640"/>
          <w:tab w:val="left" w:pos="9360"/>
          <w:tab w:val="left" w:pos="10080"/>
        </w:tabs>
        <w:ind w:left="4320" w:hanging="4320"/>
        <w:rPr>
          <w:rFonts w:eastAsia="新細明體"/>
          <w:b/>
          <w:sz w:val="22"/>
          <w:szCs w:val="22"/>
          <w:lang w:eastAsia="zh-TW"/>
        </w:rPr>
      </w:pPr>
      <w:r w:rsidRPr="005625D2">
        <w:rPr>
          <w:b/>
          <w:bCs/>
          <w:sz w:val="22"/>
          <w:szCs w:val="22"/>
        </w:rPr>
        <w:t>Office:</w:t>
      </w:r>
      <w:r w:rsidRPr="005625D2">
        <w:rPr>
          <w:b/>
          <w:sz w:val="22"/>
          <w:szCs w:val="22"/>
        </w:rPr>
        <w:tab/>
      </w:r>
      <w:r w:rsidR="005625D2" w:rsidRPr="005625D2">
        <w:rPr>
          <w:rFonts w:eastAsia="新細明體"/>
          <w:b/>
          <w:sz w:val="22"/>
          <w:szCs w:val="22"/>
          <w:lang w:eastAsia="zh-TW"/>
        </w:rPr>
        <w:t>409</w:t>
      </w:r>
      <w:r w:rsidR="00B76FF2" w:rsidRPr="005625D2">
        <w:rPr>
          <w:rFonts w:eastAsia="新細明體"/>
          <w:b/>
          <w:sz w:val="22"/>
          <w:szCs w:val="22"/>
          <w:lang w:eastAsia="zh-TW"/>
        </w:rPr>
        <w:t>R</w:t>
      </w:r>
      <w:r w:rsidR="00840CB7" w:rsidRPr="005625D2">
        <w:rPr>
          <w:rFonts w:eastAsia="新細明體"/>
          <w:b/>
          <w:sz w:val="22"/>
          <w:szCs w:val="22"/>
          <w:lang w:eastAsia="zh-TW"/>
        </w:rPr>
        <w:t xml:space="preserve"> </w:t>
      </w:r>
      <w:r w:rsidR="00840CB7" w:rsidRPr="005625D2">
        <w:rPr>
          <w:rFonts w:eastAsia="新細明體"/>
          <w:b/>
          <w:bCs/>
          <w:sz w:val="22"/>
          <w:szCs w:val="22"/>
          <w:lang w:eastAsia="zh-TW"/>
        </w:rPr>
        <w:t>/Education</w:t>
      </w:r>
      <w:r w:rsidR="00840CB7" w:rsidRPr="005625D2">
        <w:rPr>
          <w:b/>
          <w:bCs/>
          <w:sz w:val="22"/>
          <w:szCs w:val="22"/>
        </w:rPr>
        <w:t xml:space="preserve"> Bldg I</w:t>
      </w:r>
    </w:p>
    <w:p w:rsidR="00150FB1" w:rsidRPr="005625D2" w:rsidRDefault="00150FB1" w:rsidP="00E61312">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r w:rsidRPr="005625D2">
        <w:rPr>
          <w:b/>
          <w:bCs/>
          <w:sz w:val="22"/>
          <w:szCs w:val="22"/>
        </w:rPr>
        <w:t>Email:</w:t>
      </w:r>
      <w:r w:rsidRPr="005625D2">
        <w:rPr>
          <w:b/>
          <w:bCs/>
          <w:sz w:val="22"/>
          <w:szCs w:val="22"/>
        </w:rPr>
        <w:tab/>
        <w:t xml:space="preserve"> </w:t>
      </w:r>
      <w:hyperlink r:id="rId7" w:history="1">
        <w:r w:rsidR="006A3D58" w:rsidRPr="005625D2">
          <w:rPr>
            <w:rStyle w:val="a5"/>
            <w:rFonts w:eastAsia="新細明體"/>
            <w:b/>
            <w:bCs/>
            <w:color w:val="auto"/>
            <w:sz w:val="22"/>
            <w:szCs w:val="22"/>
            <w:lang w:eastAsia="zh-TW"/>
          </w:rPr>
          <w:t>hy33398@gmail.com</w:t>
        </w:r>
      </w:hyperlink>
    </w:p>
    <w:p w:rsidR="006A3D58" w:rsidRPr="005625D2" w:rsidRDefault="006A3D58" w:rsidP="00E61312">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p>
    <w:p w:rsidR="00B76FF2" w:rsidRPr="005625D2" w:rsidRDefault="00B76FF2" w:rsidP="005E2078">
      <w:pPr>
        <w:tabs>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sz w:val="22"/>
          <w:szCs w:val="22"/>
          <w:lang w:eastAsia="zh-TW"/>
        </w:rPr>
      </w:pPr>
    </w:p>
    <w:p w:rsidR="00B76FF2" w:rsidRPr="005625D2" w:rsidRDefault="00B76FF2"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sz w:val="22"/>
          <w:szCs w:val="22"/>
          <w:lang w:eastAsia="zh-TW"/>
        </w:rPr>
      </w:pPr>
    </w:p>
    <w:p w:rsidR="00B76FF2" w:rsidRPr="005625D2" w:rsidRDefault="00B76FF2"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sectPr w:rsidR="00150FB1" w:rsidRPr="005625D2" w:rsidSect="005E2078">
          <w:headerReference w:type="default" r:id="rId8"/>
          <w:footerReference w:type="default" r:id="rId9"/>
          <w:headerReference w:type="first" r:id="rId10"/>
          <w:footerReference w:type="first" r:id="rId11"/>
          <w:pgSz w:w="12240" w:h="15840"/>
          <w:pgMar w:top="1440" w:right="1440" w:bottom="1440" w:left="1440" w:header="720" w:footer="720" w:gutter="0"/>
          <w:cols w:num="3" w:space="6" w:equalWidth="0">
            <w:col w:w="3888" w:space="432"/>
            <w:col w:w="2304" w:space="432"/>
            <w:col w:w="2304"/>
          </w:cols>
          <w:docGrid w:linePitch="360"/>
        </w:sectPr>
      </w:pPr>
    </w:p>
    <w:p w:rsidR="00B76FF2" w:rsidRPr="005625D2" w:rsidRDefault="006A3D58" w:rsidP="00150FB1">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r w:rsidRPr="005625D2">
        <w:rPr>
          <w:rFonts w:eastAsia="新細明體" w:hint="eastAsia"/>
          <w:b/>
          <w:bCs/>
          <w:sz w:val="22"/>
          <w:szCs w:val="22"/>
          <w:lang w:eastAsia="zh-TW"/>
        </w:rPr>
        <w:lastRenderedPageBreak/>
        <w:t>E</w:t>
      </w:r>
      <w:r w:rsidRPr="005625D2">
        <w:rPr>
          <w:rFonts w:eastAsia="新細明體"/>
          <w:b/>
          <w:bCs/>
          <w:sz w:val="22"/>
          <w:szCs w:val="22"/>
          <w:lang w:eastAsia="zh-TW"/>
        </w:rPr>
        <w:t>-</w:t>
      </w:r>
      <w:r w:rsidRPr="005625D2">
        <w:rPr>
          <w:rFonts w:eastAsia="新細明體" w:hint="eastAsia"/>
          <w:b/>
          <w:bCs/>
          <w:sz w:val="22"/>
          <w:szCs w:val="22"/>
          <w:lang w:eastAsia="zh-TW"/>
        </w:rPr>
        <w:t xml:space="preserve">course: </w:t>
      </w:r>
      <w:r w:rsidRPr="005625D2">
        <w:rPr>
          <w:rFonts w:eastAsia="新細明體"/>
          <w:b/>
          <w:bCs/>
          <w:sz w:val="22"/>
          <w:szCs w:val="22"/>
          <w:lang w:eastAsia="zh-TW"/>
        </w:rPr>
        <w:t xml:space="preserve">            </w:t>
      </w:r>
      <w:hyperlink r:id="rId12" w:history="1">
        <w:r w:rsidR="005625D2" w:rsidRPr="005625D2">
          <w:rPr>
            <w:rStyle w:val="a5"/>
            <w:rFonts w:eastAsia="新細明體"/>
            <w:b/>
            <w:bCs/>
            <w:color w:val="auto"/>
            <w:sz w:val="22"/>
            <w:szCs w:val="22"/>
            <w:lang w:eastAsia="zh-TW"/>
          </w:rPr>
          <w:t>https://ecourse2.ccu.edu.tw/</w:t>
        </w:r>
      </w:hyperlink>
      <w:r w:rsidRPr="005625D2">
        <w:rPr>
          <w:rFonts w:eastAsia="新細明體"/>
          <w:b/>
          <w:bCs/>
          <w:sz w:val="22"/>
          <w:szCs w:val="22"/>
          <w:lang w:eastAsia="zh-TW"/>
        </w:rPr>
        <w:t xml:space="preserve"> </w:t>
      </w:r>
    </w:p>
    <w:p w:rsidR="00150FB1" w:rsidRPr="005625D2" w:rsidRDefault="00150FB1" w:rsidP="00150FB1">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r w:rsidRPr="005625D2">
        <w:rPr>
          <w:b/>
          <w:bCs/>
          <w:sz w:val="22"/>
          <w:szCs w:val="22"/>
        </w:rPr>
        <w:t>Classroom</w:t>
      </w:r>
      <w:r w:rsidR="00030749" w:rsidRPr="005625D2">
        <w:rPr>
          <w:b/>
          <w:bCs/>
          <w:sz w:val="22"/>
          <w:szCs w:val="22"/>
        </w:rPr>
        <w:t>s</w:t>
      </w:r>
      <w:r w:rsidRPr="005625D2">
        <w:rPr>
          <w:b/>
          <w:bCs/>
          <w:sz w:val="22"/>
          <w:szCs w:val="22"/>
        </w:rPr>
        <w:t>:</w:t>
      </w:r>
      <w:r w:rsidRPr="005625D2">
        <w:rPr>
          <w:b/>
          <w:bCs/>
          <w:sz w:val="22"/>
          <w:szCs w:val="22"/>
        </w:rPr>
        <w:tab/>
      </w:r>
      <w:r w:rsidR="005625D2" w:rsidRPr="005625D2">
        <w:rPr>
          <w:b/>
          <w:bCs/>
          <w:sz w:val="22"/>
          <w:szCs w:val="22"/>
        </w:rPr>
        <w:t>335</w:t>
      </w:r>
      <w:r w:rsidR="00B76FF2" w:rsidRPr="005625D2">
        <w:rPr>
          <w:rFonts w:eastAsia="新細明體"/>
          <w:b/>
          <w:bCs/>
          <w:sz w:val="22"/>
          <w:szCs w:val="22"/>
          <w:lang w:eastAsia="zh-TW"/>
        </w:rPr>
        <w:t>R</w:t>
      </w:r>
      <w:r w:rsidR="00840CB7" w:rsidRPr="005625D2">
        <w:rPr>
          <w:rFonts w:eastAsia="新細明體"/>
          <w:b/>
          <w:bCs/>
          <w:sz w:val="22"/>
          <w:szCs w:val="22"/>
          <w:lang w:eastAsia="zh-TW"/>
        </w:rPr>
        <w:t xml:space="preserve"> /</w:t>
      </w:r>
      <w:r w:rsidR="00B76FF2" w:rsidRPr="005625D2">
        <w:rPr>
          <w:rFonts w:eastAsia="新細明體"/>
          <w:b/>
          <w:bCs/>
          <w:sz w:val="22"/>
          <w:szCs w:val="22"/>
          <w:lang w:eastAsia="zh-TW"/>
        </w:rPr>
        <w:t>Education</w:t>
      </w:r>
      <w:r w:rsidR="00030749" w:rsidRPr="005625D2">
        <w:rPr>
          <w:b/>
          <w:bCs/>
          <w:sz w:val="22"/>
          <w:szCs w:val="22"/>
        </w:rPr>
        <w:t xml:space="preserve"> Bldg</w:t>
      </w:r>
      <w:r w:rsidR="0092216D" w:rsidRPr="005625D2">
        <w:rPr>
          <w:b/>
          <w:bCs/>
          <w:sz w:val="22"/>
          <w:szCs w:val="22"/>
        </w:rPr>
        <w:t xml:space="preserve"> </w:t>
      </w:r>
      <w:r w:rsidR="005E2078" w:rsidRPr="005625D2">
        <w:rPr>
          <w:b/>
          <w:bCs/>
          <w:sz w:val="22"/>
          <w:szCs w:val="22"/>
        </w:rPr>
        <w:t>I</w:t>
      </w:r>
      <w:r w:rsidR="0092216D" w:rsidRPr="005625D2">
        <w:rPr>
          <w:b/>
          <w:bCs/>
          <w:sz w:val="22"/>
          <w:szCs w:val="22"/>
        </w:rPr>
        <w:t>I</w:t>
      </w:r>
    </w:p>
    <w:p w:rsidR="00150FB1" w:rsidRPr="005625D2" w:rsidRDefault="00C04DFE" w:rsidP="00AD56EE">
      <w:pPr>
        <w:tabs>
          <w:tab w:val="left" w:pos="0"/>
          <w:tab w:val="left" w:pos="1620"/>
          <w:tab w:val="left" w:pos="2880"/>
          <w:tab w:val="left" w:pos="8280"/>
        </w:tabs>
        <w:rPr>
          <w:rFonts w:eastAsia="新細明體"/>
          <w:b/>
          <w:bCs/>
          <w:sz w:val="22"/>
          <w:szCs w:val="22"/>
          <w:lang w:eastAsia="zh-TW"/>
        </w:rPr>
      </w:pPr>
      <w:r w:rsidRPr="005625D2">
        <w:rPr>
          <w:rFonts w:eastAsia="新細明體"/>
          <w:b/>
          <w:bCs/>
          <w:sz w:val="22"/>
          <w:szCs w:val="22"/>
          <w:lang w:eastAsia="zh-TW"/>
        </w:rPr>
        <w:t>Course</w:t>
      </w:r>
      <w:r w:rsidR="00150FB1" w:rsidRPr="005625D2">
        <w:rPr>
          <w:b/>
          <w:bCs/>
          <w:sz w:val="22"/>
          <w:szCs w:val="22"/>
        </w:rPr>
        <w:t xml:space="preserve"> Time:</w:t>
      </w:r>
      <w:r w:rsidR="00150FB1" w:rsidRPr="005625D2">
        <w:rPr>
          <w:b/>
          <w:bCs/>
          <w:sz w:val="22"/>
          <w:szCs w:val="22"/>
        </w:rPr>
        <w:tab/>
      </w:r>
      <w:r w:rsidR="005625D2" w:rsidRPr="005625D2">
        <w:rPr>
          <w:b/>
          <w:bCs/>
          <w:sz w:val="22"/>
          <w:szCs w:val="22"/>
        </w:rPr>
        <w:t>09</w:t>
      </w:r>
      <w:r w:rsidR="005625D2" w:rsidRPr="005625D2">
        <w:rPr>
          <w:rFonts w:eastAsia="新細明體"/>
          <w:b/>
          <w:bCs/>
          <w:sz w:val="22"/>
          <w:szCs w:val="22"/>
          <w:lang w:eastAsia="zh-TW"/>
        </w:rPr>
        <w:t>:10-12</w:t>
      </w:r>
      <w:r w:rsidR="005E2078" w:rsidRPr="005625D2">
        <w:rPr>
          <w:rFonts w:eastAsia="新細明體"/>
          <w:b/>
          <w:bCs/>
          <w:sz w:val="22"/>
          <w:szCs w:val="22"/>
          <w:lang w:eastAsia="zh-TW"/>
        </w:rPr>
        <w:t xml:space="preserve">:00 </w:t>
      </w:r>
      <w:r w:rsidR="005625D2" w:rsidRPr="005625D2">
        <w:rPr>
          <w:rFonts w:eastAsia="新細明體"/>
          <w:b/>
          <w:bCs/>
          <w:sz w:val="22"/>
          <w:szCs w:val="22"/>
          <w:lang w:eastAsia="zh-TW"/>
        </w:rPr>
        <w:t>Wednes</w:t>
      </w:r>
      <w:r w:rsidR="00CE4076" w:rsidRPr="005625D2">
        <w:rPr>
          <w:rFonts w:eastAsia="新細明體"/>
          <w:b/>
          <w:bCs/>
          <w:sz w:val="22"/>
          <w:szCs w:val="22"/>
          <w:lang w:eastAsia="zh-TW"/>
        </w:rPr>
        <w:t>d</w:t>
      </w:r>
      <w:r w:rsidR="00CE4076" w:rsidRPr="005625D2">
        <w:rPr>
          <w:rFonts w:eastAsia="新細明體" w:hint="eastAsia"/>
          <w:b/>
          <w:bCs/>
          <w:sz w:val="22"/>
          <w:szCs w:val="22"/>
          <w:lang w:eastAsia="zh-TW"/>
        </w:rPr>
        <w:t xml:space="preserve">ay </w:t>
      </w:r>
      <w:r w:rsidR="00AD56EE" w:rsidRPr="005625D2">
        <w:rPr>
          <w:rFonts w:eastAsia="新細明體"/>
          <w:b/>
          <w:bCs/>
          <w:sz w:val="22"/>
          <w:szCs w:val="22"/>
          <w:lang w:eastAsia="zh-TW"/>
        </w:rPr>
        <w:tab/>
      </w:r>
    </w:p>
    <w:p w:rsidR="00C04DFE" w:rsidRPr="005625D2" w:rsidRDefault="000C237A" w:rsidP="00150FB1">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r w:rsidRPr="005625D2">
        <w:rPr>
          <w:rFonts w:eastAsia="新細明體"/>
          <w:b/>
          <w:bCs/>
          <w:sz w:val="22"/>
          <w:szCs w:val="22"/>
          <w:lang w:eastAsia="zh-TW"/>
        </w:rPr>
        <w:t xml:space="preserve">Office Hour:        </w:t>
      </w:r>
      <w:r w:rsidR="005625D2" w:rsidRPr="005625D2">
        <w:rPr>
          <w:rFonts w:eastAsia="新細明體"/>
          <w:b/>
          <w:bCs/>
          <w:sz w:val="22"/>
          <w:szCs w:val="22"/>
          <w:lang w:eastAsia="zh-TW"/>
        </w:rPr>
        <w:t>08:10-09</w:t>
      </w:r>
      <w:r w:rsidR="00C04DFE" w:rsidRPr="005625D2">
        <w:rPr>
          <w:rFonts w:eastAsia="新細明體"/>
          <w:b/>
          <w:bCs/>
          <w:sz w:val="22"/>
          <w:szCs w:val="22"/>
          <w:lang w:eastAsia="zh-TW"/>
        </w:rPr>
        <w:t xml:space="preserve">:00 </w:t>
      </w:r>
      <w:r w:rsidR="005625D2" w:rsidRPr="005625D2">
        <w:rPr>
          <w:rFonts w:eastAsia="新細明體"/>
          <w:b/>
          <w:bCs/>
          <w:sz w:val="22"/>
          <w:szCs w:val="22"/>
          <w:lang w:eastAsia="zh-TW"/>
        </w:rPr>
        <w:t>Wednesday</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u w:val="single"/>
          <w:lang w:eastAsia="zh-TW"/>
        </w:rPr>
      </w:pPr>
      <w:r w:rsidRPr="005625D2">
        <w:rPr>
          <w:b/>
          <w:bCs/>
          <w:sz w:val="22"/>
          <w:szCs w:val="22"/>
          <w:u w:val="single"/>
        </w:rPr>
        <w:t>OBJECTIVES</w:t>
      </w:r>
    </w:p>
    <w:p w:rsidR="0017692D" w:rsidRPr="005625D2" w:rsidRDefault="0017692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u w:val="single"/>
          <w:lang w:eastAsia="zh-TW"/>
        </w:rPr>
      </w:pPr>
    </w:p>
    <w:tbl>
      <w:tblPr>
        <w:tblW w:w="8822" w:type="dxa"/>
        <w:tblInd w:w="108" w:type="dxa"/>
        <w:shd w:val="clear" w:color="auto" w:fill="FFFFFF"/>
        <w:tblCellMar>
          <w:left w:w="0" w:type="dxa"/>
          <w:right w:w="0" w:type="dxa"/>
        </w:tblCellMar>
        <w:tblLook w:val="04A0" w:firstRow="1" w:lastRow="0" w:firstColumn="1" w:lastColumn="0" w:noHBand="0" w:noVBand="1"/>
      </w:tblPr>
      <w:tblGrid>
        <w:gridCol w:w="5540"/>
        <w:gridCol w:w="656"/>
        <w:gridCol w:w="656"/>
        <w:gridCol w:w="657"/>
        <w:gridCol w:w="656"/>
        <w:gridCol w:w="657"/>
      </w:tblGrid>
      <w:tr w:rsidR="005625D2" w:rsidRPr="005625D2" w:rsidTr="0017692D">
        <w:tc>
          <w:tcPr>
            <w:tcW w:w="55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Cores</w:t>
            </w:r>
          </w:p>
        </w:tc>
        <w:tc>
          <w:tcPr>
            <w:tcW w:w="3282"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標楷體"/>
                <w:b/>
                <w:lang w:eastAsia="zh-TW"/>
              </w:rPr>
              <w:t>Relationship</w:t>
            </w:r>
          </w:p>
        </w:tc>
      </w:tr>
      <w:tr w:rsidR="005625D2" w:rsidRPr="005625D2" w:rsidTr="0017692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7692D" w:rsidRPr="005625D2" w:rsidRDefault="0017692D" w:rsidP="0017692D">
            <w:pPr>
              <w:rPr>
                <w:rFonts w:eastAsia="新細明體"/>
                <w:b/>
                <w:lang w:eastAsia="zh-TW"/>
              </w:rPr>
            </w:pP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1</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2</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3</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4</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5</w:t>
            </w:r>
          </w:p>
        </w:tc>
      </w:tr>
      <w:tr w:rsidR="005625D2" w:rsidRPr="005625D2"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3D4133">
            <w:pPr>
              <w:ind w:right="5"/>
              <w:jc w:val="both"/>
              <w:textAlignment w:val="bottom"/>
              <w:rPr>
                <w:rFonts w:eastAsia="新細明體"/>
                <w:b/>
                <w:lang w:eastAsia="zh-TW"/>
              </w:rPr>
            </w:pPr>
            <w:r w:rsidRPr="005625D2">
              <w:rPr>
                <w:rFonts w:eastAsia="標楷體"/>
                <w:b/>
                <w:lang w:eastAsia="zh-TW"/>
              </w:rPr>
              <w:t>To maintain foundational</w:t>
            </w:r>
            <w:r w:rsidR="005673BB" w:rsidRPr="005625D2">
              <w:rPr>
                <w:rFonts w:eastAsia="標楷體"/>
                <w:b/>
                <w:lang w:eastAsia="zh-TW"/>
              </w:rPr>
              <w:t xml:space="preserve"> abilities</w:t>
            </w:r>
            <w:r w:rsidR="003D4133" w:rsidRPr="005625D2">
              <w:rPr>
                <w:rFonts w:eastAsia="標楷體"/>
                <w:b/>
                <w:lang w:eastAsia="zh-TW"/>
              </w:rPr>
              <w:t xml:space="preserve"> on </w:t>
            </w:r>
            <w:r w:rsidR="005673BB" w:rsidRPr="005625D2">
              <w:rPr>
                <w:rFonts w:eastAsia="標楷體"/>
                <w:b/>
                <w:lang w:eastAsia="zh-TW"/>
              </w:rPr>
              <w:t xml:space="preserve">educational research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5673BB">
            <w:pPr>
              <w:numPr>
                <w:ilvl w:val="0"/>
                <w:numId w:val="4"/>
              </w:numPr>
              <w:ind w:right="5"/>
              <w:jc w:val="center"/>
              <w:textAlignment w:val="bottom"/>
              <w:rPr>
                <w:rFonts w:eastAsia="新細明體"/>
                <w:b/>
                <w:lang w:eastAsia="zh-TW"/>
              </w:rPr>
            </w:pPr>
          </w:p>
        </w:tc>
      </w:tr>
      <w:tr w:rsidR="005625D2" w:rsidRPr="005625D2"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5673BB" w:rsidP="005673BB">
            <w:pPr>
              <w:ind w:right="5"/>
              <w:jc w:val="both"/>
              <w:textAlignment w:val="bottom"/>
              <w:rPr>
                <w:rFonts w:eastAsia="新細明體"/>
                <w:b/>
                <w:lang w:eastAsia="zh-TW"/>
              </w:rPr>
            </w:pPr>
            <w:r w:rsidRPr="005625D2">
              <w:rPr>
                <w:rFonts w:eastAsia="標楷體"/>
                <w:b/>
                <w:lang w:eastAsia="zh-TW"/>
              </w:rPr>
              <w:t>To have the abilities for educational research</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5673BB">
            <w:pPr>
              <w:numPr>
                <w:ilvl w:val="0"/>
                <w:numId w:val="4"/>
              </w:numPr>
              <w:ind w:right="5"/>
              <w:jc w:val="center"/>
              <w:textAlignment w:val="bottom"/>
              <w:rPr>
                <w:rFonts w:eastAsia="新細明體"/>
                <w:b/>
                <w:lang w:eastAsia="zh-TW"/>
              </w:rPr>
            </w:pPr>
          </w:p>
        </w:tc>
      </w:tr>
      <w:tr w:rsidR="005625D2" w:rsidRPr="005625D2"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5673BB" w:rsidP="005673BB">
            <w:pPr>
              <w:rPr>
                <w:rFonts w:eastAsia="新細明體"/>
                <w:b/>
                <w:lang w:eastAsia="zh-TW"/>
              </w:rPr>
            </w:pPr>
            <w:r w:rsidRPr="005625D2">
              <w:rPr>
                <w:rFonts w:eastAsia="標楷體"/>
                <w:b/>
                <w:lang w:eastAsia="zh-TW"/>
              </w:rPr>
              <w:t>To keep the educational abilities and attitude</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5673BB">
            <w:pPr>
              <w:numPr>
                <w:ilvl w:val="0"/>
                <w:numId w:val="4"/>
              </w:numPr>
              <w:ind w:right="5"/>
              <w:jc w:val="center"/>
              <w:textAlignment w:val="bottom"/>
              <w:rPr>
                <w:rFonts w:eastAsia="新細明體"/>
                <w:b/>
                <w:lang w:eastAsia="zh-TW"/>
              </w:rPr>
            </w:pPr>
          </w:p>
        </w:tc>
      </w:tr>
      <w:tr w:rsidR="005625D2" w:rsidRPr="005625D2"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5673BB" w:rsidP="005673BB">
            <w:pPr>
              <w:ind w:left="120" w:hangingChars="50" w:hanging="120"/>
              <w:rPr>
                <w:rFonts w:eastAsia="新細明體"/>
                <w:b/>
                <w:lang w:eastAsia="zh-TW"/>
              </w:rPr>
            </w:pPr>
            <w:r w:rsidRPr="005625D2">
              <w:rPr>
                <w:rFonts w:eastAsia="標楷體"/>
                <w:b/>
                <w:lang w:eastAsia="zh-TW"/>
              </w:rPr>
              <w:t xml:space="preserve">To learn educational problem solving, critical thinking, and educational </w:t>
            </w:r>
            <w:r w:rsidR="00C01CA2" w:rsidRPr="005625D2">
              <w:rPr>
                <w:rFonts w:eastAsia="標楷體"/>
                <w:b/>
                <w:lang w:eastAsia="zh-TW"/>
              </w:rPr>
              <w:t>practices</w:t>
            </w:r>
            <w:r w:rsidRPr="005625D2">
              <w:rPr>
                <w:rFonts w:eastAsia="標楷體"/>
                <w:b/>
                <w:lang w:eastAsia="zh-TW"/>
              </w:rPr>
              <w:t>.</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5673BB">
            <w:pPr>
              <w:numPr>
                <w:ilvl w:val="0"/>
                <w:numId w:val="4"/>
              </w:numPr>
              <w:ind w:right="5"/>
              <w:jc w:val="center"/>
              <w:textAlignment w:val="bottom"/>
              <w:rPr>
                <w:rFonts w:eastAsia="新細明體"/>
                <w:b/>
                <w:lang w:eastAsia="zh-TW"/>
              </w:rPr>
            </w:pPr>
          </w:p>
        </w:tc>
      </w:tr>
      <w:tr w:rsidR="005625D2" w:rsidRPr="005625D2"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5673BB" w:rsidP="005673BB">
            <w:pPr>
              <w:ind w:right="5"/>
              <w:jc w:val="both"/>
              <w:textAlignment w:val="bottom"/>
              <w:rPr>
                <w:rFonts w:eastAsia="新細明體"/>
                <w:b/>
                <w:lang w:eastAsia="zh-TW"/>
              </w:rPr>
            </w:pPr>
            <w:r w:rsidRPr="005625D2">
              <w:rPr>
                <w:rFonts w:eastAsia="標楷體"/>
                <w:b/>
                <w:lang w:eastAsia="zh-TW"/>
              </w:rPr>
              <w:t>To present the global viewpoint and local concern</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17692D">
            <w:pPr>
              <w:ind w:right="5"/>
              <w:jc w:val="center"/>
              <w:textAlignment w:val="bottom"/>
              <w:rPr>
                <w:rFonts w:eastAsia="新細明體"/>
                <w:b/>
                <w:lang w:eastAsia="zh-TW"/>
              </w:rPr>
            </w:pPr>
            <w:r w:rsidRPr="005625D2">
              <w:rPr>
                <w:rFonts w:eastAsia="新細明體"/>
                <w:b/>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7692D" w:rsidRPr="005625D2" w:rsidRDefault="0017692D" w:rsidP="005673BB">
            <w:pPr>
              <w:numPr>
                <w:ilvl w:val="0"/>
                <w:numId w:val="4"/>
              </w:numPr>
              <w:ind w:right="5"/>
              <w:jc w:val="center"/>
              <w:textAlignment w:val="bottom"/>
              <w:rPr>
                <w:rFonts w:eastAsia="新細明體"/>
                <w:b/>
                <w:lang w:eastAsia="zh-TW"/>
              </w:rPr>
            </w:pPr>
          </w:p>
        </w:tc>
      </w:tr>
    </w:tbl>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p>
    <w:p w:rsidR="00150FB1" w:rsidRPr="005625D2" w:rsidRDefault="00150FB1" w:rsidP="00566B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5625D2">
        <w:rPr>
          <w:b/>
          <w:bCs/>
          <w:sz w:val="22"/>
          <w:szCs w:val="22"/>
        </w:rPr>
        <w:t>The intention of th</w:t>
      </w:r>
      <w:r w:rsidR="00CE4076" w:rsidRPr="005625D2">
        <w:rPr>
          <w:b/>
          <w:bCs/>
          <w:sz w:val="22"/>
          <w:szCs w:val="22"/>
        </w:rPr>
        <w:t>is course is to provide the practice of educational leadership and management</w:t>
      </w:r>
      <w:r w:rsidR="00CE4076" w:rsidRPr="005625D2">
        <w:rPr>
          <w:rFonts w:eastAsia="新細明體"/>
          <w:b/>
          <w:bCs/>
          <w:sz w:val="22"/>
          <w:szCs w:val="22"/>
          <w:lang w:eastAsia="zh-TW"/>
        </w:rPr>
        <w:t>.</w:t>
      </w:r>
      <w:r w:rsidRPr="005625D2">
        <w:rPr>
          <w:b/>
          <w:bCs/>
          <w:sz w:val="22"/>
          <w:szCs w:val="22"/>
        </w:rPr>
        <w:t xml:space="preserve"> Many of the topics we deal with are practical in nature, but we will explore various theoretical and conceptual issues during the course. </w:t>
      </w:r>
      <w:r w:rsidR="00566BEF" w:rsidRPr="005625D2">
        <w:rPr>
          <w:b/>
          <w:sz w:val="22"/>
          <w:szCs w:val="22"/>
        </w:rPr>
        <w:t>Please note that the syllabus is always subject to change depending on the needs of the class.</w:t>
      </w:r>
    </w:p>
    <w:p w:rsidR="00CC7D8A" w:rsidRPr="005625D2" w:rsidRDefault="00CC7D8A" w:rsidP="00566B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p>
    <w:p w:rsidR="00566BEF" w:rsidRPr="005625D2" w:rsidRDefault="00566BEF" w:rsidP="00566B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p>
    <w:p w:rsidR="00150FB1" w:rsidRPr="005625D2" w:rsidRDefault="00150FB1" w:rsidP="0056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r w:rsidRPr="005625D2">
        <w:rPr>
          <w:b/>
          <w:bCs/>
          <w:sz w:val="22"/>
          <w:szCs w:val="22"/>
          <w:u w:val="single"/>
        </w:rPr>
        <w:t>COURSE REQUIREMENTS</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5625D2">
        <w:rPr>
          <w:b/>
          <w:bCs/>
          <w:sz w:val="22"/>
          <w:szCs w:val="22"/>
        </w:rPr>
        <w:t xml:space="preserve">This course requires the active participation of all class members through individual and group activities, presentations, debate, and discussion. Other instructional methods employed in the course include lecture, guest presentations, and the use of multimedia on relevant topics. It is assumed that you will work with other students outside of class to prepare for weekly reading presentations and discussion issues. </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r w:rsidRPr="005625D2">
        <w:rPr>
          <w:b/>
          <w:bCs/>
          <w:sz w:val="22"/>
          <w:szCs w:val="22"/>
          <w:u w:val="single"/>
        </w:rPr>
        <w:t>Participation</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5625D2">
        <w:rPr>
          <w:b/>
          <w:bCs/>
          <w:sz w:val="22"/>
          <w:szCs w:val="22"/>
        </w:rPr>
        <w:t xml:space="preserve">Come prepared to class having read the assigned materials and be prepared to actively participate in discussion. Readings are found in the required text. Students responsible for reporting on the readings will come prepared to share with the class an </w:t>
      </w:r>
      <w:r w:rsidRPr="005625D2">
        <w:rPr>
          <w:b/>
          <w:bCs/>
          <w:sz w:val="22"/>
          <w:szCs w:val="22"/>
          <w:u w:val="single"/>
        </w:rPr>
        <w:t>overview of the reading (1-2 minutes)</w:t>
      </w:r>
      <w:r w:rsidRPr="005625D2">
        <w:rPr>
          <w:b/>
          <w:bCs/>
          <w:sz w:val="22"/>
          <w:szCs w:val="22"/>
        </w:rPr>
        <w:t xml:space="preserve">, a careful critique of the </w:t>
      </w:r>
      <w:r w:rsidRPr="005625D2">
        <w:rPr>
          <w:b/>
          <w:bCs/>
          <w:sz w:val="22"/>
          <w:szCs w:val="22"/>
          <w:u w:val="single"/>
        </w:rPr>
        <w:t>author’s key points (2-3 minutes)</w:t>
      </w:r>
      <w:r w:rsidRPr="005625D2">
        <w:rPr>
          <w:b/>
          <w:bCs/>
          <w:sz w:val="22"/>
          <w:szCs w:val="22"/>
        </w:rPr>
        <w:t xml:space="preserve">, provide </w:t>
      </w:r>
      <w:r w:rsidRPr="005625D2">
        <w:rPr>
          <w:b/>
          <w:bCs/>
          <w:sz w:val="22"/>
          <w:szCs w:val="22"/>
          <w:u w:val="single"/>
        </w:rPr>
        <w:t>one or two examples of how this reading can be applied to an educational setting you are engaged in (2-3 minutes),</w:t>
      </w:r>
      <w:r w:rsidRPr="005625D2">
        <w:rPr>
          <w:b/>
          <w:bCs/>
          <w:sz w:val="22"/>
          <w:szCs w:val="22"/>
        </w:rPr>
        <w:t xml:space="preserve"> and finally </w:t>
      </w:r>
      <w:r w:rsidRPr="005625D2">
        <w:rPr>
          <w:b/>
          <w:bCs/>
          <w:sz w:val="22"/>
          <w:szCs w:val="22"/>
          <w:u w:val="single"/>
        </w:rPr>
        <w:t>ask one or two questions to engage the class in dialogue (2-3 minutes)</w:t>
      </w:r>
      <w:r w:rsidRPr="005625D2">
        <w:rPr>
          <w:b/>
          <w:bCs/>
          <w:sz w:val="22"/>
          <w:szCs w:val="22"/>
        </w:rPr>
        <w:t>. Active participation includes asking questions and facilitating discussions—related to the readings—that:</w:t>
      </w:r>
    </w:p>
    <w:p w:rsidR="00150FB1" w:rsidRPr="005625D2" w:rsidRDefault="00150FB1" w:rsidP="00150FB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sz w:val="22"/>
          <w:szCs w:val="22"/>
        </w:rPr>
      </w:pPr>
      <w:r w:rsidRPr="005625D2">
        <w:rPr>
          <w:b/>
          <w:bCs/>
          <w:sz w:val="22"/>
          <w:szCs w:val="22"/>
        </w:rPr>
        <w:t>Require the development of new understandings and perspectives;</w:t>
      </w:r>
    </w:p>
    <w:p w:rsidR="00150FB1" w:rsidRPr="005625D2" w:rsidRDefault="00150FB1" w:rsidP="00150FB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sz w:val="22"/>
          <w:szCs w:val="22"/>
        </w:rPr>
      </w:pPr>
      <w:r w:rsidRPr="005625D2">
        <w:rPr>
          <w:b/>
          <w:bCs/>
          <w:sz w:val="22"/>
          <w:szCs w:val="22"/>
        </w:rPr>
        <w:t xml:space="preserve">Challenge thinking and argument; and </w:t>
      </w:r>
    </w:p>
    <w:p w:rsidR="00150FB1" w:rsidRPr="005625D2" w:rsidRDefault="00150FB1" w:rsidP="00150FB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sz w:val="22"/>
          <w:szCs w:val="22"/>
        </w:rPr>
      </w:pPr>
      <w:r w:rsidRPr="005625D2">
        <w:rPr>
          <w:b/>
          <w:bCs/>
          <w:sz w:val="22"/>
          <w:szCs w:val="22"/>
        </w:rPr>
        <w:t>Synthesize, contrast, or compare the readings.</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p>
    <w:p w:rsidR="00C01CA2" w:rsidRPr="005625D2" w:rsidRDefault="00C01CA2"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p>
    <w:p w:rsidR="00CE4076" w:rsidRPr="005625D2" w:rsidRDefault="00CE4076"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lang w:eastAsia="zh-TW"/>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r w:rsidRPr="005625D2">
        <w:rPr>
          <w:b/>
          <w:bCs/>
          <w:sz w:val="22"/>
          <w:szCs w:val="22"/>
          <w:u w:val="single"/>
        </w:rPr>
        <w:t>Term Paper</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5625D2">
        <w:rPr>
          <w:b/>
          <w:bCs/>
          <w:sz w:val="22"/>
          <w:szCs w:val="22"/>
        </w:rPr>
        <w:t xml:space="preserve">Write a paper, no more than </w:t>
      </w:r>
      <w:r w:rsidR="003D4133" w:rsidRPr="005625D2">
        <w:rPr>
          <w:rFonts w:eastAsia="新細明體"/>
          <w:b/>
          <w:bCs/>
          <w:sz w:val="22"/>
          <w:szCs w:val="22"/>
          <w:lang w:eastAsia="zh-TW"/>
        </w:rPr>
        <w:t>18</w:t>
      </w:r>
      <w:r w:rsidRPr="005625D2">
        <w:rPr>
          <w:b/>
          <w:bCs/>
          <w:sz w:val="22"/>
          <w:szCs w:val="22"/>
        </w:rPr>
        <w:t xml:space="preserve"> pages in length, double spaced, type-written, using a standard citation approach, including references and footnotes and/or a bibliography. The exercise of this paper shall describe a topic of your choice with relevance to the course and must be approved by the instructors. </w:t>
      </w:r>
      <w:r w:rsidRPr="005625D2">
        <w:rPr>
          <w:b/>
          <w:bCs/>
          <w:sz w:val="22"/>
          <w:szCs w:val="22"/>
          <w:u w:val="single"/>
        </w:rPr>
        <w:t>Outlines fo</w:t>
      </w:r>
      <w:r w:rsidR="00354D00" w:rsidRPr="005625D2">
        <w:rPr>
          <w:b/>
          <w:bCs/>
          <w:sz w:val="22"/>
          <w:szCs w:val="22"/>
          <w:u w:val="single"/>
        </w:rPr>
        <w:t>r the papers will be due on the fifth</w:t>
      </w:r>
      <w:r w:rsidRPr="005625D2">
        <w:rPr>
          <w:b/>
          <w:bCs/>
          <w:sz w:val="22"/>
          <w:szCs w:val="22"/>
          <w:u w:val="single"/>
        </w:rPr>
        <w:t xml:space="preserve"> class meeting (</w:t>
      </w:r>
      <w:r w:rsidR="002238BF" w:rsidRPr="005625D2">
        <w:rPr>
          <w:rFonts w:eastAsia="新細明體"/>
          <w:b/>
          <w:bCs/>
          <w:sz w:val="22"/>
          <w:szCs w:val="22"/>
          <w:u w:val="single"/>
          <w:lang w:eastAsia="zh-TW"/>
        </w:rPr>
        <w:t>Oct 20</w:t>
      </w:r>
      <w:r w:rsidR="00354D00" w:rsidRPr="005625D2">
        <w:rPr>
          <w:b/>
          <w:bCs/>
          <w:sz w:val="22"/>
          <w:szCs w:val="22"/>
          <w:u w:val="single"/>
        </w:rPr>
        <w:t>, 20</w:t>
      </w:r>
      <w:r w:rsidR="00354D00" w:rsidRPr="005625D2">
        <w:rPr>
          <w:rFonts w:eastAsia="新細明體"/>
          <w:b/>
          <w:bCs/>
          <w:sz w:val="22"/>
          <w:szCs w:val="22"/>
          <w:u w:val="single"/>
          <w:lang w:eastAsia="zh-TW"/>
        </w:rPr>
        <w:t>1</w:t>
      </w:r>
      <w:r w:rsidR="00CE4076" w:rsidRPr="005625D2">
        <w:rPr>
          <w:rFonts w:eastAsia="新細明體" w:hint="eastAsia"/>
          <w:b/>
          <w:bCs/>
          <w:sz w:val="22"/>
          <w:szCs w:val="22"/>
          <w:u w:val="single"/>
          <w:lang w:eastAsia="zh-TW"/>
        </w:rPr>
        <w:t>9</w:t>
      </w:r>
      <w:r w:rsidRPr="005625D2">
        <w:rPr>
          <w:b/>
          <w:bCs/>
          <w:sz w:val="22"/>
          <w:szCs w:val="22"/>
          <w:u w:val="single"/>
        </w:rPr>
        <w:t>)</w:t>
      </w:r>
      <w:r w:rsidRPr="005625D2">
        <w:rPr>
          <w:b/>
          <w:bCs/>
          <w:sz w:val="22"/>
          <w:szCs w:val="22"/>
        </w:rPr>
        <w:t xml:space="preserve">. During the final class period, prepare a </w:t>
      </w:r>
      <w:r w:rsidRPr="005625D2">
        <w:rPr>
          <w:b/>
          <w:bCs/>
          <w:sz w:val="22"/>
          <w:szCs w:val="22"/>
          <w:u w:val="single"/>
        </w:rPr>
        <w:t>PowerPoint presentation and lead a discussion of their final research paper</w:t>
      </w:r>
      <w:r w:rsidRPr="005625D2">
        <w:rPr>
          <w:b/>
          <w:bCs/>
          <w:sz w:val="22"/>
          <w:szCs w:val="22"/>
        </w:rPr>
        <w:t xml:space="preserve">. Your presentation will be critiqued by your peers for its clarity and the extent to which you communicate these points clearly and succinctly. These presentations should clearly (and briefly) present: </w:t>
      </w:r>
    </w:p>
    <w:p w:rsidR="009F0DFC" w:rsidRPr="005625D2" w:rsidRDefault="009F0DFC"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p w:rsidR="00150FB1" w:rsidRPr="005625D2"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
          <w:bCs/>
          <w:sz w:val="22"/>
          <w:szCs w:val="22"/>
        </w:rPr>
      </w:pPr>
      <w:r w:rsidRPr="005625D2">
        <w:rPr>
          <w:b/>
          <w:bCs/>
          <w:sz w:val="22"/>
          <w:szCs w:val="22"/>
        </w:rPr>
        <w:t>the research problem,</w:t>
      </w:r>
    </w:p>
    <w:p w:rsidR="00150FB1" w:rsidRPr="005625D2"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
          <w:bCs/>
          <w:sz w:val="22"/>
          <w:szCs w:val="22"/>
        </w:rPr>
      </w:pPr>
      <w:r w:rsidRPr="005625D2">
        <w:rPr>
          <w:b/>
          <w:bCs/>
          <w:sz w:val="22"/>
          <w:szCs w:val="22"/>
        </w:rPr>
        <w:t>the research question,</w:t>
      </w:r>
    </w:p>
    <w:p w:rsidR="00150FB1" w:rsidRPr="005625D2"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
          <w:bCs/>
          <w:sz w:val="22"/>
          <w:szCs w:val="22"/>
        </w:rPr>
      </w:pPr>
      <w:r w:rsidRPr="005625D2">
        <w:rPr>
          <w:b/>
          <w:bCs/>
          <w:sz w:val="22"/>
          <w:szCs w:val="22"/>
        </w:rPr>
        <w:t>a synthesis of the current research,</w:t>
      </w:r>
    </w:p>
    <w:p w:rsidR="00150FB1" w:rsidRPr="005625D2"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
          <w:bCs/>
          <w:sz w:val="22"/>
          <w:szCs w:val="22"/>
        </w:rPr>
      </w:pPr>
      <w:r w:rsidRPr="005625D2">
        <w:rPr>
          <w:b/>
          <w:bCs/>
          <w:sz w:val="22"/>
          <w:szCs w:val="22"/>
        </w:rPr>
        <w:t>a few main discussion points regarding implications, and</w:t>
      </w:r>
    </w:p>
    <w:p w:rsidR="00150FB1" w:rsidRPr="005625D2"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
          <w:bCs/>
          <w:sz w:val="22"/>
          <w:szCs w:val="22"/>
        </w:rPr>
      </w:pPr>
      <w:r w:rsidRPr="005625D2">
        <w:rPr>
          <w:b/>
          <w:bCs/>
          <w:sz w:val="22"/>
          <w:szCs w:val="22"/>
        </w:rPr>
        <w:t>at least three future research questions that stem from your research.</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p>
    <w:p w:rsidR="00CC7D8A" w:rsidRPr="005625D2" w:rsidRDefault="00CC7D8A"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r w:rsidRPr="005625D2">
        <w:rPr>
          <w:b/>
          <w:bCs/>
          <w:sz w:val="22"/>
          <w:szCs w:val="22"/>
          <w:u w:val="single"/>
        </w:rPr>
        <w:t>COURSE EVALUATION</w:t>
      </w:r>
    </w:p>
    <w:p w:rsidR="00150FB1" w:rsidRPr="005625D2"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5625D2">
        <w:rPr>
          <w:b/>
          <w:bCs/>
          <w:sz w:val="22"/>
          <w:szCs w:val="22"/>
        </w:rPr>
        <w:t>The activities and assignments of the course are designed to allow you to interact with the course content through a variety of contexts: team, individual, written, oral, graphically, reading, discussion, research, synthesis, and critique.</w:t>
      </w:r>
    </w:p>
    <w:p w:rsidR="00150FB1" w:rsidRPr="005625D2"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150FB1" w:rsidRPr="005625D2"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654"/>
        <w:gridCol w:w="3331"/>
        <w:gridCol w:w="1341"/>
        <w:gridCol w:w="3189"/>
      </w:tblGrid>
      <w:tr w:rsidR="005625D2" w:rsidRPr="005625D2" w:rsidTr="007E4798">
        <w:trPr>
          <w:cantSplit/>
        </w:trPr>
        <w:tc>
          <w:tcPr>
            <w:tcW w:w="666" w:type="dxa"/>
            <w:vMerge w:val="restart"/>
            <w:textDirection w:val="btLr"/>
            <w:vAlign w:val="center"/>
          </w:tcPr>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b/>
                <w:szCs w:val="20"/>
              </w:rPr>
            </w:pPr>
          </w:p>
        </w:tc>
        <w:tc>
          <w:tcPr>
            <w:tcW w:w="3384" w:type="dxa"/>
            <w:tcBorders>
              <w:bottom w:val="single" w:sz="12" w:space="0" w:color="auto"/>
            </w:tcBorders>
            <w:shd w:val="clear" w:color="auto" w:fill="99CCFF"/>
            <w:vAlign w:val="bottom"/>
          </w:tcPr>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5625D2">
              <w:rPr>
                <w:b/>
                <w:sz w:val="22"/>
                <w:szCs w:val="22"/>
              </w:rPr>
              <w:t>Assignments</w:t>
            </w:r>
          </w:p>
        </w:tc>
        <w:tc>
          <w:tcPr>
            <w:tcW w:w="1350" w:type="dxa"/>
            <w:tcBorders>
              <w:bottom w:val="single" w:sz="12" w:space="0" w:color="auto"/>
            </w:tcBorders>
            <w:shd w:val="clear" w:color="auto" w:fill="99CCFF"/>
            <w:vAlign w:val="bottom"/>
          </w:tcPr>
          <w:p w:rsidR="00150FB1" w:rsidRPr="005625D2" w:rsidRDefault="00150FB1" w:rsidP="00150FB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5625D2">
              <w:rPr>
                <w:b/>
                <w:sz w:val="22"/>
                <w:szCs w:val="22"/>
              </w:rPr>
              <w:t>% of Grade</w:t>
            </w:r>
          </w:p>
        </w:tc>
        <w:tc>
          <w:tcPr>
            <w:tcW w:w="3240" w:type="dxa"/>
            <w:tcBorders>
              <w:bottom w:val="single" w:sz="12" w:space="0" w:color="auto"/>
            </w:tcBorders>
            <w:shd w:val="clear" w:color="auto" w:fill="99CCFF"/>
            <w:vAlign w:val="bottom"/>
          </w:tcPr>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5625D2">
              <w:rPr>
                <w:b/>
                <w:sz w:val="22"/>
                <w:szCs w:val="22"/>
              </w:rPr>
              <w:t>Due Date</w:t>
            </w:r>
          </w:p>
        </w:tc>
      </w:tr>
      <w:tr w:rsidR="005625D2" w:rsidRPr="005625D2" w:rsidTr="00CC6A74">
        <w:trPr>
          <w:cantSplit/>
          <w:trHeight w:val="355"/>
        </w:trPr>
        <w:tc>
          <w:tcPr>
            <w:tcW w:w="666" w:type="dxa"/>
            <w:vMerge/>
            <w:textDirection w:val="btLr"/>
          </w:tcPr>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b/>
                <w:sz w:val="22"/>
                <w:szCs w:val="22"/>
              </w:rPr>
            </w:pPr>
          </w:p>
        </w:tc>
        <w:tc>
          <w:tcPr>
            <w:tcW w:w="3384" w:type="dxa"/>
            <w:tcBorders>
              <w:top w:val="single" w:sz="12" w:space="0" w:color="auto"/>
            </w:tcBorders>
          </w:tcPr>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b/>
                <w:sz w:val="22"/>
                <w:szCs w:val="22"/>
              </w:rPr>
              <w:t>Participation &amp; Preparation</w:t>
            </w:r>
          </w:p>
        </w:tc>
        <w:tc>
          <w:tcPr>
            <w:tcW w:w="1350" w:type="dxa"/>
            <w:tcBorders>
              <w:top w:val="single" w:sz="12" w:space="0" w:color="auto"/>
            </w:tcBorders>
          </w:tcPr>
          <w:p w:rsidR="00150FB1" w:rsidRPr="005625D2" w:rsidRDefault="00150FB1" w:rsidP="003D4133">
            <w:pPr>
              <w:tabs>
                <w:tab w:val="left" w:pos="0"/>
                <w:tab w:val="right" w:pos="785"/>
                <w:tab w:val="right" w:pos="10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b/>
                <w:sz w:val="22"/>
                <w:szCs w:val="22"/>
              </w:rPr>
              <w:tab/>
            </w:r>
            <w:r w:rsidR="00CE4076" w:rsidRPr="005625D2">
              <w:rPr>
                <w:rFonts w:eastAsiaTheme="minorEastAsia"/>
                <w:b/>
                <w:sz w:val="22"/>
                <w:szCs w:val="22"/>
                <w:lang w:eastAsia="zh-TW"/>
              </w:rPr>
              <w:t>6</w:t>
            </w:r>
            <w:r w:rsidRPr="005625D2">
              <w:rPr>
                <w:b/>
                <w:sz w:val="22"/>
                <w:szCs w:val="22"/>
              </w:rPr>
              <w:t>0%</w:t>
            </w:r>
          </w:p>
        </w:tc>
        <w:tc>
          <w:tcPr>
            <w:tcW w:w="3240" w:type="dxa"/>
            <w:tcBorders>
              <w:top w:val="single" w:sz="12" w:space="0" w:color="auto"/>
            </w:tcBorders>
          </w:tcPr>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b/>
                <w:sz w:val="22"/>
                <w:szCs w:val="22"/>
              </w:rPr>
              <w:t>Throughout</w:t>
            </w:r>
          </w:p>
        </w:tc>
      </w:tr>
      <w:tr w:rsidR="005625D2" w:rsidRPr="005625D2" w:rsidTr="007E4798">
        <w:trPr>
          <w:cantSplit/>
        </w:trPr>
        <w:tc>
          <w:tcPr>
            <w:tcW w:w="666" w:type="dxa"/>
            <w:vMerge/>
          </w:tcPr>
          <w:p w:rsidR="007E4798" w:rsidRPr="005625D2"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b/>
                <w:sz w:val="22"/>
                <w:szCs w:val="22"/>
              </w:rPr>
            </w:pPr>
          </w:p>
        </w:tc>
        <w:tc>
          <w:tcPr>
            <w:tcW w:w="3384" w:type="dxa"/>
          </w:tcPr>
          <w:p w:rsidR="007E4798" w:rsidRPr="005625D2"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b/>
                <w:sz w:val="22"/>
                <w:szCs w:val="22"/>
              </w:rPr>
              <w:t>Final Presentation</w:t>
            </w:r>
          </w:p>
        </w:tc>
        <w:tc>
          <w:tcPr>
            <w:tcW w:w="1350" w:type="dxa"/>
          </w:tcPr>
          <w:p w:rsidR="007E4798" w:rsidRPr="005625D2" w:rsidRDefault="007E4798" w:rsidP="003D4133">
            <w:pPr>
              <w:tabs>
                <w:tab w:val="left" w:pos="0"/>
                <w:tab w:val="right" w:pos="785"/>
                <w:tab w:val="right" w:pos="10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b/>
                <w:sz w:val="22"/>
                <w:szCs w:val="22"/>
              </w:rPr>
              <w:tab/>
            </w:r>
            <w:r w:rsidR="00CE4076" w:rsidRPr="005625D2">
              <w:rPr>
                <w:rFonts w:asciiTheme="minorEastAsia" w:eastAsiaTheme="minorEastAsia" w:hAnsiTheme="minorEastAsia" w:hint="eastAsia"/>
                <w:b/>
                <w:sz w:val="22"/>
                <w:szCs w:val="22"/>
                <w:lang w:eastAsia="zh-TW"/>
              </w:rPr>
              <w:t>2</w:t>
            </w:r>
            <w:r w:rsidRPr="005625D2">
              <w:rPr>
                <w:rFonts w:eastAsia="新細明體"/>
                <w:b/>
                <w:sz w:val="22"/>
                <w:szCs w:val="22"/>
                <w:lang w:eastAsia="zh-TW"/>
              </w:rPr>
              <w:t>0</w:t>
            </w:r>
            <w:r w:rsidRPr="005625D2">
              <w:rPr>
                <w:b/>
                <w:sz w:val="22"/>
                <w:szCs w:val="22"/>
              </w:rPr>
              <w:t>%</w:t>
            </w:r>
          </w:p>
        </w:tc>
        <w:tc>
          <w:tcPr>
            <w:tcW w:w="3240" w:type="dxa"/>
          </w:tcPr>
          <w:p w:rsidR="007E4798"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heme="minorEastAsia"/>
                <w:b/>
                <w:sz w:val="22"/>
                <w:szCs w:val="22"/>
                <w:lang w:eastAsia="zh-TW"/>
              </w:rPr>
            </w:pPr>
            <w:r>
              <w:rPr>
                <w:rFonts w:eastAsiaTheme="minorEastAsia"/>
                <w:b/>
                <w:sz w:val="22"/>
                <w:szCs w:val="22"/>
                <w:lang w:eastAsia="zh-TW"/>
              </w:rPr>
              <w:t>Jine 24July</w:t>
            </w:r>
            <w:r w:rsidR="00CE4076" w:rsidRPr="005625D2">
              <w:rPr>
                <w:rFonts w:eastAsiaTheme="minorEastAsia" w:hint="eastAsia"/>
                <w:b/>
                <w:sz w:val="22"/>
                <w:szCs w:val="22"/>
                <w:lang w:eastAsia="zh-TW"/>
              </w:rPr>
              <w:t xml:space="preserve"> </w:t>
            </w:r>
            <w:r>
              <w:rPr>
                <w:rFonts w:eastAsiaTheme="minorEastAsia"/>
                <w:b/>
                <w:sz w:val="22"/>
                <w:szCs w:val="22"/>
                <w:lang w:eastAsia="zh-TW"/>
              </w:rPr>
              <w:t>1</w:t>
            </w:r>
          </w:p>
        </w:tc>
      </w:tr>
      <w:tr w:rsidR="005625D2" w:rsidRPr="005625D2" w:rsidTr="007E4798">
        <w:trPr>
          <w:cantSplit/>
        </w:trPr>
        <w:tc>
          <w:tcPr>
            <w:tcW w:w="666" w:type="dxa"/>
            <w:vMerge/>
          </w:tcPr>
          <w:p w:rsidR="007E4798" w:rsidRPr="005625D2"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b/>
                <w:sz w:val="22"/>
                <w:szCs w:val="22"/>
              </w:rPr>
            </w:pPr>
          </w:p>
        </w:tc>
        <w:tc>
          <w:tcPr>
            <w:tcW w:w="3384" w:type="dxa"/>
          </w:tcPr>
          <w:p w:rsidR="007E4798" w:rsidRPr="005625D2"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b/>
                <w:sz w:val="22"/>
                <w:szCs w:val="22"/>
              </w:rPr>
              <w:t>Final Paper</w:t>
            </w:r>
          </w:p>
        </w:tc>
        <w:tc>
          <w:tcPr>
            <w:tcW w:w="1350" w:type="dxa"/>
          </w:tcPr>
          <w:p w:rsidR="007E4798" w:rsidRPr="005625D2" w:rsidRDefault="007E4798" w:rsidP="00150FB1">
            <w:pPr>
              <w:tabs>
                <w:tab w:val="left" w:pos="0"/>
                <w:tab w:val="right" w:pos="785"/>
                <w:tab w:val="right" w:pos="10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b/>
                <w:sz w:val="22"/>
                <w:szCs w:val="22"/>
              </w:rPr>
              <w:tab/>
            </w:r>
            <w:r w:rsidR="00CE4076" w:rsidRPr="005625D2">
              <w:rPr>
                <w:rFonts w:asciiTheme="minorEastAsia" w:eastAsiaTheme="minorEastAsia" w:hAnsiTheme="minorEastAsia" w:hint="eastAsia"/>
                <w:b/>
                <w:sz w:val="22"/>
                <w:szCs w:val="22"/>
                <w:lang w:eastAsia="zh-TW"/>
              </w:rPr>
              <w:t>2</w:t>
            </w:r>
            <w:r w:rsidRPr="005625D2">
              <w:rPr>
                <w:b/>
                <w:sz w:val="22"/>
                <w:szCs w:val="22"/>
              </w:rPr>
              <w:t>0%</w:t>
            </w:r>
          </w:p>
        </w:tc>
        <w:tc>
          <w:tcPr>
            <w:tcW w:w="3240" w:type="dxa"/>
          </w:tcPr>
          <w:p w:rsidR="007E4798"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5625D2">
              <w:rPr>
                <w:rFonts w:eastAsia="新細明體"/>
                <w:b/>
                <w:sz w:val="22"/>
                <w:szCs w:val="22"/>
                <w:lang w:eastAsia="zh-TW"/>
              </w:rPr>
              <w:t>June</w:t>
            </w:r>
            <w:r w:rsidR="00CC6A74" w:rsidRPr="005625D2">
              <w:rPr>
                <w:rFonts w:eastAsia="新細明體"/>
                <w:b/>
                <w:sz w:val="22"/>
                <w:szCs w:val="22"/>
                <w:lang w:eastAsia="zh-TW"/>
              </w:rPr>
              <w:t xml:space="preserve"> </w:t>
            </w:r>
            <w:r>
              <w:rPr>
                <w:rFonts w:eastAsia="新細明體"/>
                <w:b/>
                <w:sz w:val="22"/>
                <w:szCs w:val="22"/>
                <w:lang w:eastAsia="zh-TW"/>
              </w:rPr>
              <w:t>8</w:t>
            </w:r>
          </w:p>
        </w:tc>
      </w:tr>
    </w:tbl>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p>
    <w:p w:rsidR="00150FB1" w:rsidRPr="005625D2"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5625D2">
        <w:rPr>
          <w:b/>
          <w:bCs/>
          <w:sz w:val="22"/>
          <w:szCs w:val="22"/>
        </w:rPr>
        <w:t>This syllabus, and its contents, is subject to change at the discretion of the instructors. An updated syllabus will be available throughout the semester.</w:t>
      </w:r>
    </w:p>
    <w:p w:rsidR="00150FB1" w:rsidRPr="005625D2"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p>
    <w:p w:rsidR="00150FB1" w:rsidRPr="005625D2" w:rsidRDefault="00CE4076" w:rsidP="00CE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5625D2">
        <w:rPr>
          <w:b/>
        </w:rPr>
        <w:t xml:space="preserve"> </w:t>
      </w:r>
    </w:p>
    <w:p w:rsidR="00C61A53" w:rsidRPr="005625D2" w:rsidRDefault="00C61A53">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pPr>
        <w:rPr>
          <w:b/>
        </w:rPr>
      </w:pPr>
    </w:p>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r w:rsidRPr="005625D2">
        <w:rPr>
          <w:b/>
          <w:bCs/>
          <w:sz w:val="22"/>
          <w:szCs w:val="22"/>
          <w:u w:val="single"/>
        </w:rPr>
        <w:t>READING ASSIGNMENTS</w:t>
      </w:r>
    </w:p>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bl>
      <w:tblPr>
        <w:tblpPr w:leftFromText="180" w:rightFromText="180" w:vertAnchor="text"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60"/>
        <w:gridCol w:w="484"/>
        <w:gridCol w:w="900"/>
        <w:gridCol w:w="2220"/>
        <w:gridCol w:w="3686"/>
        <w:gridCol w:w="1890"/>
      </w:tblGrid>
      <w:tr w:rsidR="005625D2" w:rsidRPr="005625D2" w:rsidTr="005625D2">
        <w:trPr>
          <w:tblHeader/>
        </w:trPr>
        <w:tc>
          <w:tcPr>
            <w:tcW w:w="844" w:type="dxa"/>
            <w:gridSpan w:val="2"/>
            <w:shd w:val="clear" w:color="auto" w:fill="auto"/>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szCs w:val="20"/>
              </w:rPr>
            </w:pPr>
            <w:r w:rsidRPr="005625D2">
              <w:rPr>
                <w:b/>
                <w:bCs/>
                <w:szCs w:val="20"/>
              </w:rPr>
              <w:t>Week</w:t>
            </w:r>
          </w:p>
        </w:tc>
        <w:tc>
          <w:tcPr>
            <w:tcW w:w="900" w:type="dxa"/>
            <w:shd w:val="clear" w:color="auto" w:fill="auto"/>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szCs w:val="20"/>
              </w:rPr>
            </w:pPr>
            <w:r w:rsidRPr="005625D2">
              <w:rPr>
                <w:b/>
                <w:bCs/>
                <w:szCs w:val="20"/>
              </w:rPr>
              <w:t>DATE</w:t>
            </w:r>
          </w:p>
        </w:tc>
        <w:tc>
          <w:tcPr>
            <w:tcW w:w="2220" w:type="dxa"/>
            <w:shd w:val="clear" w:color="auto" w:fill="auto"/>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szCs w:val="20"/>
              </w:rPr>
            </w:pPr>
            <w:r w:rsidRPr="005625D2">
              <w:rPr>
                <w:b/>
                <w:bCs/>
                <w:szCs w:val="20"/>
              </w:rPr>
              <w:t>TOPIC</w:t>
            </w:r>
          </w:p>
        </w:tc>
        <w:tc>
          <w:tcPr>
            <w:tcW w:w="3686" w:type="dxa"/>
            <w:shd w:val="clear" w:color="auto" w:fill="auto"/>
          </w:tcPr>
          <w:p w:rsidR="005625D2" w:rsidRPr="005625D2" w:rsidRDefault="005625D2" w:rsidP="006D68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25" w:hanging="125"/>
              <w:rPr>
                <w:b/>
                <w:bCs/>
                <w:szCs w:val="20"/>
              </w:rPr>
            </w:pPr>
            <w:r w:rsidRPr="005625D2">
              <w:rPr>
                <w:b/>
                <w:bCs/>
                <w:szCs w:val="20"/>
              </w:rPr>
              <w:t>READINGS</w:t>
            </w:r>
          </w:p>
        </w:tc>
        <w:tc>
          <w:tcPr>
            <w:tcW w:w="1890" w:type="dxa"/>
            <w:shd w:val="clear" w:color="auto" w:fill="auto"/>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szCs w:val="20"/>
              </w:rPr>
            </w:pPr>
            <w:r w:rsidRPr="005625D2">
              <w:rPr>
                <w:b/>
                <w:bCs/>
                <w:szCs w:val="20"/>
              </w:rPr>
              <w:t>ASSIGNMENTS</w:t>
            </w:r>
          </w:p>
        </w:tc>
      </w:tr>
      <w:tr w:rsidR="005625D2" w:rsidRPr="005625D2" w:rsidTr="006D68A9">
        <w:trPr>
          <w:cantSplit/>
          <w:trHeight w:val="1493"/>
        </w:trPr>
        <w:tc>
          <w:tcPr>
            <w:tcW w:w="360" w:type="dxa"/>
            <w:shd w:val="clear" w:color="auto" w:fill="auto"/>
            <w:textDirection w:val="btLr"/>
            <w:vAlign w:val="center"/>
          </w:tcPr>
          <w:p w:rsidR="005625D2" w:rsidRPr="005625D2" w:rsidRDefault="005625D2" w:rsidP="006D6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
                <w:bCs/>
                <w:lang w:eastAsia="zh-TW"/>
              </w:rPr>
            </w:pPr>
            <w:r w:rsidRPr="005625D2">
              <w:rPr>
                <w:b/>
                <w:bCs/>
              </w:rPr>
              <w:t xml:space="preserve">Week </w:t>
            </w:r>
            <w:r w:rsidRPr="005625D2">
              <w:rPr>
                <w:rFonts w:eastAsia="新細明體"/>
                <w:b/>
                <w:bCs/>
                <w:lang w:eastAsia="zh-TW"/>
              </w:rPr>
              <w:t>1</w:t>
            </w:r>
          </w:p>
        </w:tc>
        <w:tc>
          <w:tcPr>
            <w:tcW w:w="484" w:type="dxa"/>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b/>
                <w:bCs/>
                <w:szCs w:val="18"/>
              </w:rPr>
            </w:pPr>
            <w:r w:rsidRPr="005625D2">
              <w:rPr>
                <w:b/>
                <w:bCs/>
                <w:szCs w:val="18"/>
              </w:rPr>
              <w:t>Cheng</w:t>
            </w:r>
          </w:p>
        </w:tc>
        <w:tc>
          <w:tcPr>
            <w:tcW w:w="900" w:type="dxa"/>
            <w:shd w:val="clear" w:color="auto" w:fill="auto"/>
            <w:vAlign w:val="center"/>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
                <w:bCs/>
                <w:sz w:val="18"/>
                <w:szCs w:val="18"/>
                <w:lang w:eastAsia="zh-TW"/>
              </w:rPr>
            </w:pPr>
            <w:r w:rsidRPr="005625D2">
              <w:rPr>
                <w:rFonts w:eastAsia="新細明體" w:hint="eastAsia"/>
                <w:b/>
                <w:bCs/>
                <w:sz w:val="18"/>
                <w:szCs w:val="18"/>
                <w:lang w:eastAsia="zh-TW"/>
              </w:rPr>
              <w:t>March</w:t>
            </w:r>
            <w:r w:rsidRPr="005625D2">
              <w:rPr>
                <w:rFonts w:eastAsia="新細明體"/>
                <w:b/>
                <w:bCs/>
                <w:sz w:val="18"/>
                <w:szCs w:val="18"/>
                <w:lang w:eastAsia="zh-TW"/>
              </w:rPr>
              <w:t xml:space="preserve"> 4</w:t>
            </w:r>
          </w:p>
        </w:tc>
        <w:tc>
          <w:tcPr>
            <w:tcW w:w="7796" w:type="dxa"/>
            <w:gridSpan w:val="3"/>
            <w:shd w:val="clear" w:color="auto" w:fill="auto"/>
            <w:vAlign w:val="center"/>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szCs w:val="18"/>
              </w:rPr>
            </w:pPr>
            <w:r w:rsidRPr="005625D2">
              <w:rPr>
                <w:rFonts w:eastAsia="新細明體"/>
                <w:b/>
                <w:bCs/>
                <w:szCs w:val="18"/>
                <w:lang w:eastAsia="zh-TW"/>
              </w:rPr>
              <w:t>Introduction</w:t>
            </w:r>
          </w:p>
        </w:tc>
      </w:tr>
      <w:tr w:rsidR="005625D2" w:rsidRPr="005625D2" w:rsidTr="005625D2">
        <w:trPr>
          <w:cantSplit/>
          <w:trHeight w:val="1493"/>
        </w:trPr>
        <w:tc>
          <w:tcPr>
            <w:tcW w:w="360" w:type="dxa"/>
            <w:shd w:val="clear" w:color="auto" w:fill="auto"/>
            <w:textDirection w:val="btLr"/>
            <w:vAlign w:val="center"/>
          </w:tcPr>
          <w:p w:rsidR="005625D2" w:rsidRPr="005625D2" w:rsidRDefault="005625D2" w:rsidP="006D6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
                <w:bCs/>
                <w:lang w:eastAsia="zh-TW"/>
              </w:rPr>
            </w:pPr>
            <w:r w:rsidRPr="005625D2">
              <w:rPr>
                <w:b/>
                <w:bCs/>
              </w:rPr>
              <w:t xml:space="preserve">Week </w:t>
            </w:r>
            <w:r w:rsidRPr="005625D2">
              <w:rPr>
                <w:rFonts w:eastAsia="新細明體"/>
                <w:b/>
                <w:bCs/>
                <w:lang w:eastAsia="zh-TW"/>
              </w:rPr>
              <w:t>2</w:t>
            </w:r>
          </w:p>
        </w:tc>
        <w:tc>
          <w:tcPr>
            <w:tcW w:w="484" w:type="dxa"/>
            <w:textDirection w:val="btLr"/>
            <w:vAlign w:val="center"/>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新細明體"/>
                <w:b/>
                <w:bCs/>
                <w:sz w:val="18"/>
                <w:szCs w:val="18"/>
                <w:lang w:eastAsia="zh-TW"/>
              </w:rPr>
            </w:pPr>
            <w:r w:rsidRPr="005625D2">
              <w:rPr>
                <w:b/>
                <w:bCs/>
                <w:szCs w:val="18"/>
              </w:rPr>
              <w:t>C</w:t>
            </w:r>
            <w:r w:rsidRPr="005625D2">
              <w:rPr>
                <w:b/>
                <w:bCs/>
                <w:szCs w:val="18"/>
              </w:rPr>
              <w:t>heng</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
                <w:bCs/>
                <w:sz w:val="18"/>
                <w:szCs w:val="18"/>
                <w:lang w:eastAsia="zh-TW"/>
              </w:rPr>
            </w:pPr>
            <w:r w:rsidRPr="005625D2">
              <w:rPr>
                <w:rFonts w:eastAsia="新細明體" w:hint="eastAsia"/>
                <w:b/>
                <w:bCs/>
                <w:sz w:val="18"/>
                <w:szCs w:val="18"/>
                <w:lang w:eastAsia="zh-TW"/>
              </w:rPr>
              <w:t>March</w:t>
            </w:r>
            <w:r w:rsidRPr="005625D2">
              <w:rPr>
                <w:rFonts w:eastAsia="新細明體"/>
                <w:b/>
                <w:bCs/>
                <w:sz w:val="18"/>
                <w:szCs w:val="18"/>
                <w:lang w:eastAsia="zh-TW"/>
              </w:rPr>
              <w:t xml:space="preserve"> </w:t>
            </w:r>
            <w:r w:rsidRPr="005625D2">
              <w:rPr>
                <w:rFonts w:eastAsia="新細明體"/>
                <w:b/>
                <w:bCs/>
                <w:sz w:val="18"/>
                <w:szCs w:val="18"/>
                <w:lang w:eastAsia="zh-TW"/>
              </w:rPr>
              <w:t>1</w:t>
            </w:r>
            <w:r>
              <w:rPr>
                <w:rFonts w:eastAsia="新細明體" w:hint="eastAsia"/>
                <w:b/>
                <w:bCs/>
                <w:sz w:val="18"/>
                <w:szCs w:val="18"/>
                <w:lang w:eastAsia="zh-TW"/>
              </w:rPr>
              <w:t>1</w:t>
            </w:r>
          </w:p>
        </w:tc>
        <w:tc>
          <w:tcPr>
            <w:tcW w:w="2220" w:type="dxa"/>
            <w:shd w:val="clear" w:color="auto" w:fill="auto"/>
            <w:vAlign w:val="center"/>
          </w:tcPr>
          <w:p w:rsidR="005625D2" w:rsidRPr="005625D2" w:rsidRDefault="005625D2" w:rsidP="006D68A9">
            <w:pPr>
              <w:pStyle w:val="a8"/>
              <w:widowControl w:val="0"/>
              <w:autoSpaceDE w:val="0"/>
              <w:autoSpaceDN w:val="0"/>
              <w:adjustRightInd w:val="0"/>
              <w:jc w:val="center"/>
              <w:rPr>
                <w:rFonts w:ascii="Times New Roman" w:eastAsia="新細明體" w:hAnsi="Times New Roman" w:cs="Times New Roman"/>
                <w:b/>
                <w:bCs/>
                <w:sz w:val="18"/>
                <w:szCs w:val="18"/>
                <w:lang w:eastAsia="zh-TW"/>
              </w:rPr>
            </w:pPr>
            <w:r>
              <w:rPr>
                <w:rFonts w:ascii="Times New Roman" w:eastAsia="新細明體" w:hAnsi="Times New Roman" w:cs="Times New Roman" w:hint="eastAsia"/>
                <w:b/>
                <w:bCs/>
                <w:sz w:val="18"/>
                <w:szCs w:val="18"/>
                <w:lang w:eastAsia="zh-TW"/>
              </w:rPr>
              <w:t>Comparative Education</w:t>
            </w:r>
          </w:p>
        </w:tc>
        <w:tc>
          <w:tcPr>
            <w:tcW w:w="3686" w:type="dxa"/>
            <w:shd w:val="clear" w:color="auto" w:fill="auto"/>
            <w:vAlign w:val="center"/>
          </w:tcPr>
          <w:p w:rsidR="005625D2" w:rsidRPr="005625D2" w:rsidRDefault="005625D2" w:rsidP="006D68A9">
            <w:pPr>
              <w:autoSpaceDE w:val="0"/>
              <w:autoSpaceDN w:val="0"/>
              <w:adjustRightInd w:val="0"/>
              <w:ind w:left="125" w:hanging="125"/>
              <w:jc w:val="center"/>
              <w:rPr>
                <w:b/>
                <w:bCs/>
                <w:sz w:val="18"/>
                <w:szCs w:val="18"/>
              </w:rPr>
            </w:pPr>
            <w:r w:rsidRPr="005625D2">
              <w:rPr>
                <w:b/>
                <w:bCs/>
                <w:sz w:val="18"/>
                <w:szCs w:val="18"/>
              </w:rPr>
              <w:t>Cheng, Sheng Yao, Jacob, W. James, &amp; Chen, Pochang  (2011). Metathoery in Comparative, International, and Development Education: Dialectics between the East and West and Other Perspectives .In John Weidman and W. James Jacob (Ed.), Beyond the Comparative: Advancing Theory and Its Application to Practice (pp.295-314). Rotterdam, the Netherlands: Sense Publication.</w:t>
            </w:r>
          </w:p>
        </w:tc>
        <w:tc>
          <w:tcPr>
            <w:tcW w:w="1890" w:type="dxa"/>
            <w:shd w:val="clear" w:color="auto" w:fill="auto"/>
            <w:vAlign w:val="center"/>
          </w:tcPr>
          <w:p w:rsidR="005625D2" w:rsidRPr="005625D2" w:rsidRDefault="005625D2" w:rsidP="006D6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sz w:val="18"/>
                <w:szCs w:val="18"/>
              </w:rPr>
            </w:pPr>
          </w:p>
        </w:tc>
      </w:tr>
      <w:tr w:rsidR="005625D2" w:rsidRPr="005625D2" w:rsidTr="007F1EAB">
        <w:trPr>
          <w:cantSplit/>
          <w:trHeight w:val="1493"/>
        </w:trPr>
        <w:tc>
          <w:tcPr>
            <w:tcW w:w="360" w:type="dxa"/>
            <w:shd w:val="clear" w:color="auto" w:fill="auto"/>
            <w:textDirection w:val="btLr"/>
            <w:vAlign w:val="center"/>
          </w:tcPr>
          <w:p w:rsidR="005625D2" w:rsidRPr="005625D2" w:rsidRDefault="005625D2" w:rsidP="005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
                <w:bCs/>
                <w:lang w:eastAsia="zh-TW"/>
              </w:rPr>
            </w:pPr>
            <w:r w:rsidRPr="005625D2">
              <w:rPr>
                <w:b/>
                <w:bCs/>
              </w:rPr>
              <w:t xml:space="preserve">Week </w:t>
            </w:r>
            <w:r>
              <w:rPr>
                <w:rFonts w:asciiTheme="minorEastAsia" w:eastAsiaTheme="minorEastAsia" w:hAnsiTheme="minorEastAsia" w:hint="eastAsia"/>
                <w:b/>
                <w:bCs/>
                <w:lang w:eastAsia="zh-TW"/>
              </w:rPr>
              <w:t>3</w:t>
            </w:r>
          </w:p>
        </w:tc>
        <w:tc>
          <w:tcPr>
            <w:tcW w:w="484" w:type="dxa"/>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新細明體"/>
                <w:b/>
                <w:bCs/>
                <w:sz w:val="18"/>
                <w:szCs w:val="18"/>
                <w:lang w:eastAsia="zh-TW"/>
              </w:rPr>
            </w:pPr>
            <w:r w:rsidRPr="005625D2">
              <w:rPr>
                <w:b/>
                <w:bCs/>
                <w:szCs w:val="18"/>
              </w:rPr>
              <w:t>Cheng</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March 18</w:t>
            </w:r>
          </w:p>
        </w:tc>
        <w:tc>
          <w:tcPr>
            <w:tcW w:w="7796" w:type="dxa"/>
            <w:gridSpan w:val="3"/>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sz w:val="18"/>
                <w:szCs w:val="18"/>
                <w:lang w:eastAsia="zh-TW"/>
              </w:rPr>
            </w:pPr>
            <w:r>
              <w:rPr>
                <w:rFonts w:eastAsiaTheme="minorEastAsia" w:hint="eastAsia"/>
                <w:b/>
                <w:bCs/>
                <w:sz w:val="18"/>
                <w:szCs w:val="18"/>
                <w:lang w:eastAsia="zh-TW"/>
              </w:rPr>
              <w:t>Independent Study</w:t>
            </w:r>
          </w:p>
        </w:tc>
      </w:tr>
      <w:tr w:rsidR="005625D2" w:rsidRPr="005625D2" w:rsidTr="005625D2">
        <w:trPr>
          <w:cantSplit/>
          <w:trHeight w:val="1493"/>
        </w:trPr>
        <w:tc>
          <w:tcPr>
            <w:tcW w:w="360" w:type="dxa"/>
            <w:shd w:val="clear" w:color="auto" w:fill="auto"/>
            <w:textDirection w:val="btLr"/>
            <w:vAlign w:val="center"/>
          </w:tcPr>
          <w:p w:rsidR="005625D2" w:rsidRPr="005625D2" w:rsidRDefault="005625D2" w:rsidP="005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rPr>
            </w:pPr>
            <w:r w:rsidRPr="005625D2">
              <w:rPr>
                <w:b/>
                <w:bCs/>
              </w:rPr>
              <w:t xml:space="preserve">Week </w:t>
            </w:r>
            <w:r>
              <w:rPr>
                <w:b/>
                <w:bCs/>
              </w:rPr>
              <w:t>4</w:t>
            </w:r>
          </w:p>
        </w:tc>
        <w:tc>
          <w:tcPr>
            <w:tcW w:w="484" w:type="dxa"/>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Theme="minorEastAsia" w:hint="eastAsia"/>
                <w:b/>
                <w:bCs/>
                <w:szCs w:val="18"/>
                <w:lang w:eastAsia="zh-TW"/>
              </w:rPr>
            </w:pPr>
            <w:r>
              <w:rPr>
                <w:rFonts w:eastAsiaTheme="minorEastAsia" w:hint="eastAsia"/>
                <w:b/>
                <w:bCs/>
                <w:szCs w:val="18"/>
                <w:lang w:eastAsia="zh-TW"/>
              </w:rPr>
              <w:t>Cheng</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March 25</w:t>
            </w:r>
          </w:p>
        </w:tc>
        <w:tc>
          <w:tcPr>
            <w:tcW w:w="2220" w:type="dxa"/>
            <w:shd w:val="clear" w:color="auto" w:fill="auto"/>
            <w:vAlign w:val="center"/>
          </w:tcPr>
          <w:p w:rsidR="005625D2" w:rsidRDefault="005625D2" w:rsidP="005625D2">
            <w:pPr>
              <w:pStyle w:val="a8"/>
              <w:widowControl w:val="0"/>
              <w:autoSpaceDE w:val="0"/>
              <w:autoSpaceDN w:val="0"/>
              <w:adjustRightInd w:val="0"/>
              <w:jc w:val="center"/>
              <w:rPr>
                <w:rFonts w:ascii="Times New Roman" w:eastAsia="新細明體" w:hAnsi="Times New Roman" w:cs="Times New Roman" w:hint="eastAsia"/>
                <w:b/>
                <w:bCs/>
                <w:sz w:val="18"/>
                <w:szCs w:val="18"/>
                <w:lang w:eastAsia="zh-TW"/>
              </w:rPr>
            </w:pPr>
            <w:r>
              <w:rPr>
                <w:rFonts w:ascii="Times New Roman" w:eastAsia="新細明體" w:hAnsi="Times New Roman" w:cs="Times New Roman" w:hint="eastAsia"/>
                <w:b/>
                <w:bCs/>
                <w:sz w:val="18"/>
                <w:szCs w:val="18"/>
                <w:lang w:eastAsia="zh-TW"/>
              </w:rPr>
              <w:t>Disa</w:t>
            </w:r>
            <w:r>
              <w:rPr>
                <w:rFonts w:ascii="Times New Roman" w:eastAsia="新細明體" w:hAnsi="Times New Roman" w:cs="Times New Roman"/>
                <w:b/>
                <w:bCs/>
                <w:sz w:val="18"/>
                <w:szCs w:val="18"/>
                <w:lang w:eastAsia="zh-TW"/>
              </w:rPr>
              <w:t>dvantaged Students</w:t>
            </w:r>
          </w:p>
        </w:tc>
        <w:tc>
          <w:tcPr>
            <w:tcW w:w="3686" w:type="dxa"/>
            <w:shd w:val="clear" w:color="auto" w:fill="auto"/>
            <w:vAlign w:val="center"/>
          </w:tcPr>
          <w:p w:rsidR="005625D2" w:rsidRPr="005625D2" w:rsidRDefault="005625D2" w:rsidP="005625D2">
            <w:pPr>
              <w:autoSpaceDE w:val="0"/>
              <w:autoSpaceDN w:val="0"/>
              <w:adjustRightInd w:val="0"/>
              <w:ind w:left="125" w:hanging="125"/>
              <w:jc w:val="center"/>
              <w:rPr>
                <w:b/>
                <w:bCs/>
                <w:sz w:val="18"/>
                <w:szCs w:val="18"/>
              </w:rPr>
            </w:pPr>
            <w:r w:rsidRPr="005625D2">
              <w:rPr>
                <w:rFonts w:hint="eastAsia"/>
                <w:b/>
                <w:bCs/>
                <w:sz w:val="18"/>
                <w:szCs w:val="18"/>
              </w:rPr>
              <w:t>Cheng, Sheng Yao and Jacob, W. James (2008). American Indian and Taiwan Aboriginal Education: Indigenous Identity and Career Aspirations. Asian Pacific Education Review, 9(3), 233-247.</w:t>
            </w:r>
          </w:p>
        </w:tc>
        <w:tc>
          <w:tcPr>
            <w:tcW w:w="189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sz w:val="18"/>
                <w:szCs w:val="18"/>
              </w:rPr>
            </w:pPr>
          </w:p>
        </w:tc>
      </w:tr>
      <w:tr w:rsidR="005625D2" w:rsidRPr="005625D2" w:rsidTr="007409CC">
        <w:trPr>
          <w:cantSplit/>
          <w:trHeight w:val="1493"/>
        </w:trPr>
        <w:tc>
          <w:tcPr>
            <w:tcW w:w="360" w:type="dxa"/>
            <w:shd w:val="clear" w:color="auto" w:fill="auto"/>
            <w:textDirection w:val="btLr"/>
            <w:vAlign w:val="center"/>
          </w:tcPr>
          <w:p w:rsidR="005625D2" w:rsidRPr="005625D2" w:rsidRDefault="005625D2" w:rsidP="005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lang w:eastAsia="zh-TW"/>
              </w:rPr>
            </w:pPr>
            <w:r>
              <w:rPr>
                <w:rFonts w:eastAsiaTheme="minorEastAsia" w:hint="eastAsia"/>
                <w:b/>
                <w:bCs/>
                <w:lang w:eastAsia="zh-TW"/>
              </w:rPr>
              <w:t xml:space="preserve">Week </w:t>
            </w:r>
            <w:r>
              <w:rPr>
                <w:rFonts w:eastAsiaTheme="minorEastAsia"/>
                <w:b/>
                <w:bCs/>
                <w:lang w:eastAsia="zh-TW"/>
              </w:rPr>
              <w:t>5</w:t>
            </w:r>
          </w:p>
        </w:tc>
        <w:tc>
          <w:tcPr>
            <w:tcW w:w="484" w:type="dxa"/>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Theme="minorEastAsia" w:hint="eastAsia"/>
                <w:b/>
                <w:bCs/>
                <w:szCs w:val="18"/>
                <w:lang w:eastAsia="zh-TW"/>
              </w:rPr>
            </w:pPr>
            <w:r>
              <w:rPr>
                <w:rFonts w:eastAsiaTheme="minorEastAsia" w:hint="eastAsia"/>
                <w:b/>
                <w:bCs/>
                <w:szCs w:val="18"/>
                <w:lang w:eastAsia="zh-TW"/>
              </w:rPr>
              <w:t xml:space="preserve">Cheng </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April 1</w:t>
            </w:r>
          </w:p>
        </w:tc>
        <w:tc>
          <w:tcPr>
            <w:tcW w:w="7796" w:type="dxa"/>
            <w:gridSpan w:val="3"/>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sz w:val="18"/>
                <w:szCs w:val="18"/>
                <w:lang w:eastAsia="zh-TW"/>
              </w:rPr>
            </w:pPr>
            <w:r>
              <w:rPr>
                <w:rFonts w:eastAsiaTheme="minorEastAsia" w:hint="eastAsia"/>
                <w:b/>
                <w:bCs/>
                <w:sz w:val="18"/>
                <w:szCs w:val="18"/>
                <w:lang w:eastAsia="zh-TW"/>
              </w:rPr>
              <w:t>Spring Break</w:t>
            </w:r>
          </w:p>
        </w:tc>
      </w:tr>
      <w:tr w:rsidR="005625D2" w:rsidRPr="005625D2" w:rsidTr="005625D2">
        <w:trPr>
          <w:cantSplit/>
          <w:trHeight w:val="1493"/>
        </w:trPr>
        <w:tc>
          <w:tcPr>
            <w:tcW w:w="360" w:type="dxa"/>
            <w:shd w:val="clear" w:color="auto" w:fill="auto"/>
            <w:textDirection w:val="btLr"/>
            <w:vAlign w:val="center"/>
          </w:tcPr>
          <w:p w:rsidR="005625D2" w:rsidRPr="005625D2" w:rsidRDefault="005625D2" w:rsidP="005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lang w:eastAsia="zh-TW"/>
              </w:rPr>
            </w:pPr>
            <w:r>
              <w:rPr>
                <w:rFonts w:eastAsiaTheme="minorEastAsia" w:hint="eastAsia"/>
                <w:b/>
                <w:bCs/>
                <w:lang w:eastAsia="zh-TW"/>
              </w:rPr>
              <w:t>Week 6</w:t>
            </w:r>
          </w:p>
        </w:tc>
        <w:tc>
          <w:tcPr>
            <w:tcW w:w="484" w:type="dxa"/>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Theme="minorEastAsia" w:hint="eastAsia"/>
                <w:b/>
                <w:bCs/>
                <w:szCs w:val="18"/>
                <w:lang w:eastAsia="zh-TW"/>
              </w:rPr>
            </w:pPr>
            <w:r>
              <w:rPr>
                <w:rFonts w:eastAsiaTheme="minorEastAsia" w:hint="eastAsia"/>
                <w:b/>
                <w:bCs/>
                <w:szCs w:val="18"/>
                <w:lang w:eastAsia="zh-TW"/>
              </w:rPr>
              <w:t xml:space="preserve">Cheng </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April 8</w:t>
            </w:r>
          </w:p>
        </w:tc>
        <w:tc>
          <w:tcPr>
            <w:tcW w:w="2220" w:type="dxa"/>
            <w:shd w:val="clear" w:color="auto" w:fill="auto"/>
            <w:vAlign w:val="center"/>
          </w:tcPr>
          <w:p w:rsidR="005625D2" w:rsidRDefault="005625D2" w:rsidP="005625D2">
            <w:pPr>
              <w:pStyle w:val="a8"/>
              <w:widowControl w:val="0"/>
              <w:autoSpaceDE w:val="0"/>
              <w:autoSpaceDN w:val="0"/>
              <w:adjustRightInd w:val="0"/>
              <w:jc w:val="center"/>
              <w:rPr>
                <w:rFonts w:ascii="Times New Roman" w:eastAsia="新細明體" w:hAnsi="Times New Roman" w:cs="Times New Roman" w:hint="eastAsia"/>
                <w:b/>
                <w:bCs/>
                <w:sz w:val="18"/>
                <w:szCs w:val="18"/>
                <w:lang w:eastAsia="zh-TW"/>
              </w:rPr>
            </w:pPr>
            <w:r>
              <w:rPr>
                <w:rFonts w:ascii="Times New Roman" w:eastAsia="新細明體" w:hAnsi="Times New Roman" w:cs="Times New Roman" w:hint="eastAsia"/>
                <w:b/>
                <w:bCs/>
                <w:sz w:val="18"/>
                <w:szCs w:val="18"/>
                <w:lang w:eastAsia="zh-TW"/>
              </w:rPr>
              <w:t>Higher Education</w:t>
            </w:r>
          </w:p>
        </w:tc>
        <w:tc>
          <w:tcPr>
            <w:tcW w:w="3686" w:type="dxa"/>
            <w:shd w:val="clear" w:color="auto" w:fill="auto"/>
            <w:vAlign w:val="center"/>
          </w:tcPr>
          <w:p w:rsidR="005625D2" w:rsidRPr="005625D2" w:rsidRDefault="005625D2" w:rsidP="005625D2">
            <w:pPr>
              <w:autoSpaceDE w:val="0"/>
              <w:autoSpaceDN w:val="0"/>
              <w:adjustRightInd w:val="0"/>
              <w:ind w:left="125" w:hanging="125"/>
              <w:jc w:val="center"/>
              <w:rPr>
                <w:b/>
                <w:bCs/>
                <w:sz w:val="18"/>
                <w:szCs w:val="18"/>
              </w:rPr>
            </w:pPr>
            <w:r w:rsidRPr="005625D2">
              <w:rPr>
                <w:b/>
                <w:bCs/>
                <w:sz w:val="18"/>
                <w:szCs w:val="18"/>
              </w:rPr>
              <w:t>Cheng, S. Y. (2019). The Dialectics between “Race to the Top” and “Back to Basics”:  Metaphors on Taiwan Higher Education Reforms Between 2006 and 2017. In Deane E. Neubauer, Ka Ho Mok, and Sachi Edwards (Eds.), Contesting Globalization  and Internationalization of Higher Education: Discourse and Response in the Asian Pacific Region (pp.65-78).  Switzerland: Palgrave.</w:t>
            </w:r>
          </w:p>
        </w:tc>
        <w:tc>
          <w:tcPr>
            <w:tcW w:w="189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sz w:val="18"/>
                <w:szCs w:val="18"/>
              </w:rPr>
            </w:pPr>
          </w:p>
        </w:tc>
      </w:tr>
      <w:tr w:rsidR="005625D2" w:rsidRPr="005625D2" w:rsidTr="005A7AF2">
        <w:trPr>
          <w:cantSplit/>
          <w:trHeight w:val="1493"/>
        </w:trPr>
        <w:tc>
          <w:tcPr>
            <w:tcW w:w="360" w:type="dxa"/>
            <w:shd w:val="clear" w:color="auto" w:fill="auto"/>
            <w:textDirection w:val="btLr"/>
            <w:vAlign w:val="center"/>
          </w:tcPr>
          <w:p w:rsidR="005625D2" w:rsidRDefault="005625D2" w:rsidP="005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lang w:eastAsia="zh-TW"/>
              </w:rPr>
            </w:pPr>
          </w:p>
        </w:tc>
        <w:tc>
          <w:tcPr>
            <w:tcW w:w="484" w:type="dxa"/>
            <w:textDirection w:val="btLr"/>
            <w:vAlign w:val="center"/>
          </w:tcPr>
          <w:p w:rsid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Theme="minorEastAsia" w:hint="eastAsia"/>
                <w:b/>
                <w:bCs/>
                <w:szCs w:val="18"/>
                <w:lang w:eastAsia="zh-TW"/>
              </w:rPr>
            </w:pPr>
            <w:r>
              <w:rPr>
                <w:rFonts w:eastAsiaTheme="minorEastAsia" w:hint="eastAsia"/>
                <w:b/>
                <w:bCs/>
                <w:szCs w:val="18"/>
                <w:lang w:eastAsia="zh-TW"/>
              </w:rPr>
              <w:t xml:space="preserve">Cheng </w:t>
            </w:r>
          </w:p>
        </w:tc>
        <w:tc>
          <w:tcPr>
            <w:tcW w:w="900" w:type="dxa"/>
            <w:shd w:val="clear" w:color="auto" w:fill="auto"/>
            <w:vAlign w:val="center"/>
          </w:tcPr>
          <w:p w:rsid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May 8 to M</w:t>
            </w:r>
            <w:r>
              <w:rPr>
                <w:rFonts w:eastAsia="新細明體"/>
                <w:b/>
                <w:bCs/>
                <w:sz w:val="18"/>
                <w:szCs w:val="18"/>
                <w:lang w:eastAsia="zh-TW"/>
              </w:rPr>
              <w:t>a</w:t>
            </w:r>
            <w:r>
              <w:rPr>
                <w:rFonts w:eastAsia="新細明體" w:hint="eastAsia"/>
                <w:b/>
                <w:bCs/>
                <w:sz w:val="18"/>
                <w:szCs w:val="18"/>
                <w:lang w:eastAsia="zh-TW"/>
              </w:rPr>
              <w:t xml:space="preserve">y </w:t>
            </w:r>
            <w:r>
              <w:rPr>
                <w:rFonts w:eastAsia="新細明體"/>
                <w:b/>
                <w:bCs/>
                <w:sz w:val="18"/>
                <w:szCs w:val="18"/>
                <w:lang w:eastAsia="zh-TW"/>
              </w:rPr>
              <w:t>9</w:t>
            </w:r>
          </w:p>
        </w:tc>
        <w:tc>
          <w:tcPr>
            <w:tcW w:w="5906" w:type="dxa"/>
            <w:gridSpan w:val="2"/>
            <w:shd w:val="clear" w:color="auto" w:fill="auto"/>
            <w:vAlign w:val="center"/>
          </w:tcPr>
          <w:p w:rsidR="005625D2" w:rsidRPr="005625D2" w:rsidRDefault="005625D2" w:rsidP="005625D2">
            <w:pPr>
              <w:autoSpaceDE w:val="0"/>
              <w:autoSpaceDN w:val="0"/>
              <w:adjustRightInd w:val="0"/>
              <w:ind w:left="125" w:hanging="125"/>
              <w:jc w:val="center"/>
              <w:rPr>
                <w:b/>
                <w:bCs/>
                <w:sz w:val="18"/>
                <w:szCs w:val="18"/>
              </w:rPr>
            </w:pPr>
            <w:r w:rsidRPr="005625D2">
              <w:rPr>
                <w:b/>
                <w:bCs/>
                <w:sz w:val="18"/>
                <w:szCs w:val="18"/>
              </w:rPr>
              <w:t>The 26th Taiwan Forum on Sociology of Education</w:t>
            </w:r>
          </w:p>
          <w:p w:rsidR="005625D2" w:rsidRPr="005625D2" w:rsidRDefault="005625D2" w:rsidP="005625D2">
            <w:pPr>
              <w:autoSpaceDE w:val="0"/>
              <w:autoSpaceDN w:val="0"/>
              <w:adjustRightInd w:val="0"/>
              <w:ind w:left="125" w:hanging="125"/>
              <w:jc w:val="center"/>
              <w:rPr>
                <w:b/>
                <w:bCs/>
                <w:sz w:val="18"/>
                <w:szCs w:val="18"/>
              </w:rPr>
            </w:pPr>
            <w:r w:rsidRPr="005625D2">
              <w:rPr>
                <w:b/>
                <w:bCs/>
                <w:sz w:val="18"/>
                <w:szCs w:val="18"/>
              </w:rPr>
              <w:t>(Authorized as a 2020 Midterm Conference of RC04, ISA)</w:t>
            </w:r>
          </w:p>
          <w:p w:rsidR="005625D2" w:rsidRPr="005625D2" w:rsidRDefault="005625D2" w:rsidP="005625D2">
            <w:pPr>
              <w:autoSpaceDE w:val="0"/>
              <w:autoSpaceDN w:val="0"/>
              <w:adjustRightInd w:val="0"/>
              <w:ind w:left="125" w:hanging="125"/>
              <w:jc w:val="center"/>
              <w:rPr>
                <w:b/>
                <w:bCs/>
                <w:sz w:val="18"/>
                <w:szCs w:val="18"/>
              </w:rPr>
            </w:pPr>
            <w:r w:rsidRPr="005625D2">
              <w:rPr>
                <w:b/>
                <w:bCs/>
                <w:sz w:val="18"/>
                <w:szCs w:val="18"/>
              </w:rPr>
              <w:t>Educational Challenge in the Era of Globalization</w:t>
            </w:r>
          </w:p>
        </w:tc>
        <w:tc>
          <w:tcPr>
            <w:tcW w:w="189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sz w:val="18"/>
                <w:szCs w:val="18"/>
              </w:rPr>
            </w:pPr>
          </w:p>
        </w:tc>
      </w:tr>
      <w:tr w:rsidR="005625D2" w:rsidRPr="005625D2" w:rsidTr="0083164C">
        <w:trPr>
          <w:cantSplit/>
          <w:trHeight w:val="1493"/>
        </w:trPr>
        <w:tc>
          <w:tcPr>
            <w:tcW w:w="844" w:type="dxa"/>
            <w:gridSpan w:val="2"/>
            <w:shd w:val="clear" w:color="auto" w:fill="auto"/>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Theme="minorEastAsia" w:hint="eastAsia"/>
                <w:b/>
                <w:bCs/>
                <w:szCs w:val="18"/>
                <w:lang w:eastAsia="zh-TW"/>
              </w:rPr>
            </w:pPr>
            <w:r>
              <w:rPr>
                <w:rFonts w:eastAsiaTheme="minorEastAsia" w:hint="eastAsia"/>
                <w:b/>
                <w:bCs/>
                <w:szCs w:val="18"/>
                <w:lang w:eastAsia="zh-TW"/>
              </w:rPr>
              <w:lastRenderedPageBreak/>
              <w:t>Deane &amp; Cheng</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June</w:t>
            </w:r>
            <w:r>
              <w:rPr>
                <w:rFonts w:eastAsia="新細明體"/>
                <w:b/>
                <w:bCs/>
                <w:sz w:val="18"/>
                <w:szCs w:val="18"/>
                <w:lang w:eastAsia="zh-TW"/>
              </w:rPr>
              <w:t xml:space="preserve"> 1</w:t>
            </w:r>
            <w:r>
              <w:rPr>
                <w:rFonts w:eastAsia="新細明體" w:hint="eastAsia"/>
                <w:b/>
                <w:bCs/>
                <w:sz w:val="18"/>
                <w:szCs w:val="18"/>
                <w:lang w:eastAsia="zh-TW"/>
              </w:rPr>
              <w:t xml:space="preserve"> to June 5</w:t>
            </w:r>
          </w:p>
        </w:tc>
        <w:tc>
          <w:tcPr>
            <w:tcW w:w="7796" w:type="dxa"/>
            <w:gridSpan w:val="3"/>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bCs/>
                <w:sz w:val="18"/>
                <w:szCs w:val="18"/>
              </w:rPr>
            </w:pPr>
            <w:r>
              <w:rPr>
                <w:rFonts w:eastAsia="新細明體" w:hint="eastAsia"/>
                <w:b/>
                <w:bCs/>
                <w:sz w:val="18"/>
                <w:szCs w:val="18"/>
                <w:lang w:eastAsia="zh-TW"/>
              </w:rPr>
              <w:t>T</w:t>
            </w:r>
            <w:r>
              <w:rPr>
                <w:rFonts w:eastAsia="新細明體"/>
                <w:b/>
                <w:bCs/>
                <w:sz w:val="18"/>
                <w:szCs w:val="18"/>
                <w:lang w:eastAsia="zh-TW"/>
              </w:rPr>
              <w:t>BA</w:t>
            </w:r>
          </w:p>
        </w:tc>
      </w:tr>
      <w:tr w:rsidR="005625D2" w:rsidRPr="005625D2" w:rsidTr="00191F79">
        <w:trPr>
          <w:cantSplit/>
          <w:trHeight w:val="1493"/>
        </w:trPr>
        <w:tc>
          <w:tcPr>
            <w:tcW w:w="360" w:type="dxa"/>
            <w:shd w:val="clear" w:color="auto" w:fill="auto"/>
            <w:textDirection w:val="btLr"/>
            <w:vAlign w:val="center"/>
          </w:tcPr>
          <w:p w:rsidR="005625D2" w:rsidRPr="005625D2" w:rsidRDefault="005625D2" w:rsidP="005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lang w:eastAsia="zh-TW"/>
              </w:rPr>
            </w:pPr>
            <w:r>
              <w:rPr>
                <w:rFonts w:eastAsiaTheme="minorEastAsia" w:hint="eastAsia"/>
                <w:b/>
                <w:bCs/>
                <w:lang w:eastAsia="zh-TW"/>
              </w:rPr>
              <w:t>Week 17</w:t>
            </w:r>
          </w:p>
        </w:tc>
        <w:tc>
          <w:tcPr>
            <w:tcW w:w="484" w:type="dxa"/>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Theme="minorEastAsia" w:hint="eastAsia"/>
                <w:b/>
                <w:bCs/>
                <w:szCs w:val="18"/>
                <w:lang w:eastAsia="zh-TW"/>
              </w:rPr>
            </w:pPr>
            <w:r>
              <w:rPr>
                <w:rFonts w:eastAsiaTheme="minorEastAsia" w:hint="eastAsia"/>
                <w:b/>
                <w:bCs/>
                <w:szCs w:val="18"/>
                <w:lang w:eastAsia="zh-TW"/>
              </w:rPr>
              <w:t xml:space="preserve">Cheng </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 xml:space="preserve">June </w:t>
            </w:r>
            <w:r>
              <w:rPr>
                <w:rFonts w:eastAsia="新細明體"/>
                <w:b/>
                <w:bCs/>
                <w:sz w:val="18"/>
                <w:szCs w:val="18"/>
                <w:lang w:eastAsia="zh-TW"/>
              </w:rPr>
              <w:t>24</w:t>
            </w:r>
          </w:p>
        </w:tc>
        <w:tc>
          <w:tcPr>
            <w:tcW w:w="7796" w:type="dxa"/>
            <w:gridSpan w:val="3"/>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sz w:val="18"/>
                <w:szCs w:val="18"/>
                <w:lang w:eastAsia="zh-TW"/>
              </w:rPr>
            </w:pPr>
            <w:r>
              <w:rPr>
                <w:rFonts w:eastAsiaTheme="minorEastAsia" w:hint="eastAsia"/>
                <w:b/>
                <w:bCs/>
                <w:sz w:val="18"/>
                <w:szCs w:val="18"/>
                <w:lang w:eastAsia="zh-TW"/>
              </w:rPr>
              <w:t xml:space="preserve">Final Presentation. </w:t>
            </w:r>
            <w:r>
              <w:rPr>
                <w:rFonts w:eastAsiaTheme="minorEastAsia"/>
                <w:b/>
                <w:bCs/>
                <w:sz w:val="18"/>
                <w:szCs w:val="18"/>
                <w:lang w:eastAsia="zh-TW"/>
              </w:rPr>
              <w:t>1</w:t>
            </w:r>
          </w:p>
        </w:tc>
      </w:tr>
      <w:tr w:rsidR="005625D2" w:rsidRPr="005625D2" w:rsidTr="006C2BC8">
        <w:trPr>
          <w:cantSplit/>
          <w:trHeight w:val="1493"/>
        </w:trPr>
        <w:tc>
          <w:tcPr>
            <w:tcW w:w="360" w:type="dxa"/>
            <w:shd w:val="clear" w:color="auto" w:fill="auto"/>
            <w:textDirection w:val="btLr"/>
            <w:vAlign w:val="center"/>
          </w:tcPr>
          <w:p w:rsidR="005625D2" w:rsidRPr="005625D2" w:rsidRDefault="005625D2" w:rsidP="005625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lang w:eastAsia="zh-TW"/>
              </w:rPr>
            </w:pPr>
            <w:r>
              <w:rPr>
                <w:rFonts w:eastAsiaTheme="minorEastAsia" w:hint="eastAsia"/>
                <w:b/>
                <w:bCs/>
                <w:lang w:eastAsia="zh-TW"/>
              </w:rPr>
              <w:t>Week</w:t>
            </w:r>
          </w:p>
        </w:tc>
        <w:tc>
          <w:tcPr>
            <w:tcW w:w="484" w:type="dxa"/>
            <w:textDirection w:val="btLr"/>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 w:right="113"/>
              <w:jc w:val="center"/>
              <w:rPr>
                <w:rFonts w:eastAsiaTheme="minorEastAsia" w:hint="eastAsia"/>
                <w:b/>
                <w:bCs/>
                <w:szCs w:val="18"/>
                <w:lang w:eastAsia="zh-TW"/>
              </w:rPr>
            </w:pPr>
            <w:r>
              <w:rPr>
                <w:rFonts w:eastAsiaTheme="minorEastAsia" w:hint="eastAsia"/>
                <w:b/>
                <w:bCs/>
                <w:szCs w:val="18"/>
                <w:lang w:eastAsia="zh-TW"/>
              </w:rPr>
              <w:t>Cheng</w:t>
            </w:r>
          </w:p>
        </w:tc>
        <w:tc>
          <w:tcPr>
            <w:tcW w:w="900" w:type="dxa"/>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hint="eastAsia"/>
                <w:b/>
                <w:bCs/>
                <w:sz w:val="18"/>
                <w:szCs w:val="18"/>
                <w:lang w:eastAsia="zh-TW"/>
              </w:rPr>
            </w:pPr>
            <w:r>
              <w:rPr>
                <w:rFonts w:eastAsia="新細明體" w:hint="eastAsia"/>
                <w:b/>
                <w:bCs/>
                <w:sz w:val="18"/>
                <w:szCs w:val="18"/>
                <w:lang w:eastAsia="zh-TW"/>
              </w:rPr>
              <w:t>July 1</w:t>
            </w:r>
          </w:p>
        </w:tc>
        <w:tc>
          <w:tcPr>
            <w:tcW w:w="7796" w:type="dxa"/>
            <w:gridSpan w:val="3"/>
            <w:shd w:val="clear" w:color="auto" w:fill="auto"/>
            <w:vAlign w:val="center"/>
          </w:tcPr>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Theme="minorEastAsia" w:hint="eastAsia"/>
                <w:b/>
                <w:bCs/>
                <w:sz w:val="18"/>
                <w:szCs w:val="18"/>
                <w:lang w:eastAsia="zh-TW"/>
              </w:rPr>
            </w:pPr>
            <w:r>
              <w:rPr>
                <w:rFonts w:eastAsiaTheme="minorEastAsia" w:hint="eastAsia"/>
                <w:b/>
                <w:bCs/>
                <w:sz w:val="18"/>
                <w:szCs w:val="18"/>
                <w:lang w:eastAsia="zh-TW"/>
              </w:rPr>
              <w:t>Final Presentation. 2</w:t>
            </w:r>
            <w:bookmarkStart w:id="0" w:name="_GoBack"/>
            <w:bookmarkEnd w:id="0"/>
          </w:p>
        </w:tc>
      </w:tr>
    </w:tbl>
    <w:p w:rsidR="005625D2" w:rsidRPr="005625D2" w:rsidRDefault="005625D2" w:rsidP="005625D2">
      <w:pPr>
        <w:rPr>
          <w:b/>
          <w:vanish/>
        </w:rPr>
      </w:pPr>
    </w:p>
    <w:p w:rsidR="005625D2" w:rsidRPr="005625D2"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625D2" w:rsidRPr="005625D2" w:rsidRDefault="005625D2" w:rsidP="005625D2">
      <w:pPr>
        <w:rPr>
          <w:rFonts w:hint="eastAsia"/>
          <w:b/>
        </w:rPr>
      </w:pPr>
      <w:r w:rsidRPr="005625D2">
        <w:rPr>
          <w:b/>
          <w:bCs/>
          <w:szCs w:val="20"/>
          <w:u w:val="single"/>
        </w:rPr>
        <w:br w:type="page"/>
      </w:r>
    </w:p>
    <w:sectPr w:rsidR="005625D2" w:rsidRPr="005625D2" w:rsidSect="00E61312">
      <w:headerReference w:type="default" r:id="rId13"/>
      <w:footerReference w:type="default" r:id="rId14"/>
      <w:headerReference w:type="first" r:id="rId15"/>
      <w:footerReference w:type="first" r:id="rId16"/>
      <w:endnotePr>
        <w:numFmt w:val="decimal"/>
      </w:endnotePr>
      <w:type w:val="continuous"/>
      <w:pgSz w:w="12240" w:h="15840" w:code="1"/>
      <w:pgMar w:top="1440" w:right="1440" w:bottom="1440" w:left="1440" w:header="720" w:footer="93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0F" w:rsidRDefault="00FF560F">
      <w:r>
        <w:separator/>
      </w:r>
    </w:p>
  </w:endnote>
  <w:endnote w:type="continuationSeparator" w:id="0">
    <w:p w:rsidR="00FF560F" w:rsidRDefault="00FF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Pr="004A5231" w:rsidRDefault="00263ECD" w:rsidP="00750F2B">
    <w:pPr>
      <w:pStyle w:val="a4"/>
      <w:tabs>
        <w:tab w:val="clear" w:pos="4320"/>
        <w:tab w:val="clear" w:pos="8640"/>
        <w:tab w:val="right" w:pos="9360"/>
      </w:tabs>
      <w:rPr>
        <w:rFonts w:ascii="Tahoma" w:hAnsi="Tahoma" w:cs="Tahoma"/>
        <w:sz w:val="16"/>
        <w:szCs w:val="16"/>
        <w:lang w:eastAsia="zh-CN"/>
      </w:rPr>
    </w:pPr>
    <w:r w:rsidRPr="004A5231">
      <w:rPr>
        <w:rStyle w:val="a6"/>
        <w:rFonts w:ascii="Tahoma" w:hAnsi="Tahoma" w:cs="Tahoma"/>
        <w:sz w:val="16"/>
        <w:szCs w:val="16"/>
      </w:rPr>
      <w:tab/>
    </w:r>
    <w:r w:rsidRPr="004A5231">
      <w:rPr>
        <w:rStyle w:val="a6"/>
        <w:rFonts w:ascii="Tahoma" w:hAnsi="Tahoma" w:cs="Tahoma"/>
        <w:sz w:val="16"/>
        <w:szCs w:val="16"/>
      </w:rPr>
      <w:fldChar w:fldCharType="begin"/>
    </w:r>
    <w:r w:rsidRPr="004A5231">
      <w:rPr>
        <w:rStyle w:val="a6"/>
        <w:rFonts w:ascii="Tahoma" w:hAnsi="Tahoma" w:cs="Tahoma"/>
        <w:sz w:val="16"/>
        <w:szCs w:val="16"/>
      </w:rPr>
      <w:instrText xml:space="preserve"> PAGE </w:instrText>
    </w:r>
    <w:r w:rsidRPr="004A5231">
      <w:rPr>
        <w:rStyle w:val="a6"/>
        <w:rFonts w:ascii="Tahoma" w:hAnsi="Tahoma" w:cs="Tahoma"/>
        <w:sz w:val="16"/>
        <w:szCs w:val="16"/>
      </w:rPr>
      <w:fldChar w:fldCharType="separate"/>
    </w:r>
    <w:r w:rsidR="005625D2">
      <w:rPr>
        <w:rStyle w:val="a6"/>
        <w:rFonts w:ascii="Tahoma" w:hAnsi="Tahoma" w:cs="Tahoma"/>
        <w:noProof/>
        <w:sz w:val="16"/>
        <w:szCs w:val="16"/>
      </w:rPr>
      <w:t>1</w:t>
    </w:r>
    <w:r w:rsidRPr="004A5231">
      <w:rPr>
        <w:rStyle w:val="a6"/>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Default="00263ECD" w:rsidP="00150FB1">
    <w:pPr>
      <w:pStyle w:val="a4"/>
      <w:pBdr>
        <w:bottom w:val="single" w:sz="6" w:space="1" w:color="auto"/>
      </w:pBdr>
      <w:rPr>
        <w:lang w:eastAsia="zh-CN"/>
      </w:rPr>
    </w:pPr>
  </w:p>
  <w:p w:rsidR="00263ECD" w:rsidRPr="004A5231" w:rsidRDefault="00263ECD" w:rsidP="00150FB1">
    <w:pPr>
      <w:pStyle w:val="a4"/>
      <w:tabs>
        <w:tab w:val="clear" w:pos="8640"/>
        <w:tab w:val="right" w:pos="10080"/>
      </w:tabs>
      <w:rPr>
        <w:rFonts w:ascii="Tahoma" w:hAnsi="Tahoma" w:cs="Tahoma"/>
        <w:sz w:val="16"/>
        <w:szCs w:val="16"/>
      </w:rPr>
    </w:pPr>
    <w:r w:rsidRPr="004A5231">
      <w:rPr>
        <w:rStyle w:val="a6"/>
        <w:rFonts w:ascii="Tahoma" w:hAnsi="Tahoma" w:cs="Tahoma"/>
        <w:sz w:val="16"/>
        <w:szCs w:val="16"/>
      </w:rPr>
      <w:t xml:space="preserve">As of </w:t>
    </w:r>
    <w:r>
      <w:rPr>
        <w:rStyle w:val="a6"/>
        <w:rFonts w:ascii="Tahoma" w:hAnsi="Tahoma" w:cs="Tahoma"/>
        <w:sz w:val="16"/>
        <w:szCs w:val="16"/>
      </w:rPr>
      <w:t>June 4, 2005</w:t>
    </w:r>
    <w:r w:rsidRPr="004A5231">
      <w:rPr>
        <w:rStyle w:val="a6"/>
        <w:rFonts w:ascii="Tahoma" w:hAnsi="Tahoma" w:cs="Tahoma"/>
        <w:sz w:val="16"/>
        <w:szCs w:val="16"/>
      </w:rPr>
      <w:tab/>
    </w:r>
    <w:r w:rsidRPr="004A5231">
      <w:rPr>
        <w:rStyle w:val="a6"/>
        <w:rFonts w:ascii="Tahoma" w:hAnsi="Tahoma" w:cs="Tahoma"/>
        <w:sz w:val="16"/>
        <w:szCs w:val="16"/>
      </w:rPr>
      <w:tab/>
    </w:r>
    <w:r w:rsidRPr="004A5231">
      <w:rPr>
        <w:rStyle w:val="a6"/>
        <w:rFonts w:ascii="Tahoma" w:hAnsi="Tahoma" w:cs="Tahoma"/>
        <w:sz w:val="16"/>
        <w:szCs w:val="16"/>
      </w:rPr>
      <w:fldChar w:fldCharType="begin"/>
    </w:r>
    <w:r w:rsidRPr="004A5231">
      <w:rPr>
        <w:rStyle w:val="a6"/>
        <w:rFonts w:ascii="Tahoma" w:hAnsi="Tahoma" w:cs="Tahoma"/>
        <w:sz w:val="16"/>
        <w:szCs w:val="16"/>
      </w:rPr>
      <w:instrText xml:space="preserve"> PAGE </w:instrText>
    </w:r>
    <w:r w:rsidRPr="004A5231">
      <w:rPr>
        <w:rStyle w:val="a6"/>
        <w:rFonts w:ascii="Tahoma" w:hAnsi="Tahoma" w:cs="Tahoma"/>
        <w:sz w:val="16"/>
        <w:szCs w:val="16"/>
      </w:rPr>
      <w:fldChar w:fldCharType="separate"/>
    </w:r>
    <w:r>
      <w:rPr>
        <w:rStyle w:val="a6"/>
        <w:rFonts w:ascii="Tahoma" w:hAnsi="Tahoma" w:cs="Tahoma"/>
        <w:noProof/>
        <w:sz w:val="16"/>
        <w:szCs w:val="16"/>
      </w:rPr>
      <w:t>1</w:t>
    </w:r>
    <w:r w:rsidRPr="004A5231">
      <w:rPr>
        <w:rStyle w:val="a6"/>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Pr="00917C87" w:rsidRDefault="00263ECD" w:rsidP="00750F2B">
    <w:pPr>
      <w:pStyle w:val="a4"/>
      <w:tabs>
        <w:tab w:val="clear" w:pos="4320"/>
        <w:tab w:val="clear" w:pos="8640"/>
        <w:tab w:val="right" w:pos="9360"/>
      </w:tabs>
      <w:rPr>
        <w:rFonts w:ascii="Tahoma" w:hAnsi="Tahoma" w:cs="Tahoma"/>
        <w:sz w:val="16"/>
        <w:szCs w:val="16"/>
        <w:lang w:eastAsia="zh-CN"/>
      </w:rPr>
    </w:pPr>
    <w:r w:rsidRPr="004A5231">
      <w:rPr>
        <w:rStyle w:val="a6"/>
        <w:rFonts w:ascii="Tahoma" w:hAnsi="Tahoma" w:cs="Tahoma"/>
        <w:sz w:val="16"/>
        <w:szCs w:val="16"/>
      </w:rPr>
      <w:tab/>
    </w:r>
    <w:r w:rsidRPr="004A5231">
      <w:rPr>
        <w:rStyle w:val="a6"/>
        <w:rFonts w:ascii="Tahoma" w:hAnsi="Tahoma" w:cs="Tahoma"/>
        <w:sz w:val="16"/>
        <w:szCs w:val="16"/>
      </w:rPr>
      <w:fldChar w:fldCharType="begin"/>
    </w:r>
    <w:r w:rsidRPr="004A5231">
      <w:rPr>
        <w:rStyle w:val="a6"/>
        <w:rFonts w:ascii="Tahoma" w:hAnsi="Tahoma" w:cs="Tahoma"/>
        <w:sz w:val="16"/>
        <w:szCs w:val="16"/>
      </w:rPr>
      <w:instrText xml:space="preserve"> PAGE </w:instrText>
    </w:r>
    <w:r w:rsidRPr="004A5231">
      <w:rPr>
        <w:rStyle w:val="a6"/>
        <w:rFonts w:ascii="Tahoma" w:hAnsi="Tahoma" w:cs="Tahoma"/>
        <w:sz w:val="16"/>
        <w:szCs w:val="16"/>
      </w:rPr>
      <w:fldChar w:fldCharType="separate"/>
    </w:r>
    <w:r w:rsidR="005625D2">
      <w:rPr>
        <w:rStyle w:val="a6"/>
        <w:rFonts w:ascii="Tahoma" w:hAnsi="Tahoma" w:cs="Tahoma"/>
        <w:noProof/>
        <w:sz w:val="16"/>
        <w:szCs w:val="16"/>
      </w:rPr>
      <w:t>4</w:t>
    </w:r>
    <w:r w:rsidRPr="004A5231">
      <w:rPr>
        <w:rStyle w:val="a6"/>
        <w:rFonts w:ascii="Tahoma" w:hAnsi="Tahoma" w:cs="Tahoma"/>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Default="00263ECD" w:rsidP="00150FB1">
    <w:pPr>
      <w:pStyle w:val="a4"/>
      <w:pBdr>
        <w:bottom w:val="single" w:sz="6" w:space="1" w:color="auto"/>
      </w:pBdr>
      <w:rPr>
        <w:lang w:eastAsia="zh-CN"/>
      </w:rPr>
    </w:pPr>
  </w:p>
  <w:p w:rsidR="00263ECD" w:rsidRPr="00D65D8F" w:rsidRDefault="00263ECD" w:rsidP="00150FB1">
    <w:pPr>
      <w:pStyle w:val="a4"/>
      <w:jc w:val="center"/>
      <w:rPr>
        <w:rFonts w:ascii="Tahoma" w:hAnsi="Tahoma" w:cs="Tahoma"/>
        <w:szCs w:val="20"/>
      </w:rPr>
    </w:pPr>
    <w:r w:rsidRPr="00D65D8F">
      <w:rPr>
        <w:rStyle w:val="a6"/>
        <w:rFonts w:ascii="Tahoma" w:hAnsi="Tahoma" w:cs="Tahoma"/>
        <w:szCs w:val="20"/>
      </w:rPr>
      <w:fldChar w:fldCharType="begin"/>
    </w:r>
    <w:r w:rsidRPr="00D65D8F">
      <w:rPr>
        <w:rStyle w:val="a6"/>
        <w:rFonts w:ascii="Tahoma" w:hAnsi="Tahoma" w:cs="Tahoma"/>
        <w:szCs w:val="20"/>
      </w:rPr>
      <w:instrText xml:space="preserve"> PAGE </w:instrText>
    </w:r>
    <w:r w:rsidRPr="00D65D8F">
      <w:rPr>
        <w:rStyle w:val="a6"/>
        <w:rFonts w:ascii="Tahoma" w:hAnsi="Tahoma" w:cs="Tahoma"/>
        <w:szCs w:val="20"/>
      </w:rPr>
      <w:fldChar w:fldCharType="separate"/>
    </w:r>
    <w:r>
      <w:rPr>
        <w:rStyle w:val="a6"/>
        <w:rFonts w:ascii="Tahoma" w:hAnsi="Tahoma" w:cs="Tahoma"/>
        <w:noProof/>
        <w:szCs w:val="20"/>
      </w:rPr>
      <w:t>1</w:t>
    </w:r>
    <w:r w:rsidRPr="00D65D8F">
      <w:rPr>
        <w:rStyle w:val="a6"/>
        <w:rFonts w:ascii="Tahoma" w:hAnsi="Tahoma" w:cs="Tahoma"/>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0F" w:rsidRDefault="00FF560F">
      <w:r>
        <w:separator/>
      </w:r>
    </w:p>
  </w:footnote>
  <w:footnote w:type="continuationSeparator" w:id="0">
    <w:p w:rsidR="00FF560F" w:rsidRDefault="00FF5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Pr="00CE4076" w:rsidRDefault="005625D2" w:rsidP="00750F2B">
    <w:pPr>
      <w:pStyle w:val="a3"/>
      <w:tabs>
        <w:tab w:val="clear" w:pos="4320"/>
        <w:tab w:val="clear" w:pos="8640"/>
      </w:tabs>
      <w:jc w:val="center"/>
      <w:rPr>
        <w:rFonts w:eastAsiaTheme="minorEastAsia"/>
        <w:b/>
        <w:sz w:val="22"/>
        <w:szCs w:val="22"/>
        <w:lang w:eastAsia="zh-TW"/>
      </w:rPr>
    </w:pPr>
    <w:r>
      <w:rPr>
        <w:rFonts w:eastAsiaTheme="minorEastAsia" w:hint="eastAsia"/>
        <w:b/>
        <w:sz w:val="22"/>
        <w:szCs w:val="22"/>
        <w:lang w:eastAsia="zh-TW"/>
      </w:rPr>
      <w:t xml:space="preserve">Seminar on Educational Studies </w:t>
    </w:r>
  </w:p>
  <w:p w:rsidR="00263ECD" w:rsidRPr="00750F2B" w:rsidRDefault="005625D2" w:rsidP="00750F2B">
    <w:pPr>
      <w:pStyle w:val="a3"/>
      <w:tabs>
        <w:tab w:val="clear" w:pos="4320"/>
        <w:tab w:val="clear" w:pos="8640"/>
      </w:tabs>
      <w:jc w:val="center"/>
      <w:rPr>
        <w:smallCaps/>
        <w:sz w:val="22"/>
        <w:szCs w:val="22"/>
      </w:rPr>
    </w:pPr>
    <w:r>
      <w:rPr>
        <w:rFonts w:eastAsia="新細明體"/>
        <w:smallCaps/>
        <w:sz w:val="22"/>
        <w:szCs w:val="22"/>
        <w:lang w:eastAsia="zh-TW"/>
      </w:rPr>
      <w:t>Spring</w:t>
    </w:r>
    <w:r w:rsidR="00B76FF2" w:rsidRPr="00344711">
      <w:rPr>
        <w:rFonts w:eastAsia="新細明體" w:hint="eastAsia"/>
        <w:smallCaps/>
        <w:sz w:val="22"/>
        <w:szCs w:val="22"/>
        <w:lang w:eastAsia="zh-TW"/>
      </w:rPr>
      <w:t xml:space="preserve"> </w:t>
    </w:r>
    <w:r w:rsidR="00B76FF2">
      <w:rPr>
        <w:smallCaps/>
        <w:sz w:val="22"/>
        <w:szCs w:val="22"/>
      </w:rPr>
      <w:t>20</w:t>
    </w:r>
    <w:r>
      <w:rPr>
        <w:rFonts w:eastAsia="新細明體" w:hint="eastAsia"/>
        <w:smallCaps/>
        <w:sz w:val="22"/>
        <w:szCs w:val="22"/>
        <w:lang w:eastAsia="zh-TW"/>
      </w:rPr>
      <w:t>20</w:t>
    </w:r>
  </w:p>
  <w:p w:rsidR="00263ECD" w:rsidRDefault="00263ECD" w:rsidP="00750F2B">
    <w:pPr>
      <w:pStyle w:val="a3"/>
      <w:tabs>
        <w:tab w:val="clear" w:pos="4320"/>
        <w:tab w:val="clear" w:pos="8640"/>
      </w:tabs>
      <w:jc w:val="center"/>
      <w:rPr>
        <w:rFonts w:ascii="Arial" w:hAnsi="Arial" w:cs="Arial"/>
        <w:b/>
        <w:smallCaps/>
        <w:sz w:val="22"/>
        <w:szCs w:val="22"/>
      </w:rPr>
    </w:pPr>
  </w:p>
  <w:p w:rsidR="00263ECD" w:rsidRPr="00750F2B" w:rsidRDefault="00263ECD" w:rsidP="00750F2B">
    <w:pPr>
      <w:pStyle w:val="a3"/>
      <w:tabs>
        <w:tab w:val="clear" w:pos="4320"/>
        <w:tab w:val="clear" w:pos="8640"/>
      </w:tabs>
      <w:jc w:val="center"/>
      <w:rPr>
        <w:rFonts w:ascii="Arial" w:hAnsi="Arial" w:cs="Arial"/>
        <w:b/>
        <w:smallCaps/>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rPr>
    </w:pPr>
    <w:r w:rsidRPr="00BA7F4D">
      <w:rPr>
        <w:rFonts w:ascii="Tahoma" w:hAnsi="Tahoma" w:cs="Tahoma"/>
        <w:bCs/>
        <w:smallCaps/>
      </w:rPr>
      <w:t>E</w:t>
    </w:r>
    <w:r>
      <w:rPr>
        <w:rFonts w:ascii="Tahoma" w:hAnsi="Tahoma" w:cs="Tahoma"/>
        <w:bCs/>
        <w:smallCaps/>
      </w:rPr>
      <w:t xml:space="preserve">D X300: </w:t>
    </w:r>
  </w:p>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szCs w:val="20"/>
      </w:rPr>
    </w:pPr>
    <w:r>
      <w:rPr>
        <w:rFonts w:ascii="Tahoma" w:hAnsi="Tahoma" w:cs="Tahoma"/>
        <w:bCs/>
        <w:smallCaps/>
        <w:szCs w:val="20"/>
      </w:rPr>
      <w:t>Summer</w:t>
    </w:r>
    <w:r w:rsidRPr="00BA7F4D">
      <w:rPr>
        <w:rFonts w:ascii="Tahoma" w:hAnsi="Tahoma" w:cs="Tahoma"/>
        <w:bCs/>
        <w:smallCaps/>
        <w:szCs w:val="20"/>
      </w:rPr>
      <w:t xml:space="preserve"> 2005</w:t>
    </w:r>
  </w:p>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p>
  <w:p w:rsidR="00263EC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Pr>
        <w:b/>
        <w:bCs/>
        <w:smallCaps/>
      </w:rPr>
      <w:t>Current Issues in Comparative, International,</w:t>
    </w:r>
  </w:p>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Pr>
        <w:b/>
        <w:bCs/>
        <w:smallCaps/>
      </w:rPr>
      <w:t>and Development Education</w:t>
    </w:r>
  </w:p>
  <w:p w:rsidR="00263ECD" w:rsidRDefault="00263EC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Pr="00344711" w:rsidRDefault="006D0459" w:rsidP="00B76FF2">
    <w:pPr>
      <w:tabs>
        <w:tab w:val="left" w:pos="-1440"/>
        <w:tab w:val="left" w:pos="-720"/>
        <w:tab w:val="left" w:pos="0"/>
        <w:tab w:val="right" w:pos="9360"/>
      </w:tabs>
      <w:rPr>
        <w:rFonts w:ascii="Arial" w:eastAsia="新細明體" w:hAnsi="Arial"/>
        <w:szCs w:val="20"/>
        <w:lang w:eastAsia="zh-TW"/>
      </w:rPr>
    </w:pPr>
    <w:r>
      <w:rPr>
        <w:rFonts w:eastAsia="新細明體"/>
        <w:b/>
        <w:sz w:val="16"/>
        <w:szCs w:val="16"/>
        <w:lang w:eastAsia="zh-TW"/>
      </w:rPr>
      <w:t xml:space="preserve">Kent </w:t>
    </w:r>
    <w:r w:rsidR="00B76FF2" w:rsidRPr="00344711">
      <w:rPr>
        <w:rFonts w:eastAsia="新細明體"/>
        <w:b/>
        <w:sz w:val="16"/>
        <w:szCs w:val="16"/>
        <w:lang w:eastAsia="zh-TW"/>
      </w:rPr>
      <w:t>Cheng</w:t>
    </w:r>
    <w:r>
      <w:rPr>
        <w:rFonts w:eastAsia="新細明體"/>
        <w:b/>
        <w:sz w:val="16"/>
        <w:szCs w:val="16"/>
        <w:lang w:eastAsia="zh-TW"/>
      </w:rPr>
      <w:t>/</w:t>
    </w:r>
    <w:r w:rsidR="005625D2">
      <w:rPr>
        <w:rFonts w:eastAsia="新細明體"/>
        <w:b/>
        <w:sz w:val="16"/>
        <w:szCs w:val="16"/>
        <w:lang w:eastAsia="zh-TW"/>
      </w:rPr>
      <w:t>Seminar on Educational Studies</w:t>
    </w:r>
    <w:r w:rsidR="00263ECD" w:rsidRPr="00D65D8F">
      <w:rPr>
        <w:rFonts w:ascii="Tahoma" w:hAnsi="Tahoma" w:cs="Tahoma"/>
        <w:sz w:val="16"/>
        <w:szCs w:val="16"/>
      </w:rPr>
      <w:tab/>
    </w:r>
    <w:r w:rsidR="005625D2">
      <w:rPr>
        <w:rFonts w:eastAsia="新細明體"/>
        <w:b/>
        <w:sz w:val="16"/>
        <w:szCs w:val="16"/>
        <w:lang w:eastAsia="zh-TW"/>
      </w:rPr>
      <w:t>Spring 2020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rPr>
    </w:pPr>
    <w:r w:rsidRPr="00BA7F4D">
      <w:rPr>
        <w:rFonts w:ascii="Tahoma" w:hAnsi="Tahoma" w:cs="Tahoma"/>
        <w:bCs/>
        <w:smallCaps/>
      </w:rPr>
      <w:t>Educational Leadership &amp; Foundations 661</w:t>
    </w:r>
  </w:p>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szCs w:val="20"/>
      </w:rPr>
    </w:pPr>
    <w:r w:rsidRPr="00BA7F4D">
      <w:rPr>
        <w:rFonts w:ascii="Tahoma" w:hAnsi="Tahoma" w:cs="Tahoma"/>
        <w:bCs/>
        <w:smallCaps/>
        <w:szCs w:val="20"/>
      </w:rPr>
      <w:t>Winter 2005</w:t>
    </w:r>
  </w:p>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p>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sidRPr="00BA7F4D">
      <w:rPr>
        <w:b/>
        <w:bCs/>
        <w:smallCaps/>
      </w:rPr>
      <w:t>Theories and Approaches of Education</w:t>
    </w:r>
  </w:p>
  <w:p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sidRPr="00BA7F4D">
      <w:rPr>
        <w:b/>
        <w:bCs/>
        <w:smallCaps/>
      </w:rPr>
      <w:t>and International Development</w:t>
    </w:r>
  </w:p>
  <w:p w:rsidR="00263ECD" w:rsidRDefault="00263EC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1E32"/>
    <w:multiLevelType w:val="hybridMultilevel"/>
    <w:tmpl w:val="3A9E19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2E0671"/>
    <w:multiLevelType w:val="hybridMultilevel"/>
    <w:tmpl w:val="A26E0304"/>
    <w:lvl w:ilvl="0" w:tplc="39061AD0">
      <w:start w:val="1"/>
      <w:numFmt w:val="lowerLetter"/>
      <w:lvlText w:val="%1."/>
      <w:lvlJc w:val="left"/>
      <w:pPr>
        <w:tabs>
          <w:tab w:val="num" w:pos="1080"/>
        </w:tabs>
        <w:ind w:left="1080" w:hanging="360"/>
      </w:pPr>
      <w:rPr>
        <w:rFonts w:ascii="Times New Roman" w:eastAsia="Times New Roman" w:hAnsi="Times New Roman" w:hint="default"/>
        <w:sz w:val="22"/>
      </w:rPr>
    </w:lvl>
    <w:lvl w:ilvl="1" w:tplc="04090019">
      <w:start w:val="1"/>
      <w:numFmt w:val="lowerLetter"/>
      <w:lvlText w:val="%2."/>
      <w:lvlJc w:val="left"/>
      <w:pPr>
        <w:tabs>
          <w:tab w:val="num" w:pos="1800"/>
        </w:tabs>
        <w:ind w:left="1800" w:hanging="360"/>
      </w:pPr>
    </w:lvl>
    <w:lvl w:ilvl="2" w:tplc="E4FE6A52">
      <w:start w:val="1"/>
      <w:numFmt w:val="decimal"/>
      <w:lvlText w:val="%3)"/>
      <w:lvlJc w:val="left"/>
      <w:pPr>
        <w:tabs>
          <w:tab w:val="num" w:pos="2700"/>
        </w:tabs>
        <w:ind w:left="2700" w:hanging="360"/>
      </w:pPr>
      <w:rPr>
        <w:rFonts w:ascii="Times" w:hAnsi="Times" w:hint="default"/>
        <w:sz w:val="20"/>
      </w:rPr>
    </w:lvl>
    <w:lvl w:ilvl="3" w:tplc="3370B602">
      <w:start w:val="1"/>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0E4B7E"/>
    <w:multiLevelType w:val="hybridMultilevel"/>
    <w:tmpl w:val="2FF05CB6"/>
    <w:lvl w:ilvl="0" w:tplc="04090001">
      <w:start w:val="1"/>
      <w:numFmt w:val="bullet"/>
      <w:lvlText w:val=""/>
      <w:lvlJc w:val="left"/>
      <w:pPr>
        <w:ind w:left="730" w:hanging="480"/>
      </w:pPr>
      <w:rPr>
        <w:rFonts w:ascii="Wingdings" w:hAnsi="Wingdings"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3" w15:restartNumberingAfterBreak="0">
    <w:nsid w:val="663D7320"/>
    <w:multiLevelType w:val="hybridMultilevel"/>
    <w:tmpl w:val="EB3C2204"/>
    <w:lvl w:ilvl="0" w:tplc="783C0F7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150FB1"/>
    <w:rsid w:val="00014C51"/>
    <w:rsid w:val="00015E9A"/>
    <w:rsid w:val="00030749"/>
    <w:rsid w:val="000803A3"/>
    <w:rsid w:val="00082C4B"/>
    <w:rsid w:val="00085254"/>
    <w:rsid w:val="000A3D59"/>
    <w:rsid w:val="000C237A"/>
    <w:rsid w:val="000D40C4"/>
    <w:rsid w:val="000E46D3"/>
    <w:rsid w:val="000F073B"/>
    <w:rsid w:val="001159E1"/>
    <w:rsid w:val="00147AFD"/>
    <w:rsid w:val="00150FB1"/>
    <w:rsid w:val="0017692D"/>
    <w:rsid w:val="00195CB1"/>
    <w:rsid w:val="001B2FC8"/>
    <w:rsid w:val="001D448D"/>
    <w:rsid w:val="001E157B"/>
    <w:rsid w:val="001F381A"/>
    <w:rsid w:val="002238BF"/>
    <w:rsid w:val="00245483"/>
    <w:rsid w:val="00263ECD"/>
    <w:rsid w:val="00267166"/>
    <w:rsid w:val="002A20E1"/>
    <w:rsid w:val="002B01C6"/>
    <w:rsid w:val="002B169F"/>
    <w:rsid w:val="002C2720"/>
    <w:rsid w:val="002F0C85"/>
    <w:rsid w:val="003140A4"/>
    <w:rsid w:val="00344711"/>
    <w:rsid w:val="00354D00"/>
    <w:rsid w:val="00357ED3"/>
    <w:rsid w:val="00396F8D"/>
    <w:rsid w:val="003C0A1E"/>
    <w:rsid w:val="003D1B00"/>
    <w:rsid w:val="003D4133"/>
    <w:rsid w:val="003E2FBB"/>
    <w:rsid w:val="00417C33"/>
    <w:rsid w:val="00431284"/>
    <w:rsid w:val="00436200"/>
    <w:rsid w:val="00450312"/>
    <w:rsid w:val="004548A7"/>
    <w:rsid w:val="00463B96"/>
    <w:rsid w:val="0047626F"/>
    <w:rsid w:val="004A160B"/>
    <w:rsid w:val="004A1814"/>
    <w:rsid w:val="004A6748"/>
    <w:rsid w:val="004A79A5"/>
    <w:rsid w:val="004E52E0"/>
    <w:rsid w:val="00500F90"/>
    <w:rsid w:val="0051220D"/>
    <w:rsid w:val="00521E1C"/>
    <w:rsid w:val="00531CDC"/>
    <w:rsid w:val="00544614"/>
    <w:rsid w:val="00547502"/>
    <w:rsid w:val="00551580"/>
    <w:rsid w:val="005557EF"/>
    <w:rsid w:val="005625D2"/>
    <w:rsid w:val="00566BEF"/>
    <w:rsid w:val="005673BB"/>
    <w:rsid w:val="00584D11"/>
    <w:rsid w:val="005B7AF0"/>
    <w:rsid w:val="005E2078"/>
    <w:rsid w:val="005F2FAE"/>
    <w:rsid w:val="00612FD4"/>
    <w:rsid w:val="00617DF0"/>
    <w:rsid w:val="00620906"/>
    <w:rsid w:val="00645B2C"/>
    <w:rsid w:val="00667D61"/>
    <w:rsid w:val="00671EF9"/>
    <w:rsid w:val="0067216F"/>
    <w:rsid w:val="006A0BF4"/>
    <w:rsid w:val="006A0F73"/>
    <w:rsid w:val="006A24C4"/>
    <w:rsid w:val="006A3D58"/>
    <w:rsid w:val="006A3F69"/>
    <w:rsid w:val="006B5FF9"/>
    <w:rsid w:val="006D0459"/>
    <w:rsid w:val="006D4BC6"/>
    <w:rsid w:val="006F40F8"/>
    <w:rsid w:val="006F7245"/>
    <w:rsid w:val="006F7C63"/>
    <w:rsid w:val="00736166"/>
    <w:rsid w:val="0074585A"/>
    <w:rsid w:val="0074704C"/>
    <w:rsid w:val="00750F2B"/>
    <w:rsid w:val="00764296"/>
    <w:rsid w:val="00795265"/>
    <w:rsid w:val="00797BA2"/>
    <w:rsid w:val="007A489B"/>
    <w:rsid w:val="007B5924"/>
    <w:rsid w:val="007D35B2"/>
    <w:rsid w:val="007D5939"/>
    <w:rsid w:val="007D6B3D"/>
    <w:rsid w:val="007E4798"/>
    <w:rsid w:val="00840CB7"/>
    <w:rsid w:val="008660BB"/>
    <w:rsid w:val="00882EF0"/>
    <w:rsid w:val="008A1694"/>
    <w:rsid w:val="008D1511"/>
    <w:rsid w:val="008D2F97"/>
    <w:rsid w:val="008F5881"/>
    <w:rsid w:val="00913206"/>
    <w:rsid w:val="00913812"/>
    <w:rsid w:val="0092216D"/>
    <w:rsid w:val="00943C6D"/>
    <w:rsid w:val="009607E6"/>
    <w:rsid w:val="00965C4F"/>
    <w:rsid w:val="00977D3C"/>
    <w:rsid w:val="00981A42"/>
    <w:rsid w:val="009965F3"/>
    <w:rsid w:val="009A0D09"/>
    <w:rsid w:val="009C2395"/>
    <w:rsid w:val="009E7C52"/>
    <w:rsid w:val="009F0DFC"/>
    <w:rsid w:val="00A031E5"/>
    <w:rsid w:val="00A1199A"/>
    <w:rsid w:val="00A12033"/>
    <w:rsid w:val="00A2087F"/>
    <w:rsid w:val="00A47985"/>
    <w:rsid w:val="00A94CE4"/>
    <w:rsid w:val="00AA0790"/>
    <w:rsid w:val="00AA6F39"/>
    <w:rsid w:val="00AB2217"/>
    <w:rsid w:val="00AB24C5"/>
    <w:rsid w:val="00AD56EE"/>
    <w:rsid w:val="00AD5B97"/>
    <w:rsid w:val="00AD734A"/>
    <w:rsid w:val="00AF3E92"/>
    <w:rsid w:val="00B055DA"/>
    <w:rsid w:val="00B06B93"/>
    <w:rsid w:val="00B14BC6"/>
    <w:rsid w:val="00B402E9"/>
    <w:rsid w:val="00B47AF8"/>
    <w:rsid w:val="00B5612C"/>
    <w:rsid w:val="00B61BA9"/>
    <w:rsid w:val="00B76FF2"/>
    <w:rsid w:val="00B846BE"/>
    <w:rsid w:val="00BB3878"/>
    <w:rsid w:val="00BC0941"/>
    <w:rsid w:val="00BD29F2"/>
    <w:rsid w:val="00BD598D"/>
    <w:rsid w:val="00BE1854"/>
    <w:rsid w:val="00BE2904"/>
    <w:rsid w:val="00C01CA2"/>
    <w:rsid w:val="00C04DFE"/>
    <w:rsid w:val="00C078AF"/>
    <w:rsid w:val="00C1723C"/>
    <w:rsid w:val="00C42F17"/>
    <w:rsid w:val="00C436C6"/>
    <w:rsid w:val="00C46835"/>
    <w:rsid w:val="00C61A53"/>
    <w:rsid w:val="00C65144"/>
    <w:rsid w:val="00C8163F"/>
    <w:rsid w:val="00C85773"/>
    <w:rsid w:val="00CC6A74"/>
    <w:rsid w:val="00CC7D8A"/>
    <w:rsid w:val="00CE4076"/>
    <w:rsid w:val="00CF7E71"/>
    <w:rsid w:val="00D04133"/>
    <w:rsid w:val="00D077E7"/>
    <w:rsid w:val="00D33154"/>
    <w:rsid w:val="00E17A62"/>
    <w:rsid w:val="00E17A90"/>
    <w:rsid w:val="00E3063B"/>
    <w:rsid w:val="00E61312"/>
    <w:rsid w:val="00E66775"/>
    <w:rsid w:val="00E674CE"/>
    <w:rsid w:val="00E706E1"/>
    <w:rsid w:val="00E97784"/>
    <w:rsid w:val="00EA12FB"/>
    <w:rsid w:val="00EB3AD3"/>
    <w:rsid w:val="00EF5EA7"/>
    <w:rsid w:val="00F0120B"/>
    <w:rsid w:val="00F207EF"/>
    <w:rsid w:val="00F75A9E"/>
    <w:rsid w:val="00FA72D6"/>
    <w:rsid w:val="00FB3ABC"/>
    <w:rsid w:val="00FC6BAA"/>
    <w:rsid w:val="00FE3753"/>
    <w:rsid w:val="00FF5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D417A"/>
  <w15:docId w15:val="{14787C66-EE5D-4EB7-9017-2A5FBEB0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3">
    <w:name w:val="heading 3"/>
    <w:basedOn w:val="a"/>
    <w:next w:val="a"/>
    <w:qFormat/>
    <w:rsid w:val="00150FB1"/>
    <w:pPr>
      <w:keepNext/>
      <w:widowControl w:val="0"/>
      <w:autoSpaceDE w:val="0"/>
      <w:autoSpaceDN w:val="0"/>
      <w:adjustRightInd w:val="0"/>
      <w:spacing w:before="240" w:after="60"/>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0FB1"/>
    <w:pPr>
      <w:widowControl w:val="0"/>
      <w:tabs>
        <w:tab w:val="center" w:pos="4320"/>
        <w:tab w:val="right" w:pos="8640"/>
      </w:tabs>
      <w:autoSpaceDE w:val="0"/>
      <w:autoSpaceDN w:val="0"/>
      <w:adjustRightInd w:val="0"/>
    </w:pPr>
    <w:rPr>
      <w:sz w:val="20"/>
      <w:lang w:eastAsia="en-US"/>
    </w:rPr>
  </w:style>
  <w:style w:type="paragraph" w:styleId="a4">
    <w:name w:val="footer"/>
    <w:basedOn w:val="a"/>
    <w:rsid w:val="00150FB1"/>
    <w:pPr>
      <w:widowControl w:val="0"/>
      <w:tabs>
        <w:tab w:val="center" w:pos="4320"/>
        <w:tab w:val="right" w:pos="8640"/>
      </w:tabs>
      <w:autoSpaceDE w:val="0"/>
      <w:autoSpaceDN w:val="0"/>
      <w:adjustRightInd w:val="0"/>
    </w:pPr>
    <w:rPr>
      <w:sz w:val="20"/>
      <w:lang w:eastAsia="en-US"/>
    </w:rPr>
  </w:style>
  <w:style w:type="character" w:styleId="a5">
    <w:name w:val="Hyperlink"/>
    <w:rsid w:val="00150FB1"/>
    <w:rPr>
      <w:color w:val="0000FF"/>
      <w:u w:val="single"/>
    </w:rPr>
  </w:style>
  <w:style w:type="character" w:styleId="a6">
    <w:name w:val="page number"/>
    <w:basedOn w:val="a0"/>
    <w:rsid w:val="00150FB1"/>
  </w:style>
  <w:style w:type="table" w:styleId="a7">
    <w:name w:val="Table Grid"/>
    <w:basedOn w:val="a1"/>
    <w:rsid w:val="00150F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generalcaption">
    <w:name w:val="prodgeneral_caption"/>
    <w:basedOn w:val="a0"/>
    <w:rsid w:val="00150FB1"/>
  </w:style>
  <w:style w:type="character" w:customStyle="1" w:styleId="prodtitle">
    <w:name w:val="prodtitle"/>
    <w:basedOn w:val="a0"/>
    <w:rsid w:val="00150FB1"/>
  </w:style>
  <w:style w:type="paragraph" w:styleId="a8">
    <w:name w:val="Plain Text"/>
    <w:basedOn w:val="a"/>
    <w:rsid w:val="00150FB1"/>
    <w:rPr>
      <w:rFonts w:ascii="Courier New" w:hAnsi="Courier New" w:cs="Courier New"/>
      <w:sz w:val="20"/>
      <w:szCs w:val="20"/>
    </w:rPr>
  </w:style>
  <w:style w:type="character" w:customStyle="1" w:styleId="medium-normal">
    <w:name w:val="medium-normal"/>
    <w:basedOn w:val="a0"/>
    <w:rsid w:val="00943C6D"/>
  </w:style>
  <w:style w:type="paragraph" w:styleId="a9">
    <w:name w:val="Balloon Text"/>
    <w:basedOn w:val="a"/>
    <w:link w:val="aa"/>
    <w:rsid w:val="00C04DFE"/>
    <w:rPr>
      <w:rFonts w:ascii="Cambria" w:eastAsia="新細明體" w:hAnsi="Cambria"/>
      <w:sz w:val="18"/>
      <w:szCs w:val="18"/>
    </w:rPr>
  </w:style>
  <w:style w:type="character" w:customStyle="1" w:styleId="aa">
    <w:name w:val="註解方塊文字 字元"/>
    <w:link w:val="a9"/>
    <w:rsid w:val="00C04DFE"/>
    <w:rPr>
      <w:rFonts w:ascii="Cambria" w:eastAsia="新細明體" w:hAnsi="Cambri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22046">
      <w:bodyDiv w:val="1"/>
      <w:marLeft w:val="0"/>
      <w:marRight w:val="0"/>
      <w:marTop w:val="0"/>
      <w:marBottom w:val="0"/>
      <w:divBdr>
        <w:top w:val="none" w:sz="0" w:space="0" w:color="auto"/>
        <w:left w:val="none" w:sz="0" w:space="0" w:color="auto"/>
        <w:bottom w:val="none" w:sz="0" w:space="0" w:color="auto"/>
        <w:right w:val="none" w:sz="0" w:space="0" w:color="auto"/>
      </w:divBdr>
    </w:div>
    <w:div w:id="19841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y33398@gmail.com" TargetMode="External"/><Relationship Id="rId12" Type="http://schemas.openxmlformats.org/officeDocument/2006/relationships/hyperlink" Target="https://ecourse2.ccu.edu.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Instructors:</vt:lpstr>
    </vt:vector>
  </TitlesOfParts>
  <Company>UCLA</Company>
  <LinksUpToDate>false</LinksUpToDate>
  <CharactersWithSpaces>5361</CharactersWithSpaces>
  <SharedDoc>false</SharedDoc>
  <HLinks>
    <vt:vector size="18" baseType="variant">
      <vt:variant>
        <vt:i4>8192003</vt:i4>
      </vt:variant>
      <vt:variant>
        <vt:i4>6</vt:i4>
      </vt:variant>
      <vt:variant>
        <vt:i4>0</vt:i4>
      </vt:variant>
      <vt:variant>
        <vt:i4>5</vt:i4>
      </vt:variant>
      <vt:variant>
        <vt:lpwstr>mailto:wjacob@gseis.ucla.edu</vt:lpwstr>
      </vt:variant>
      <vt:variant>
        <vt:lpwstr/>
      </vt:variant>
      <vt:variant>
        <vt:i4>327785</vt:i4>
      </vt:variant>
      <vt:variant>
        <vt:i4>3</vt:i4>
      </vt:variant>
      <vt:variant>
        <vt:i4>0</vt:i4>
      </vt:variant>
      <vt:variant>
        <vt:i4>5</vt:i4>
      </vt:variant>
      <vt:variant>
        <vt:lpwstr>mailto:rust@gseis.ucla.edu</vt:lpwstr>
      </vt:variant>
      <vt:variant>
        <vt:lpwstr/>
      </vt:variant>
      <vt:variant>
        <vt:i4>4522045</vt:i4>
      </vt:variant>
      <vt:variant>
        <vt:i4>0</vt:i4>
      </vt:variant>
      <vt:variant>
        <vt:i4>0</vt:i4>
      </vt:variant>
      <vt:variant>
        <vt:i4>5</vt:i4>
      </vt:variant>
      <vt:variant>
        <vt:lpwstr>mailto:hawkins@gseis.ucla.edu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dc:title>
  <dc:subject/>
  <dc:creator>James Jacob</dc:creator>
  <cp:keywords/>
  <dc:description/>
  <cp:lastModifiedBy>Kent Cheng</cp:lastModifiedBy>
  <cp:revision>3</cp:revision>
  <cp:lastPrinted>2015-02-25T09:22:00Z</cp:lastPrinted>
  <dcterms:created xsi:type="dcterms:W3CDTF">2020-02-11T03:13:00Z</dcterms:created>
  <dcterms:modified xsi:type="dcterms:W3CDTF">2020-02-11T05:48:00Z</dcterms:modified>
</cp:coreProperties>
</file>