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C3A" w:rsidRPr="004A6B1B" w:rsidRDefault="00BF2C3A" w:rsidP="00BF2C3A">
      <w:pPr>
        <w:spacing w:afterLines="50" w:after="120"/>
        <w:jc w:val="center"/>
        <w:rPr>
          <w:rFonts w:ascii="標楷體" w:eastAsia="標楷體" w:hAnsi="標楷體"/>
          <w:b/>
          <w:sz w:val="32"/>
          <w:szCs w:val="32"/>
        </w:rPr>
      </w:pPr>
      <w:r w:rsidRPr="00C454D0">
        <w:rPr>
          <w:rFonts w:eastAsia="標楷體"/>
          <w:b/>
          <w:sz w:val="32"/>
          <w:szCs w:val="32"/>
        </w:rPr>
        <w:t>國立中正大學勞工關係學系教學大綱</w:t>
      </w:r>
    </w:p>
    <w:p w:rsidR="00BF2C3A" w:rsidRPr="00BE64C5" w:rsidRDefault="00BF2C3A" w:rsidP="00BF2C3A">
      <w:pPr>
        <w:spacing w:afterLines="100" w:after="24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BE64C5">
        <w:rPr>
          <w:rFonts w:ascii="Times New Roman" w:eastAsia="標楷體" w:hAnsi="Times New Roman"/>
          <w:b/>
          <w:sz w:val="32"/>
          <w:szCs w:val="32"/>
        </w:rPr>
        <w:t>10</w:t>
      </w:r>
      <w:r w:rsidR="005809A6">
        <w:rPr>
          <w:rFonts w:ascii="Times New Roman" w:eastAsia="標楷體" w:hAnsi="Times New Roman" w:hint="eastAsia"/>
          <w:b/>
          <w:sz w:val="32"/>
          <w:szCs w:val="32"/>
        </w:rPr>
        <w:t>9</w:t>
      </w:r>
      <w:r w:rsidRPr="00BE64C5">
        <w:rPr>
          <w:rFonts w:ascii="Times New Roman" w:eastAsia="標楷體"/>
          <w:b/>
          <w:sz w:val="32"/>
          <w:szCs w:val="32"/>
        </w:rPr>
        <w:t>學年度第</w:t>
      </w:r>
      <w:r w:rsidR="00916536">
        <w:rPr>
          <w:rFonts w:ascii="Times New Roman" w:eastAsia="標楷體" w:hint="eastAsia"/>
          <w:b/>
          <w:sz w:val="32"/>
          <w:szCs w:val="32"/>
        </w:rPr>
        <w:t>2</w:t>
      </w:r>
      <w:r w:rsidRPr="00BE64C5">
        <w:rPr>
          <w:rFonts w:ascii="Times New Roman" w:eastAsia="標楷體"/>
          <w:b/>
          <w:sz w:val="32"/>
          <w:szCs w:val="32"/>
        </w:rPr>
        <w:t>學期</w:t>
      </w:r>
    </w:p>
    <w:tbl>
      <w:tblPr>
        <w:tblW w:w="9600" w:type="dxa"/>
        <w:tblInd w:w="-4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0"/>
        <w:gridCol w:w="3240"/>
        <w:gridCol w:w="1440"/>
        <w:gridCol w:w="3240"/>
      </w:tblGrid>
      <w:tr w:rsidR="00BF2C3A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C3A" w:rsidRPr="00BE64C5" w:rsidRDefault="00BF2C3A" w:rsidP="00C52463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標楷體"/>
                <w:b/>
                <w:szCs w:val="24"/>
              </w:rPr>
              <w:t>科目編號</w:t>
            </w:r>
          </w:p>
        </w:tc>
        <w:tc>
          <w:tcPr>
            <w:tcW w:w="32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C3A" w:rsidRPr="00FD3D25" w:rsidRDefault="00683843" w:rsidP="00C52463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標楷體"/>
                <w:szCs w:val="24"/>
              </w:rPr>
            </w:pPr>
            <w:r w:rsidRPr="00683843">
              <w:rPr>
                <w:rFonts w:ascii="Times New Roman" w:eastAsia="標楷體" w:hAnsi="標楷體"/>
                <w:bCs/>
                <w:szCs w:val="24"/>
              </w:rPr>
              <w:t>7404017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C3A" w:rsidRPr="007A1978" w:rsidRDefault="00BF2C3A" w:rsidP="00C52463">
            <w:pPr>
              <w:autoSpaceDE w:val="0"/>
              <w:autoSpaceDN w:val="0"/>
              <w:ind w:left="16" w:firstLine="8"/>
              <w:jc w:val="center"/>
              <w:textAlignment w:val="bottom"/>
              <w:rPr>
                <w:rFonts w:ascii="Times New Roman" w:eastAsia="標楷體" w:hAnsi="Times New Roman"/>
                <w:szCs w:val="24"/>
              </w:rPr>
            </w:pPr>
            <w:r w:rsidRPr="00BE64C5">
              <w:rPr>
                <w:rFonts w:ascii="Times New Roman" w:eastAsia="標楷體" w:hAnsi="標楷體"/>
                <w:b/>
                <w:szCs w:val="24"/>
              </w:rPr>
              <w:t>學</w:t>
            </w:r>
            <w:r w:rsidRPr="00BE64C5">
              <w:rPr>
                <w:rFonts w:ascii="Times New Roman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32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BF2C3A" w:rsidRPr="007A1978" w:rsidRDefault="00BF2C3A" w:rsidP="007F0F90">
            <w:pPr>
              <w:autoSpaceDE w:val="0"/>
              <w:autoSpaceDN w:val="0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="007F0F90">
              <w:rPr>
                <w:rFonts w:ascii="Times New Roman" w:eastAsia="標楷體" w:hAnsi="Times New Roman" w:hint="eastAsia"/>
                <w:szCs w:val="24"/>
              </w:rPr>
              <w:t>2</w:t>
            </w:r>
          </w:p>
        </w:tc>
      </w:tr>
      <w:tr w:rsidR="00BF2C3A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2C3A" w:rsidRPr="00BE64C5" w:rsidRDefault="00BF2C3A" w:rsidP="00C52463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/>
                <w:b/>
                <w:szCs w:val="24"/>
              </w:rPr>
              <w:t>科目名稱</w:t>
            </w:r>
          </w:p>
        </w:tc>
        <w:tc>
          <w:tcPr>
            <w:tcW w:w="7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BF2C3A" w:rsidRPr="007A1978" w:rsidRDefault="00683843" w:rsidP="00C52463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  <w:r w:rsidRPr="00683843">
              <w:rPr>
                <w:rFonts w:ascii="Times New Roman" w:eastAsia="標楷體" w:hAnsi="Times New Roman"/>
                <w:bCs/>
                <w:szCs w:val="24"/>
              </w:rPr>
              <w:t>勞工法與企業經營</w:t>
            </w:r>
          </w:p>
        </w:tc>
      </w:tr>
      <w:tr w:rsidR="00BF2C3A" w:rsidRPr="00FD3D25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C3A" w:rsidRPr="00BE64C5" w:rsidRDefault="00BF2C3A" w:rsidP="00C52463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/>
                <w:b/>
                <w:szCs w:val="24"/>
              </w:rPr>
              <w:t>英文譯名</w:t>
            </w:r>
          </w:p>
        </w:tc>
        <w:tc>
          <w:tcPr>
            <w:tcW w:w="7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BF2C3A" w:rsidRPr="00FD3D25" w:rsidRDefault="00683843" w:rsidP="00C52463">
            <w:pPr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 w:hAnsi="標楷體"/>
                <w:szCs w:val="24"/>
              </w:rPr>
            </w:pPr>
            <w:r w:rsidRPr="00683843">
              <w:rPr>
                <w:rFonts w:ascii="Times New Roman" w:eastAsia="標楷體" w:hAnsi="標楷體"/>
                <w:bCs/>
                <w:szCs w:val="24"/>
              </w:rPr>
              <w:t>Labor Law and business management</w:t>
            </w:r>
          </w:p>
        </w:tc>
      </w:tr>
      <w:tr w:rsidR="00BF2C3A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C3A" w:rsidRPr="00BE64C5" w:rsidRDefault="00BF2C3A" w:rsidP="00C52463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/>
                <w:b/>
                <w:szCs w:val="24"/>
              </w:rPr>
              <w:t>開課</w:t>
            </w: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BE64C5">
              <w:rPr>
                <w:rFonts w:ascii="Times New Roman" w:eastAsia="標楷體" w:hAnsi="Times New Roman"/>
                <w:b/>
                <w:szCs w:val="24"/>
              </w:rPr>
              <w:t>級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C3A" w:rsidRPr="007A1978" w:rsidRDefault="00BF2C3A" w:rsidP="00C52463">
            <w:pPr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C3A" w:rsidRPr="00BE64C5" w:rsidRDefault="00BF2C3A" w:rsidP="00C52463">
            <w:pPr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標楷體"/>
                <w:b/>
                <w:szCs w:val="24"/>
              </w:rPr>
              <w:t>修</w:t>
            </w:r>
            <w:r w:rsidRPr="00BE64C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Pr="00BE64C5">
              <w:rPr>
                <w:rFonts w:ascii="Times New Roman" w:eastAsia="標楷體" w:hAnsi="Times New Roman"/>
                <w:b/>
                <w:szCs w:val="24"/>
              </w:rPr>
              <w:t xml:space="preserve">   </w:t>
            </w:r>
            <w:r w:rsidRPr="00BE64C5">
              <w:rPr>
                <w:rFonts w:ascii="Times New Roman" w:eastAsia="標楷體" w:hAnsi="標楷體"/>
                <w:b/>
                <w:szCs w:val="24"/>
              </w:rPr>
              <w:t>別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BF2C3A" w:rsidRPr="007A1978" w:rsidRDefault="00683843" w:rsidP="00C52463">
            <w:pPr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通識</w:t>
            </w:r>
          </w:p>
        </w:tc>
      </w:tr>
      <w:tr w:rsidR="00BF2C3A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C3A" w:rsidRPr="00BE64C5" w:rsidRDefault="00BF2C3A" w:rsidP="00C52463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/>
                <w:b/>
                <w:szCs w:val="24"/>
              </w:rPr>
              <w:t>授課教師</w:t>
            </w:r>
          </w:p>
        </w:tc>
        <w:tc>
          <w:tcPr>
            <w:tcW w:w="7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BF2C3A" w:rsidRPr="007A1978" w:rsidRDefault="00683843" w:rsidP="00C52463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楊通軒</w:t>
            </w:r>
          </w:p>
        </w:tc>
      </w:tr>
      <w:tr w:rsidR="00BF2C3A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C3A" w:rsidRPr="00BE64C5" w:rsidRDefault="00BF2C3A" w:rsidP="00C52463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上課時間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F2C3A" w:rsidRPr="007A1978" w:rsidRDefault="00683843" w:rsidP="00916536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  <w:r w:rsidRPr="00683843">
              <w:rPr>
                <w:rFonts w:ascii="Times New Roman" w:eastAsia="標楷體" w:hAnsi="Times New Roman" w:hint="eastAsia"/>
                <w:bCs/>
                <w:szCs w:val="24"/>
              </w:rPr>
              <w:t>三</w:t>
            </w:r>
            <w:r w:rsidRPr="00683843">
              <w:rPr>
                <w:rFonts w:ascii="Times New Roman" w:eastAsia="標楷體" w:hAnsi="Times New Roman"/>
                <w:bCs/>
                <w:szCs w:val="24"/>
              </w:rPr>
              <w:t xml:space="preserve"> </w:t>
            </w:r>
            <w:r w:rsidRPr="00683843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 w:rsidR="00916536">
              <w:rPr>
                <w:rFonts w:ascii="Times New Roman" w:eastAsia="標楷體" w:hAnsi="Times New Roman" w:hint="eastAsia"/>
                <w:bCs/>
                <w:szCs w:val="24"/>
              </w:rPr>
              <w:t>6</w:t>
            </w:r>
            <w:r w:rsidRPr="00683843">
              <w:rPr>
                <w:rFonts w:ascii="Times New Roman" w:eastAsia="標楷體" w:hAnsi="Times New Roman"/>
                <w:bCs/>
                <w:szCs w:val="24"/>
              </w:rPr>
              <w:t>:10~1</w:t>
            </w:r>
            <w:r w:rsidR="00916536">
              <w:rPr>
                <w:rFonts w:ascii="Times New Roman" w:eastAsia="標楷體" w:hAnsi="Times New Roman" w:hint="eastAsia"/>
                <w:bCs/>
                <w:szCs w:val="24"/>
              </w:rPr>
              <w:t>8</w:t>
            </w:r>
            <w:bookmarkStart w:id="0" w:name="_GoBack"/>
            <w:bookmarkEnd w:id="0"/>
            <w:r w:rsidRPr="00683843">
              <w:rPr>
                <w:rFonts w:ascii="Times New Roman" w:eastAsia="標楷體" w:hAnsi="Times New Roman"/>
                <w:bCs/>
                <w:szCs w:val="24"/>
              </w:rPr>
              <w:t>:00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F2C3A" w:rsidRPr="00BE64C5" w:rsidRDefault="00BF2C3A" w:rsidP="00C52463">
            <w:pPr>
              <w:autoSpaceDE w:val="0"/>
              <w:autoSpaceDN w:val="0"/>
              <w:ind w:leftChars="-9" w:left="-22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上課教室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:rsidR="00BF2C3A" w:rsidRPr="007A1978" w:rsidRDefault="00683843" w:rsidP="00C52463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社科院</w:t>
            </w:r>
            <w:r>
              <w:rPr>
                <w:rFonts w:ascii="Times New Roman" w:eastAsia="標楷體" w:hAnsi="Times New Roman" w:hint="eastAsia"/>
                <w:szCs w:val="24"/>
              </w:rPr>
              <w:t>109</w:t>
            </w:r>
            <w:r>
              <w:rPr>
                <w:rFonts w:ascii="Times New Roman" w:eastAsia="標楷體" w:hAnsi="Times New Roman" w:hint="eastAsia"/>
                <w:szCs w:val="24"/>
              </w:rPr>
              <w:t>教室</w:t>
            </w:r>
          </w:p>
        </w:tc>
      </w:tr>
      <w:tr w:rsidR="00BF2C3A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C3A" w:rsidRPr="00BE64C5" w:rsidRDefault="00BF2C3A" w:rsidP="00C52463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辦公室時間</w:t>
            </w:r>
          </w:p>
        </w:tc>
        <w:tc>
          <w:tcPr>
            <w:tcW w:w="7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BF2C3A" w:rsidRPr="007A1978" w:rsidRDefault="00683843" w:rsidP="00C52463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五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15:00~17:00</w:t>
            </w:r>
          </w:p>
        </w:tc>
      </w:tr>
      <w:tr w:rsidR="00BF2C3A" w:rsidRPr="00A56579" w:rsidTr="00C52463"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BF2C3A" w:rsidRPr="004A6B1B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/>
                <w:color w:val="999999"/>
                <w:szCs w:val="24"/>
              </w:rPr>
            </w:pPr>
            <w:r w:rsidRPr="00E2481C">
              <w:rPr>
                <w:rFonts w:ascii="Times New Roman" w:eastAsia="標楷體" w:hAnsi="Times New Roman"/>
                <w:szCs w:val="24"/>
              </w:rPr>
              <w:t>●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教學</w:t>
            </w:r>
            <w:r w:rsidRPr="00E2481C">
              <w:rPr>
                <w:rFonts w:ascii="Times New Roman" w:eastAsia="標楷體" w:hAnsi="Times New Roman"/>
                <w:b/>
                <w:szCs w:val="24"/>
              </w:rPr>
              <w:t>目標：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(</w:t>
            </w:r>
            <w:proofErr w:type="gramStart"/>
            <w:r w:rsidRPr="00ED441A">
              <w:rPr>
                <w:rFonts w:ascii="Times New Roman" w:eastAsia="標楷體" w:hAnsi="Times New Roman" w:hint="eastAsia"/>
                <w:color w:val="FF0000"/>
              </w:rPr>
              <w:t>必填</w:t>
            </w:r>
            <w:proofErr w:type="gramEnd"/>
            <w:r w:rsidRPr="00ED441A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:rsidR="00BF2C3A" w:rsidRPr="00E2481C" w:rsidRDefault="00B71B30" w:rsidP="00BF2C3A">
            <w:pPr>
              <w:pStyle w:val="font12a"/>
              <w:widowControl w:val="0"/>
              <w:numPr>
                <w:ilvl w:val="0"/>
                <w:numId w:val="1"/>
              </w:numPr>
              <w:tabs>
                <w:tab w:val="clear" w:pos="600"/>
                <w:tab w:val="num" w:pos="386"/>
              </w:tabs>
              <w:spacing w:before="0" w:beforeAutospacing="0" w:afterLines="50" w:after="120" w:afterAutospacing="0" w:line="240" w:lineRule="auto"/>
              <w:ind w:left="601" w:hanging="482"/>
              <w:rPr>
                <w:rFonts w:ascii="Times New Roman" w:eastAsia="標楷體" w:hAnsi="Times New Roman"/>
              </w:rPr>
            </w:pPr>
            <w:r w:rsidRPr="00B71B30">
              <w:rPr>
                <w:rFonts w:ascii="Times New Roman" w:eastAsia="標楷體" w:hAnsi="Times New Roman"/>
              </w:rPr>
              <w:t>勞動問題本質上非常複雜，牽涉</w:t>
            </w:r>
            <w:proofErr w:type="gramStart"/>
            <w:r w:rsidRPr="00B71B30">
              <w:rPr>
                <w:rFonts w:ascii="Times New Roman" w:eastAsia="標楷體" w:hAnsi="Times New Roman"/>
              </w:rPr>
              <w:t>之廣非從</w:t>
            </w:r>
            <w:proofErr w:type="gramEnd"/>
            <w:r w:rsidRPr="00B71B30">
              <w:rPr>
                <w:rFonts w:ascii="Times New Roman" w:eastAsia="標楷體" w:hAnsi="Times New Roman"/>
              </w:rPr>
              <w:t>意識型態、法令規章、行政組織、社會、政治、經濟、文化各角度整合研究無以為功，目前勞動問題之研究</w:t>
            </w:r>
            <w:proofErr w:type="gramStart"/>
            <w:r w:rsidRPr="00B71B30">
              <w:rPr>
                <w:rFonts w:ascii="Times New Roman" w:eastAsia="標楷體" w:hAnsi="Times New Roman"/>
              </w:rPr>
              <w:t>多分屬並侷限</w:t>
            </w:r>
            <w:proofErr w:type="gramEnd"/>
            <w:r w:rsidRPr="00B71B30">
              <w:rPr>
                <w:rFonts w:ascii="Times New Roman" w:eastAsia="標楷體" w:hAnsi="Times New Roman"/>
              </w:rPr>
              <w:t>於法律、經濟、社會、企管等科系之下，成為被忽略的邊緣成效觀察，未能培養出具有完整訓練之人才。</w:t>
            </w:r>
          </w:p>
          <w:p w:rsidR="00B7677D" w:rsidRPr="00B7677D" w:rsidRDefault="00B7677D" w:rsidP="00B7677D">
            <w:pPr>
              <w:pStyle w:val="a7"/>
              <w:widowControl/>
              <w:numPr>
                <w:ilvl w:val="0"/>
                <w:numId w:val="1"/>
              </w:numPr>
              <w:autoSpaceDE w:val="0"/>
              <w:autoSpaceDN w:val="0"/>
              <w:ind w:leftChars="0"/>
              <w:textAlignment w:val="bottom"/>
              <w:rPr>
                <w:rFonts w:ascii="標楷體" w:eastAsia="標楷體" w:hAnsi="標楷體"/>
                <w:color w:val="000000"/>
              </w:rPr>
            </w:pPr>
            <w:r w:rsidRPr="00B7677D">
              <w:rPr>
                <w:rFonts w:ascii="標楷體" w:eastAsia="標楷體" w:hAnsi="標楷體"/>
              </w:rPr>
              <w:t>自從勞動基準法公佈施行以來，勞工權利意識高漲，勞資糾紛層出不窮。然而，不論政府與公民營企業，一致感到處理問題之理論依據與專業人材均大量不足，尤其基層人員多由非專業人員擔任，對處理業務亦缺乏必要之知識，不亦發揮工作績效，致使勞動問題往往直接變成社會、政治問題，影響社會、政治安定。</w:t>
            </w:r>
            <w:proofErr w:type="gramStart"/>
            <w:r w:rsidRPr="00B7677D">
              <w:rPr>
                <w:rFonts w:ascii="標楷體" w:eastAsia="標楷體" w:hAnsi="標楷體"/>
              </w:rPr>
              <w:t>鑑</w:t>
            </w:r>
            <w:proofErr w:type="gramEnd"/>
            <w:r w:rsidRPr="00B7677D">
              <w:rPr>
                <w:rFonts w:ascii="標楷體" w:eastAsia="標楷體" w:hAnsi="標楷體"/>
              </w:rPr>
              <w:t>於上述問題與社會的需要，是以本課程以教導學生熟悉勞工法，並求能學以致用為主。惟因學生並非法律系背景，教學內容盡量求其簡化，避免</w:t>
            </w:r>
            <w:proofErr w:type="gramStart"/>
            <w:r w:rsidRPr="00B7677D">
              <w:rPr>
                <w:rFonts w:ascii="標楷體" w:eastAsia="標楷體" w:hAnsi="標楷體"/>
              </w:rPr>
              <w:t>法條式的或</w:t>
            </w:r>
            <w:proofErr w:type="gramEnd"/>
            <w:r w:rsidRPr="00B7677D">
              <w:rPr>
                <w:rFonts w:ascii="標楷體" w:eastAsia="標楷體" w:hAnsi="標楷體"/>
              </w:rPr>
              <w:t>教條式的說明。</w:t>
            </w:r>
          </w:p>
          <w:p w:rsidR="00BF2C3A" w:rsidRPr="00A56579" w:rsidRDefault="00B7677D" w:rsidP="00B7677D">
            <w:pPr>
              <w:pStyle w:val="font12a"/>
              <w:widowControl w:val="0"/>
              <w:numPr>
                <w:ilvl w:val="0"/>
                <w:numId w:val="1"/>
              </w:numPr>
              <w:tabs>
                <w:tab w:val="clear" w:pos="600"/>
                <w:tab w:val="num" w:pos="386"/>
              </w:tabs>
              <w:spacing w:before="0" w:beforeAutospacing="0" w:afterLines="50" w:after="120" w:afterAutospacing="0" w:line="240" w:lineRule="auto"/>
              <w:ind w:left="601" w:hanging="482"/>
              <w:rPr>
                <w:rFonts w:ascii="Times New Roman" w:eastAsia="標楷體" w:hAnsi="Times New Roman"/>
                <w:sz w:val="22"/>
              </w:rPr>
            </w:pPr>
            <w:r w:rsidRPr="00B7677D">
              <w:rPr>
                <w:rFonts w:ascii="Times New Roman" w:eastAsia="標楷體" w:hAnsi="Times New Roman" w:hint="eastAsia"/>
              </w:rPr>
              <w:t>訓練學生了解每日發生的勞動法律案件的能力。</w:t>
            </w:r>
          </w:p>
        </w:tc>
      </w:tr>
      <w:tr w:rsidR="00BF2C3A" w:rsidRPr="00A56579" w:rsidTr="00C52463"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BF2C3A" w:rsidRPr="004A6B1B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/>
                <w:b/>
                <w:color w:val="999999"/>
                <w:szCs w:val="24"/>
              </w:rPr>
            </w:pPr>
            <w:r w:rsidRPr="00BE64C5">
              <w:rPr>
                <w:rFonts w:ascii="Times New Roman" w:eastAsia="標楷體" w:hAnsi="Times New Roman"/>
                <w:b/>
                <w:szCs w:val="24"/>
              </w:rPr>
              <w:t>●</w:t>
            </w: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本課程目標與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本系</w:t>
            </w: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核心能力指標相關性如下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(</w:t>
            </w:r>
            <w:proofErr w:type="gramStart"/>
            <w:r w:rsidRPr="00ED441A">
              <w:rPr>
                <w:rFonts w:ascii="Times New Roman" w:eastAsia="標楷體" w:hAnsi="Times New Roman" w:hint="eastAsia"/>
                <w:color w:val="FF0000"/>
              </w:rPr>
              <w:t>必填</w:t>
            </w:r>
            <w:proofErr w:type="gramEnd"/>
            <w:r>
              <w:rPr>
                <w:rFonts w:ascii="Times New Roman" w:eastAsia="標楷體" w:hAnsi="Times New Roman" w:hint="eastAsia"/>
                <w:color w:val="FF0000"/>
              </w:rPr>
              <w:t>，如為學士</w:t>
            </w:r>
            <w:proofErr w:type="gramStart"/>
            <w:r>
              <w:rPr>
                <w:rFonts w:ascii="Times New Roman" w:eastAsia="標楷體" w:hAnsi="Times New Roman" w:hint="eastAsia"/>
                <w:color w:val="FF0000"/>
              </w:rPr>
              <w:t>班課綱</w:t>
            </w:r>
            <w:proofErr w:type="gramEnd"/>
            <w:r>
              <w:rPr>
                <w:rFonts w:ascii="Times New Roman" w:eastAsia="標楷體" w:hAnsi="Times New Roman" w:hint="eastAsia"/>
                <w:color w:val="FF0000"/>
              </w:rPr>
              <w:t>，請將碩士班核心能力刪除，反之亦同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:rsidR="00BF2C3A" w:rsidRDefault="00BF2C3A" w:rsidP="00C52463">
            <w:pPr>
              <w:spacing w:beforeLines="50" w:before="120"/>
              <w:ind w:firstLineChars="35" w:firstLine="84"/>
              <w:rPr>
                <w:rFonts w:ascii="標楷體" w:eastAsia="標楷體" w:hAnsi="標楷體" w:cs="新細明體"/>
                <w:b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Cs w:val="24"/>
              </w:rPr>
              <w:t xml:space="preserve">§ </w:t>
            </w:r>
            <w:r w:rsidRPr="003E56F1">
              <w:rPr>
                <w:rFonts w:ascii="標楷體" w:eastAsia="標楷體" w:hAnsi="標楷體" w:cs="新細明體" w:hint="eastAsia"/>
                <w:b/>
                <w:szCs w:val="24"/>
              </w:rPr>
              <w:t>學士班核心能力</w:t>
            </w:r>
          </w:p>
          <w:tbl>
            <w:tblPr>
              <w:tblW w:w="8931" w:type="dxa"/>
              <w:tblInd w:w="1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92"/>
              <w:gridCol w:w="523"/>
              <w:gridCol w:w="570"/>
              <w:gridCol w:w="571"/>
              <w:gridCol w:w="571"/>
              <w:gridCol w:w="577"/>
              <w:gridCol w:w="571"/>
              <w:gridCol w:w="571"/>
              <w:gridCol w:w="571"/>
              <w:gridCol w:w="571"/>
              <w:gridCol w:w="571"/>
              <w:gridCol w:w="572"/>
            </w:tblGrid>
            <w:tr w:rsidR="00BF2C3A" w:rsidRPr="0064556A" w:rsidTr="00C52463">
              <w:tc>
                <w:tcPr>
                  <w:tcW w:w="2692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BF2C3A" w:rsidRPr="0064556A" w:rsidRDefault="00BF2C3A" w:rsidP="00C52463">
                  <w:pPr>
                    <w:widowControl/>
                    <w:spacing w:line="180" w:lineRule="atLeast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系所學生專業能力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/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全校學生基本素養與核心能力</w:t>
                  </w:r>
                </w:p>
                <w:p w:rsidR="00BF2C3A" w:rsidRPr="0064556A" w:rsidRDefault="00BF2C3A" w:rsidP="00C52463">
                  <w:pPr>
                    <w:widowControl/>
                    <w:spacing w:line="180" w:lineRule="atLeast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</w:p>
              </w:tc>
              <w:tc>
                <w:tcPr>
                  <w:tcW w:w="523" w:type="dxa"/>
                  <w:vMerge w:val="restart"/>
                  <w:tcBorders>
                    <w:top w:val="single" w:sz="12" w:space="0" w:color="auto"/>
                  </w:tcBorders>
                  <w:textDirection w:val="tbRlV"/>
                </w:tcPr>
                <w:p w:rsidR="00BF2C3A" w:rsidRPr="0064556A" w:rsidRDefault="00BF2C3A" w:rsidP="00C52463">
                  <w:pPr>
                    <w:widowControl/>
                    <w:spacing w:line="180" w:lineRule="atLeast"/>
                    <w:ind w:left="113" w:right="113"/>
                    <w:rPr>
                      <w:rFonts w:ascii="標楷體" w:eastAsia="標楷體" w:hAnsi="標楷體" w:cs="新細明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 xml:space="preserve"> 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本課程欲培養之能力與素養</w:t>
                  </w:r>
                </w:p>
              </w:tc>
              <w:tc>
                <w:tcPr>
                  <w:tcW w:w="5716" w:type="dxa"/>
                  <w:gridSpan w:val="10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BF2C3A" w:rsidRPr="00520E22" w:rsidRDefault="00BF2C3A" w:rsidP="00C52463">
                  <w:pPr>
                    <w:widowControl/>
                    <w:spacing w:line="180" w:lineRule="atLeast"/>
                    <w:jc w:val="center"/>
                    <w:rPr>
                      <w:rFonts w:ascii="標楷體" w:eastAsia="標楷體" w:hAnsi="標楷體" w:cs="新細明體"/>
                      <w:b/>
                      <w:sz w:val="22"/>
                    </w:rPr>
                  </w:pPr>
                  <w:r w:rsidRPr="00520E22">
                    <w:rPr>
                      <w:rFonts w:ascii="標楷體" w:eastAsia="標楷體" w:hAnsi="標楷體" w:hint="eastAsia"/>
                      <w:b/>
                      <w:color w:val="000000"/>
                      <w:sz w:val="22"/>
                      <w:shd w:val="clear" w:color="auto" w:fill="FFFFFF"/>
                    </w:rPr>
                    <w:t>課堂活動與評量方式</w:t>
                  </w:r>
                </w:p>
              </w:tc>
            </w:tr>
            <w:tr w:rsidR="00BF2C3A" w:rsidRPr="0064556A" w:rsidTr="00C52463">
              <w:trPr>
                <w:cantSplit/>
                <w:trHeight w:val="3174"/>
              </w:trPr>
              <w:tc>
                <w:tcPr>
                  <w:tcW w:w="2692" w:type="dxa"/>
                  <w:vMerge/>
                  <w:tcBorders>
                    <w:left w:val="single" w:sz="12" w:space="0" w:color="auto"/>
                  </w:tcBorders>
                </w:tcPr>
                <w:p w:rsidR="00BF2C3A" w:rsidRPr="0064556A" w:rsidRDefault="00BF2C3A" w:rsidP="00C52463">
                  <w:pPr>
                    <w:widowControl/>
                    <w:spacing w:line="180" w:lineRule="atLeast"/>
                    <w:rPr>
                      <w:rFonts w:ascii="標楷體" w:eastAsia="標楷體" w:hAnsi="標楷體" w:cs="新細明體"/>
                      <w:sz w:val="22"/>
                    </w:rPr>
                  </w:pPr>
                </w:p>
              </w:tc>
              <w:tc>
                <w:tcPr>
                  <w:tcW w:w="523" w:type="dxa"/>
                  <w:vMerge/>
                </w:tcPr>
                <w:p w:rsidR="00BF2C3A" w:rsidRPr="0064556A" w:rsidRDefault="00BF2C3A" w:rsidP="00C52463">
                  <w:pPr>
                    <w:widowControl/>
                    <w:spacing w:line="180" w:lineRule="atLeast"/>
                    <w:rPr>
                      <w:rFonts w:ascii="標楷體" w:eastAsia="標楷體" w:hAnsi="標楷體" w:cs="新細明體"/>
                      <w:sz w:val="22"/>
                    </w:rPr>
                  </w:pPr>
                </w:p>
              </w:tc>
              <w:tc>
                <w:tcPr>
                  <w:tcW w:w="570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紙筆考試或測驗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課堂討論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(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含個案討論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)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個人書面報告、作業、作品、實驗</w:t>
                  </w:r>
                </w:p>
              </w:tc>
              <w:tc>
                <w:tcPr>
                  <w:tcW w:w="577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群組書面報告、作業、作品、實驗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學生口頭報告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課程</w:t>
                  </w:r>
                  <w:proofErr w:type="gramStart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規</w:t>
                  </w:r>
                  <w:proofErr w:type="gramEnd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畫之</w:t>
                  </w:r>
                  <w:proofErr w:type="gramStart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校外參</w:t>
                  </w:r>
                  <w:proofErr w:type="gramEnd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訪及實習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證照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/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檢定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參與課程</w:t>
                  </w:r>
                  <w:proofErr w:type="gramStart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規</w:t>
                  </w:r>
                  <w:proofErr w:type="gramEnd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畫之校內外活動及競賽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課外閱讀</w:t>
                  </w:r>
                </w:p>
              </w:tc>
              <w:tc>
                <w:tcPr>
                  <w:tcW w:w="572" w:type="dxa"/>
                  <w:vMerge w:val="restart"/>
                  <w:tcBorders>
                    <w:right w:val="single" w:sz="12" w:space="0" w:color="auto"/>
                  </w:tcBorders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其他</w:t>
                  </w:r>
                </w:p>
              </w:tc>
            </w:tr>
            <w:tr w:rsidR="00BF2C3A" w:rsidRPr="0064556A" w:rsidTr="00C52463">
              <w:trPr>
                <w:cantSplit/>
                <w:trHeight w:val="498"/>
              </w:trPr>
              <w:tc>
                <w:tcPr>
                  <w:tcW w:w="3215" w:type="dxa"/>
                  <w:gridSpan w:val="2"/>
                  <w:tcBorders>
                    <w:left w:val="single" w:sz="12" w:space="0" w:color="auto"/>
                  </w:tcBorders>
                  <w:vAlign w:val="center"/>
                </w:tcPr>
                <w:p w:rsidR="00BF2C3A" w:rsidRPr="0064556A" w:rsidRDefault="00BF2C3A" w:rsidP="00C52463">
                  <w:pPr>
                    <w:widowControl/>
                    <w:spacing w:line="180" w:lineRule="atLeast"/>
                    <w:ind w:left="113"/>
                    <w:jc w:val="center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3E56F1">
                    <w:rPr>
                      <w:rFonts w:ascii="標楷體" w:eastAsia="標楷體" w:hAnsi="標楷體" w:hint="eastAsia"/>
                      <w:b/>
                      <w:szCs w:val="24"/>
                    </w:rPr>
                    <w:t>核心能力</w:t>
                  </w:r>
                </w:p>
              </w:tc>
              <w:tc>
                <w:tcPr>
                  <w:tcW w:w="570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7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2" w:type="dxa"/>
                  <w:vMerge/>
                  <w:tcBorders>
                    <w:right w:val="single" w:sz="12" w:space="0" w:color="auto"/>
                  </w:tcBorders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</w:tr>
            <w:tr w:rsidR="00BF2C3A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shd w:val="clear" w:color="auto" w:fill="auto"/>
                  <w:vAlign w:val="center"/>
                </w:tcPr>
                <w:p w:rsidR="00BF2C3A" w:rsidRPr="006451C9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 w:cs="新細明體"/>
                      <w:sz w:val="22"/>
                      <w:szCs w:val="22"/>
                    </w:rPr>
                  </w:pP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掌握國內外勞工政策法案發展與變革之核心能力。</w:t>
                  </w:r>
                </w:p>
              </w:tc>
              <w:tc>
                <w:tcPr>
                  <w:tcW w:w="570" w:type="dxa"/>
                </w:tcPr>
                <w:p w:rsidR="00BF2C3A" w:rsidRPr="003E56F1" w:rsidRDefault="00B7677D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</w:tcPr>
                <w:p w:rsidR="00BF2C3A" w:rsidRPr="003E56F1" w:rsidRDefault="00B7677D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BF2C3A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shd w:val="clear" w:color="auto" w:fill="auto"/>
                  <w:vAlign w:val="center"/>
                </w:tcPr>
                <w:p w:rsidR="00BF2C3A" w:rsidRPr="006451C9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 w:cs="新細明體"/>
                      <w:sz w:val="22"/>
                      <w:szCs w:val="22"/>
                    </w:rPr>
                  </w:pP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lastRenderedPageBreak/>
                    <w:t>具備恪遵職場倫理與主動關懷社會之基本能力。</w:t>
                  </w:r>
                </w:p>
              </w:tc>
              <w:tc>
                <w:tcPr>
                  <w:tcW w:w="570" w:type="dxa"/>
                </w:tcPr>
                <w:p w:rsidR="00BF2C3A" w:rsidRPr="003E56F1" w:rsidRDefault="00B7677D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</w:tcPr>
                <w:p w:rsidR="00BF2C3A" w:rsidRPr="003E56F1" w:rsidRDefault="00B7677D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BF2C3A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shd w:val="clear" w:color="auto" w:fill="auto"/>
                  <w:vAlign w:val="center"/>
                </w:tcPr>
                <w:p w:rsidR="00BF2C3A" w:rsidRPr="006451C9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 w:cs="新細明體"/>
                      <w:sz w:val="22"/>
                      <w:szCs w:val="22"/>
                    </w:rPr>
                  </w:pP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具備吸收跨領域知識與整合的能力。</w:t>
                  </w:r>
                </w:p>
              </w:tc>
              <w:tc>
                <w:tcPr>
                  <w:tcW w:w="570" w:type="dxa"/>
                </w:tcPr>
                <w:p w:rsidR="00BF2C3A" w:rsidRPr="003E56F1" w:rsidRDefault="00B7677D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</w:tcPr>
                <w:p w:rsidR="00BF2C3A" w:rsidRPr="003E56F1" w:rsidRDefault="00B7677D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BF2C3A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shd w:val="clear" w:color="auto" w:fill="auto"/>
                  <w:vAlign w:val="center"/>
                </w:tcPr>
                <w:p w:rsidR="00BF2C3A" w:rsidRPr="006451C9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 w:cs="新細明體"/>
                      <w:sz w:val="22"/>
                      <w:szCs w:val="22"/>
                    </w:rPr>
                  </w:pP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具備基本「勞工關係與政策」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或</w:t>
                  </w: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「人力資源」跨領域知識與整合的能力。</w:t>
                  </w:r>
                </w:p>
              </w:tc>
              <w:tc>
                <w:tcPr>
                  <w:tcW w:w="570" w:type="dxa"/>
                </w:tcPr>
                <w:p w:rsidR="00BF2C3A" w:rsidRPr="003E56F1" w:rsidRDefault="00B7677D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</w:tcPr>
                <w:p w:rsidR="00BF2C3A" w:rsidRPr="003E56F1" w:rsidRDefault="00B7677D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BF2C3A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BF2C3A" w:rsidRPr="006451C9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 w:cs="新細明體"/>
                      <w:sz w:val="22"/>
                      <w:szCs w:val="22"/>
                    </w:rPr>
                  </w:pP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具備獨立思考及解決「勞工關係與政策」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或</w:t>
                  </w: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「人力資源」問題之能力。</w:t>
                  </w:r>
                </w:p>
              </w:tc>
              <w:tc>
                <w:tcPr>
                  <w:tcW w:w="570" w:type="dxa"/>
                  <w:tcBorders>
                    <w:bottom w:val="single" w:sz="12" w:space="0" w:color="auto"/>
                  </w:tcBorders>
                </w:tcPr>
                <w:p w:rsidR="00BF2C3A" w:rsidRPr="003E56F1" w:rsidRDefault="00B7677D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BF2C3A" w:rsidRPr="003E56F1" w:rsidRDefault="00B7677D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BF2C3A" w:rsidRPr="00520E22" w:rsidRDefault="00BF2C3A" w:rsidP="00C52463">
            <w:pPr>
              <w:spacing w:beforeLines="50" w:before="120"/>
              <w:ind w:firstLineChars="35" w:firstLine="84"/>
              <w:rPr>
                <w:rFonts w:ascii="標楷體" w:eastAsia="標楷體" w:hAnsi="標楷體" w:cs="新細明體"/>
                <w:b/>
                <w:szCs w:val="24"/>
              </w:rPr>
            </w:pPr>
          </w:p>
          <w:p w:rsidR="00BF2C3A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 w:cs="新細明體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szCs w:val="24"/>
              </w:rPr>
              <w:t xml:space="preserve">§ </w:t>
            </w:r>
            <w:r w:rsidRPr="003E56F1">
              <w:rPr>
                <w:rFonts w:ascii="標楷體" w:eastAsia="標楷體" w:hAnsi="標楷體" w:cs="新細明體" w:hint="eastAsia"/>
                <w:b/>
                <w:szCs w:val="24"/>
              </w:rPr>
              <w:t>碩士班核心能力</w:t>
            </w:r>
          </w:p>
          <w:tbl>
            <w:tblPr>
              <w:tblW w:w="8931" w:type="dxa"/>
              <w:tblInd w:w="1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92"/>
              <w:gridCol w:w="523"/>
              <w:gridCol w:w="570"/>
              <w:gridCol w:w="571"/>
              <w:gridCol w:w="571"/>
              <w:gridCol w:w="577"/>
              <w:gridCol w:w="571"/>
              <w:gridCol w:w="571"/>
              <w:gridCol w:w="571"/>
              <w:gridCol w:w="571"/>
              <w:gridCol w:w="571"/>
              <w:gridCol w:w="572"/>
            </w:tblGrid>
            <w:tr w:rsidR="00BF2C3A" w:rsidRPr="0064556A" w:rsidTr="00C52463">
              <w:tc>
                <w:tcPr>
                  <w:tcW w:w="2692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BF2C3A" w:rsidRPr="0064556A" w:rsidRDefault="00BF2C3A" w:rsidP="00C52463">
                  <w:pPr>
                    <w:widowControl/>
                    <w:spacing w:line="180" w:lineRule="atLeast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系所學生專業能力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/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全校學生基本素養與核心能力</w:t>
                  </w:r>
                </w:p>
                <w:p w:rsidR="00BF2C3A" w:rsidRPr="0064556A" w:rsidRDefault="00BF2C3A" w:rsidP="00C52463">
                  <w:pPr>
                    <w:widowControl/>
                    <w:spacing w:line="180" w:lineRule="atLeast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</w:p>
              </w:tc>
              <w:tc>
                <w:tcPr>
                  <w:tcW w:w="523" w:type="dxa"/>
                  <w:vMerge w:val="restart"/>
                  <w:tcBorders>
                    <w:top w:val="single" w:sz="12" w:space="0" w:color="auto"/>
                  </w:tcBorders>
                  <w:textDirection w:val="tbRlV"/>
                </w:tcPr>
                <w:p w:rsidR="00BF2C3A" w:rsidRPr="0064556A" w:rsidRDefault="00BF2C3A" w:rsidP="00C52463">
                  <w:pPr>
                    <w:widowControl/>
                    <w:spacing w:line="180" w:lineRule="atLeast"/>
                    <w:ind w:left="113" w:right="113"/>
                    <w:rPr>
                      <w:rFonts w:ascii="標楷體" w:eastAsia="標楷體" w:hAnsi="標楷體" w:cs="新細明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 xml:space="preserve"> 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本課程欲培養之能力與素養</w:t>
                  </w:r>
                </w:p>
              </w:tc>
              <w:tc>
                <w:tcPr>
                  <w:tcW w:w="5716" w:type="dxa"/>
                  <w:gridSpan w:val="10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BF2C3A" w:rsidRPr="00520E22" w:rsidRDefault="00BF2C3A" w:rsidP="00C52463">
                  <w:pPr>
                    <w:widowControl/>
                    <w:spacing w:line="180" w:lineRule="atLeast"/>
                    <w:jc w:val="center"/>
                    <w:rPr>
                      <w:rFonts w:ascii="標楷體" w:eastAsia="標楷體" w:hAnsi="標楷體" w:cs="新細明體"/>
                      <w:b/>
                      <w:sz w:val="22"/>
                    </w:rPr>
                  </w:pPr>
                  <w:r w:rsidRPr="00520E22">
                    <w:rPr>
                      <w:rFonts w:ascii="標楷體" w:eastAsia="標楷體" w:hAnsi="標楷體" w:hint="eastAsia"/>
                      <w:b/>
                      <w:color w:val="000000"/>
                      <w:sz w:val="22"/>
                      <w:shd w:val="clear" w:color="auto" w:fill="FFFFFF"/>
                    </w:rPr>
                    <w:t>課堂活動與評量方式</w:t>
                  </w:r>
                </w:p>
              </w:tc>
            </w:tr>
            <w:tr w:rsidR="00BF2C3A" w:rsidRPr="0064556A" w:rsidTr="00C52463">
              <w:trPr>
                <w:cantSplit/>
                <w:trHeight w:val="3174"/>
              </w:trPr>
              <w:tc>
                <w:tcPr>
                  <w:tcW w:w="2692" w:type="dxa"/>
                  <w:vMerge/>
                  <w:tcBorders>
                    <w:left w:val="single" w:sz="12" w:space="0" w:color="auto"/>
                  </w:tcBorders>
                </w:tcPr>
                <w:p w:rsidR="00BF2C3A" w:rsidRPr="0064556A" w:rsidRDefault="00BF2C3A" w:rsidP="00C52463">
                  <w:pPr>
                    <w:widowControl/>
                    <w:spacing w:line="180" w:lineRule="atLeast"/>
                    <w:rPr>
                      <w:rFonts w:ascii="標楷體" w:eastAsia="標楷體" w:hAnsi="標楷體" w:cs="新細明體"/>
                      <w:sz w:val="22"/>
                    </w:rPr>
                  </w:pPr>
                </w:p>
              </w:tc>
              <w:tc>
                <w:tcPr>
                  <w:tcW w:w="523" w:type="dxa"/>
                  <w:vMerge/>
                </w:tcPr>
                <w:p w:rsidR="00BF2C3A" w:rsidRPr="0064556A" w:rsidRDefault="00BF2C3A" w:rsidP="00C52463">
                  <w:pPr>
                    <w:widowControl/>
                    <w:spacing w:line="180" w:lineRule="atLeast"/>
                    <w:rPr>
                      <w:rFonts w:ascii="標楷體" w:eastAsia="標楷體" w:hAnsi="標楷體" w:cs="新細明體"/>
                      <w:sz w:val="22"/>
                    </w:rPr>
                  </w:pPr>
                </w:p>
              </w:tc>
              <w:tc>
                <w:tcPr>
                  <w:tcW w:w="570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紙筆考試或測驗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課堂討論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(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含個案討論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)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個人書面報告、作業、作品、實驗</w:t>
                  </w:r>
                </w:p>
              </w:tc>
              <w:tc>
                <w:tcPr>
                  <w:tcW w:w="577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群組書面報告、作業、作品、實驗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學生口頭報告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課程</w:t>
                  </w:r>
                  <w:proofErr w:type="gramStart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規</w:t>
                  </w:r>
                  <w:proofErr w:type="gramEnd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畫之</w:t>
                  </w:r>
                  <w:proofErr w:type="gramStart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校外參</w:t>
                  </w:r>
                  <w:proofErr w:type="gramEnd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訪及實習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證照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/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檢定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參與課程</w:t>
                  </w:r>
                  <w:proofErr w:type="gramStart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規</w:t>
                  </w:r>
                  <w:proofErr w:type="gramEnd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畫之校內外活動及競賽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課外閱讀</w:t>
                  </w:r>
                </w:p>
              </w:tc>
              <w:tc>
                <w:tcPr>
                  <w:tcW w:w="572" w:type="dxa"/>
                  <w:vMerge w:val="restart"/>
                  <w:tcBorders>
                    <w:right w:val="single" w:sz="12" w:space="0" w:color="auto"/>
                  </w:tcBorders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其他</w:t>
                  </w:r>
                </w:p>
              </w:tc>
            </w:tr>
            <w:tr w:rsidR="00BF2C3A" w:rsidRPr="0064556A" w:rsidTr="00C52463">
              <w:trPr>
                <w:cantSplit/>
                <w:trHeight w:val="498"/>
              </w:trPr>
              <w:tc>
                <w:tcPr>
                  <w:tcW w:w="3215" w:type="dxa"/>
                  <w:gridSpan w:val="2"/>
                  <w:tcBorders>
                    <w:left w:val="single" w:sz="12" w:space="0" w:color="auto"/>
                  </w:tcBorders>
                  <w:vAlign w:val="center"/>
                </w:tcPr>
                <w:p w:rsidR="00BF2C3A" w:rsidRPr="0064556A" w:rsidRDefault="00BF2C3A" w:rsidP="00C52463">
                  <w:pPr>
                    <w:widowControl/>
                    <w:spacing w:line="180" w:lineRule="atLeast"/>
                    <w:ind w:left="113"/>
                    <w:jc w:val="center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3E56F1">
                    <w:rPr>
                      <w:rFonts w:ascii="標楷體" w:eastAsia="標楷體" w:hAnsi="標楷體" w:hint="eastAsia"/>
                      <w:b/>
                      <w:szCs w:val="24"/>
                    </w:rPr>
                    <w:t>核心能力</w:t>
                  </w:r>
                </w:p>
              </w:tc>
              <w:tc>
                <w:tcPr>
                  <w:tcW w:w="570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7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2" w:type="dxa"/>
                  <w:vMerge/>
                  <w:tcBorders>
                    <w:right w:val="single" w:sz="12" w:space="0" w:color="auto"/>
                  </w:tcBorders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</w:tr>
            <w:tr w:rsidR="00BF2C3A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shd w:val="clear" w:color="auto" w:fill="auto"/>
                </w:tcPr>
                <w:p w:rsidR="00BF2C3A" w:rsidRPr="0011416F" w:rsidRDefault="00BF2C3A" w:rsidP="00C52463">
                  <w:pPr>
                    <w:snapToGrid w:val="0"/>
                    <w:rPr>
                      <w:rFonts w:eastAsia="標楷體" w:hAnsi="標楷體"/>
                      <w:sz w:val="22"/>
                      <w:szCs w:val="22"/>
                    </w:rPr>
                  </w:pPr>
                  <w:r w:rsidRPr="0011416F">
                    <w:rPr>
                      <w:rFonts w:eastAsia="標楷體" w:hAnsi="標楷體" w:hint="eastAsia"/>
                      <w:sz w:val="22"/>
                      <w:szCs w:val="22"/>
                    </w:rPr>
                    <w:t>具備對國內外勞工之跨領域專業知識整合與應用之能力。</w:t>
                  </w:r>
                </w:p>
              </w:tc>
              <w:tc>
                <w:tcPr>
                  <w:tcW w:w="570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BF2C3A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shd w:val="clear" w:color="auto" w:fill="auto"/>
                  <w:vAlign w:val="center"/>
                </w:tcPr>
                <w:p w:rsidR="00BF2C3A" w:rsidRPr="0011416F" w:rsidRDefault="00BF2C3A" w:rsidP="00C52463">
                  <w:pPr>
                    <w:snapToGrid w:val="0"/>
                    <w:jc w:val="both"/>
                    <w:rPr>
                      <w:rFonts w:eastAsia="標楷體" w:hAnsi="標楷體"/>
                      <w:sz w:val="22"/>
                      <w:szCs w:val="22"/>
                    </w:rPr>
                  </w:pPr>
                  <w:r w:rsidRPr="0011416F">
                    <w:rPr>
                      <w:rFonts w:eastAsia="標楷體" w:hAnsi="標楷體" w:hint="eastAsia"/>
                      <w:sz w:val="22"/>
                      <w:szCs w:val="22"/>
                    </w:rPr>
                    <w:t>具備蒐集資訊、使用資訊及撰寫專業論文之研究能力。</w:t>
                  </w:r>
                </w:p>
              </w:tc>
              <w:tc>
                <w:tcPr>
                  <w:tcW w:w="570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BF2C3A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shd w:val="clear" w:color="auto" w:fill="auto"/>
                </w:tcPr>
                <w:p w:rsidR="00BF2C3A" w:rsidRPr="0011416F" w:rsidRDefault="00BF2C3A" w:rsidP="00C52463">
                  <w:pPr>
                    <w:snapToGrid w:val="0"/>
                    <w:rPr>
                      <w:rFonts w:eastAsia="標楷體" w:hAnsi="標楷體"/>
                      <w:sz w:val="22"/>
                      <w:szCs w:val="22"/>
                    </w:rPr>
                  </w:pPr>
                  <w:r w:rsidRPr="0011416F">
                    <w:rPr>
                      <w:rFonts w:eastAsia="標楷體" w:hAnsi="標楷體" w:hint="eastAsia"/>
                      <w:sz w:val="22"/>
                      <w:szCs w:val="22"/>
                    </w:rPr>
                    <w:t>兼具不同層次「勞工關係與政策」</w:t>
                  </w:r>
                  <w:r>
                    <w:rPr>
                      <w:rFonts w:eastAsia="標楷體" w:hAnsi="標楷體" w:hint="eastAsia"/>
                      <w:sz w:val="22"/>
                      <w:szCs w:val="22"/>
                    </w:rPr>
                    <w:t>或</w:t>
                  </w:r>
                  <w:r w:rsidRPr="0011416F">
                    <w:rPr>
                      <w:rFonts w:eastAsia="標楷體" w:hAnsi="標楷體" w:hint="eastAsia"/>
                      <w:sz w:val="22"/>
                      <w:szCs w:val="22"/>
                    </w:rPr>
                    <w:t>「人力資源」問題探討與處理之能力。</w:t>
                  </w:r>
                </w:p>
              </w:tc>
              <w:tc>
                <w:tcPr>
                  <w:tcW w:w="570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BF2C3A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shd w:val="clear" w:color="auto" w:fill="auto"/>
                  <w:vAlign w:val="center"/>
                </w:tcPr>
                <w:p w:rsidR="00BF2C3A" w:rsidRPr="0011416F" w:rsidRDefault="00BF2C3A" w:rsidP="00C52463">
                  <w:pPr>
                    <w:snapToGrid w:val="0"/>
                    <w:jc w:val="both"/>
                    <w:rPr>
                      <w:rFonts w:eastAsia="標楷體" w:hAnsi="標楷體"/>
                      <w:sz w:val="22"/>
                      <w:szCs w:val="22"/>
                    </w:rPr>
                  </w:pPr>
                  <w:r w:rsidRPr="0011416F">
                    <w:rPr>
                      <w:rFonts w:eastAsia="標楷體" w:hAnsi="標楷體" w:hint="eastAsia"/>
                      <w:sz w:val="22"/>
                      <w:szCs w:val="22"/>
                    </w:rPr>
                    <w:t>具備瞭解「勞工關係與政策」</w:t>
                  </w:r>
                  <w:r>
                    <w:rPr>
                      <w:rFonts w:eastAsia="標楷體" w:hAnsi="標楷體" w:hint="eastAsia"/>
                      <w:sz w:val="22"/>
                      <w:szCs w:val="22"/>
                    </w:rPr>
                    <w:t>或</w:t>
                  </w:r>
                  <w:r w:rsidRPr="0011416F">
                    <w:rPr>
                      <w:rFonts w:eastAsia="標楷體" w:hAnsi="標楷體" w:hint="eastAsia"/>
                      <w:sz w:val="22"/>
                      <w:szCs w:val="22"/>
                    </w:rPr>
                    <w:t>「人力資源」變革及趨勢之能力。</w:t>
                  </w:r>
                </w:p>
              </w:tc>
              <w:tc>
                <w:tcPr>
                  <w:tcW w:w="570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BF2C3A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BF2C3A" w:rsidRPr="0011416F" w:rsidRDefault="00BF2C3A" w:rsidP="00C52463">
                  <w:pPr>
                    <w:snapToGrid w:val="0"/>
                    <w:jc w:val="both"/>
                    <w:rPr>
                      <w:rFonts w:eastAsia="標楷體" w:hAnsi="標楷體"/>
                      <w:sz w:val="22"/>
                      <w:szCs w:val="22"/>
                    </w:rPr>
                  </w:pPr>
                  <w:r w:rsidRPr="0011416F">
                    <w:rPr>
                      <w:rFonts w:eastAsia="標楷體" w:hAnsi="標楷體" w:hint="eastAsia"/>
                      <w:sz w:val="22"/>
                      <w:szCs w:val="22"/>
                    </w:rPr>
                    <w:t>具備創新思考及全球化觀點之能力。</w:t>
                  </w:r>
                </w:p>
              </w:tc>
              <w:tc>
                <w:tcPr>
                  <w:tcW w:w="570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BF2C3A" w:rsidRPr="00AD5C11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F2C3A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BF2C3A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lastRenderedPageBreak/>
              <w:t>●</w:t>
            </w:r>
            <w:r w:rsidRPr="00E2481C">
              <w:rPr>
                <w:rFonts w:ascii="Times New Roman" w:eastAsia="標楷體" w:hAnsi="Times New Roman" w:hint="eastAsia"/>
                <w:b/>
                <w:szCs w:val="24"/>
              </w:rPr>
              <w:t>教學方式：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(</w:t>
            </w:r>
            <w:proofErr w:type="gramStart"/>
            <w:r w:rsidRPr="00ED441A">
              <w:rPr>
                <w:rFonts w:ascii="Times New Roman" w:eastAsia="標楷體" w:hAnsi="Times New Roman" w:hint="eastAsia"/>
                <w:color w:val="FF0000"/>
              </w:rPr>
              <w:t>必填</w:t>
            </w:r>
            <w:proofErr w:type="gramEnd"/>
            <w:r w:rsidRPr="00ED441A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:rsidR="00BF2C3A" w:rsidRDefault="00187266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1.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講授每周社會上所發生勞工案件的法律問題</w:t>
            </w:r>
          </w:p>
          <w:p w:rsidR="00BF2C3A" w:rsidRDefault="00187266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 xml:space="preserve">2. 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學生每次發表對於所發生的</w:t>
            </w:r>
            <w:proofErr w:type="gramStart"/>
            <w:r>
              <w:rPr>
                <w:rFonts w:ascii="Times New Roman" w:eastAsia="標楷體" w:hAnsi="Times New Roman" w:hint="eastAsia"/>
                <w:b/>
                <w:szCs w:val="24"/>
              </w:rPr>
              <w:t>的</w:t>
            </w:r>
            <w:proofErr w:type="gramEnd"/>
            <w:r>
              <w:rPr>
                <w:rFonts w:ascii="Times New Roman" w:eastAsia="標楷體" w:hAnsi="Times New Roman" w:hint="eastAsia"/>
                <w:b/>
                <w:szCs w:val="24"/>
              </w:rPr>
              <w:t>看法</w:t>
            </w:r>
          </w:p>
          <w:p w:rsidR="00BF2C3A" w:rsidRPr="00E2481C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F2C3A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BF2C3A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lastRenderedPageBreak/>
              <w:t>●</w:t>
            </w:r>
            <w:r w:rsidRPr="00E00513">
              <w:rPr>
                <w:rFonts w:ascii="Times New Roman" w:eastAsia="標楷體" w:hAnsi="Times New Roman" w:hint="eastAsia"/>
                <w:b/>
                <w:szCs w:val="24"/>
              </w:rPr>
              <w:t>授課大綱：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(</w:t>
            </w:r>
            <w:r>
              <w:rPr>
                <w:rFonts w:ascii="Times New Roman" w:eastAsia="標楷體" w:hAnsi="Times New Roman" w:hint="eastAsia"/>
                <w:color w:val="FF0000"/>
              </w:rPr>
              <w:t>依教師課程安排增刪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:rsidR="006F7579" w:rsidRPr="006F7579" w:rsidRDefault="006F7579" w:rsidP="006F757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  <w:tbl>
            <w:tblPr>
              <w:tblW w:w="0" w:type="auto"/>
              <w:tblInd w:w="51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196"/>
              <w:gridCol w:w="2642"/>
              <w:gridCol w:w="4318"/>
            </w:tblGrid>
            <w:tr w:rsidR="006F7579" w:rsidRPr="006F7579" w:rsidTr="00C551FE">
              <w:trPr>
                <w:cantSplit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週</w:t>
                  </w:r>
                  <w:proofErr w:type="gramEnd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   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次</w:t>
                  </w:r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授課內容與活動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閱讀資料</w:t>
                  </w:r>
                </w:p>
              </w:tc>
            </w:tr>
            <w:tr w:rsidR="006F7579" w:rsidRPr="006F7579" w:rsidTr="00C551FE">
              <w:trPr>
                <w:cantSplit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第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一</w:t>
                  </w:r>
                  <w:proofErr w:type="gramEnd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從企業經營角度看勞工法之適用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楊通軒</w:t>
                  </w:r>
                  <w:proofErr w:type="gramEnd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，資訊社會下勞動法之新課題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–</w:t>
                  </w:r>
                  <w:proofErr w:type="gramEnd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兼論業務性質變更</w:t>
                  </w:r>
                </w:p>
              </w:tc>
            </w:tr>
            <w:tr w:rsidR="006F7579" w:rsidRPr="006F7579" w:rsidTr="00C551FE">
              <w:trPr>
                <w:cantSplit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第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二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從企業經營角度看勞工法之適用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楊通軒</w:t>
                  </w:r>
                  <w:proofErr w:type="gramEnd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，資訊社會下勞動法之新課題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–</w:t>
                  </w:r>
                  <w:proofErr w:type="gramEnd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兼論業務性質變更</w:t>
                  </w:r>
                </w:p>
              </w:tc>
            </w:tr>
            <w:tr w:rsidR="006F7579" w:rsidRPr="006F7579" w:rsidTr="00C551FE">
              <w:trPr>
                <w:cantSplit/>
                <w:trHeight w:val="303"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第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三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部分時間勞動之法律問題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楊通軒，我國部分時間勞動法律問題之探討</w:t>
                  </w:r>
                </w:p>
              </w:tc>
            </w:tr>
            <w:tr w:rsidR="006F7579" w:rsidRPr="006F7579" w:rsidTr="00C551FE">
              <w:trPr>
                <w:cantSplit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第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四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何謂勞動派遣？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楊通軒</w:t>
                  </w:r>
                  <w:proofErr w:type="gramEnd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，台灣勞動派遣法立法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之雛議</w:t>
                  </w:r>
                  <w:proofErr w:type="gramEnd"/>
                </w:p>
              </w:tc>
            </w:tr>
            <w:tr w:rsidR="006F7579" w:rsidRPr="006F7579" w:rsidTr="00C551FE">
              <w:trPr>
                <w:cantSplit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第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五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何謂電傳勞動？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楊通軒，電傳勞動</w:t>
                  </w:r>
                </w:p>
              </w:tc>
            </w:tr>
            <w:tr w:rsidR="006F7579" w:rsidRPr="006F7579" w:rsidTr="00C551FE">
              <w:trPr>
                <w:cantSplit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第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六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勞動契約之介紹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楊通軒，勞動契約內容之研究</w:t>
                  </w:r>
                </w:p>
              </w:tc>
            </w:tr>
            <w:tr w:rsidR="006F7579" w:rsidRPr="006F7579" w:rsidTr="00C551FE">
              <w:trPr>
                <w:cantSplit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第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七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工資之法律問題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林更盛，勞動法案例研究</w:t>
                  </w:r>
                </w:p>
              </w:tc>
            </w:tr>
            <w:tr w:rsidR="006F7579" w:rsidRPr="006F7579" w:rsidTr="00C551FE">
              <w:trPr>
                <w:cantSplit/>
                <w:trHeight w:val="106"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第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八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工作時間、休息、休假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楊通軒，我國工作時間制度的再思考</w:t>
                  </w:r>
                </w:p>
              </w:tc>
            </w:tr>
            <w:tr w:rsidR="006F7579" w:rsidRPr="006F7579" w:rsidTr="00C551FE">
              <w:trPr>
                <w:cantSplit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第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九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兩性工作平等法令之介紹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鄭津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津</w:t>
                  </w:r>
                  <w:proofErr w:type="gramEnd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，女工的保護；郭玲惠，性別平等、性騷擾防治與救濟</w:t>
                  </w:r>
                </w:p>
              </w:tc>
            </w:tr>
            <w:tr w:rsidR="006F7579" w:rsidRPr="006F7579" w:rsidTr="00C551FE">
              <w:trPr>
                <w:cantSplit/>
                <w:trHeight w:val="278"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第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十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退休法令之介紹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楊通軒，從勞工退休制度改制看勞工老年生活照護之落實；楊通軒，我國勞工退休金條例相關法律問題之解析</w:t>
                  </w:r>
                </w:p>
              </w:tc>
            </w:tr>
            <w:tr w:rsidR="006F7579" w:rsidRPr="006F7579" w:rsidTr="00C551FE">
              <w:trPr>
                <w:cantSplit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第十一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職業災害法令之介紹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楊通軒，職業災害之賠償與補償</w:t>
                  </w:r>
                </w:p>
              </w:tc>
            </w:tr>
            <w:tr w:rsidR="006F7579" w:rsidRPr="006F7579" w:rsidTr="00C551FE">
              <w:trPr>
                <w:cantSplit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第十二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外籍勞工法令之介紹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楊通軒，從法律觀點論招募契約與勞動契約之權利義務關係</w:t>
                  </w:r>
                </w:p>
              </w:tc>
            </w:tr>
            <w:tr w:rsidR="006F7579" w:rsidRPr="006F7579" w:rsidTr="00C551FE">
              <w:trPr>
                <w:cantSplit/>
                <w:trHeight w:val="388"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第十三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工會法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楊通軒，從市民社會看國家在勞資關係中之角色；楊通軒，工會聯盟與勞工政策</w:t>
                  </w:r>
                </w:p>
              </w:tc>
            </w:tr>
            <w:tr w:rsidR="006F7579" w:rsidRPr="006F7579" w:rsidTr="00C551FE">
              <w:trPr>
                <w:cantSplit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第十四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團體協約法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楊通軒，工會聯盟；楊通軒，國家中立原則在勞資爭議中之運用</w:t>
                  </w:r>
                </w:p>
              </w:tc>
            </w:tr>
            <w:tr w:rsidR="006F7579" w:rsidRPr="006F7579" w:rsidTr="00C551FE">
              <w:trPr>
                <w:cantSplit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第十五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勞資爭議處理法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楊通軒，國家中立原則在勞資爭議中之運用；楊通軒，爭議行為合法性之判斷基準</w:t>
                  </w:r>
                </w:p>
              </w:tc>
            </w:tr>
            <w:tr w:rsidR="006F7579" w:rsidRPr="006F7579" w:rsidTr="00C551FE">
              <w:trPr>
                <w:cantSplit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第十六</w:t>
                  </w:r>
                  <w:proofErr w:type="gramStart"/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產業民主之介紹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策楊通軒，勞工參與企業經營在德國所引起之勞工法問題</w:t>
                  </w:r>
                </w:p>
              </w:tc>
            </w:tr>
            <w:tr w:rsidR="006F7579" w:rsidRPr="006F7579" w:rsidTr="00C551FE">
              <w:trPr>
                <w:cantSplit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第十七</w:t>
                  </w:r>
                  <w:proofErr w:type="gramStart"/>
                  <w:r w:rsidRPr="006F7579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國際勞工公約介紹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proofErr w:type="gramStart"/>
                  <w:r w:rsidRPr="006F7579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焦興鎧</w:t>
                  </w:r>
                  <w:proofErr w:type="gramEnd"/>
                  <w:r w:rsidRPr="006F7579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，總論（含勞動基準法總則章與國際勞動基準之規範）</w:t>
                  </w:r>
                </w:p>
              </w:tc>
            </w:tr>
            <w:tr w:rsidR="006F7579" w:rsidRPr="006F7579" w:rsidTr="00C551FE">
              <w:trPr>
                <w:cantSplit/>
              </w:trPr>
              <w:tc>
                <w:tcPr>
                  <w:tcW w:w="1196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第十八</w:t>
                  </w:r>
                  <w:proofErr w:type="gramStart"/>
                  <w:r w:rsidRPr="006F7579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歐洲聯盟勞工法介紹</w:t>
                  </w:r>
                </w:p>
              </w:tc>
              <w:tc>
                <w:tcPr>
                  <w:tcW w:w="4318" w:type="dxa"/>
                </w:tcPr>
                <w:p w:rsidR="006F7579" w:rsidRPr="006F7579" w:rsidRDefault="006F7579" w:rsidP="006F7579">
                  <w:pPr>
                    <w:autoSpaceDE w:val="0"/>
                    <w:autoSpaceDN w:val="0"/>
                    <w:spacing w:beforeLines="30" w:before="72" w:afterLines="30" w:after="72"/>
                    <w:ind w:firstLineChars="38" w:firstLine="91"/>
                    <w:jc w:val="both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7579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楊通軒，</w:t>
                  </w:r>
                  <w:r w:rsidRPr="006F7579">
                    <w:rPr>
                      <w:rFonts w:ascii="Times New Roman" w:eastAsia="標楷體" w:hAnsi="Times New Roman"/>
                      <w:b/>
                      <w:szCs w:val="24"/>
                    </w:rPr>
                    <w:t>歐洲聯盟勞工法律之研究</w:t>
                  </w:r>
                </w:p>
              </w:tc>
            </w:tr>
          </w:tbl>
          <w:p w:rsidR="00BF2C3A" w:rsidRPr="00E2481C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F2C3A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BF2C3A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lastRenderedPageBreak/>
              <w:t>●</w:t>
            </w:r>
            <w:r w:rsidRPr="00E00513">
              <w:rPr>
                <w:rFonts w:ascii="Times New Roman" w:eastAsia="標楷體" w:hAnsi="Times New Roman" w:hint="eastAsia"/>
                <w:b/>
                <w:szCs w:val="24"/>
              </w:rPr>
              <w:t>授課進度及閱讀教材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(</w:t>
            </w:r>
            <w:r>
              <w:rPr>
                <w:rFonts w:ascii="Times New Roman" w:eastAsia="標楷體" w:hAnsi="Times New Roman" w:hint="eastAsia"/>
                <w:color w:val="FF0000"/>
              </w:rPr>
              <w:t>依教師課程安排增刪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/>
                <w:b/>
                <w:szCs w:val="24"/>
              </w:rPr>
              <w:t>黃程</w:t>
            </w: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貫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>，勞動法，空中大學，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1996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/>
                <w:b/>
                <w:szCs w:val="24"/>
              </w:rPr>
              <w:t>劉志鵬，勞動法解讀，月</w:t>
            </w: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旦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>法學，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1998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/>
                <w:b/>
                <w:szCs w:val="24"/>
              </w:rPr>
              <w:t>林更盛，勞動法案例研究，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2002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焦興鎧</w:t>
            </w:r>
            <w:proofErr w:type="gramEnd"/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，總論（含勞動基準法總則章與國際勞動基準之規範）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，收錄於：勞動基準法釋義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施行二十年之回顧與展望，</w:t>
            </w: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頁以下，台灣勞動法學會，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200</w:t>
            </w: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9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9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鄭津</w:t>
            </w:r>
            <w:proofErr w:type="gramStart"/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津</w:t>
            </w:r>
            <w:proofErr w:type="gramEnd"/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，職場與法律，第</w:t>
            </w: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5</w:t>
            </w: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版，</w:t>
            </w: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2015</w:t>
            </w: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10</w:t>
            </w: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/>
                <w:b/>
                <w:szCs w:val="24"/>
              </w:rPr>
              <w:t>鄭津</w:t>
            </w: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津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>，女工的保護，收錄於：勞動基準法釋義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施行二十年之回顧與展望，</w:t>
            </w: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431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頁以下，台灣勞動法學會，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200</w:t>
            </w: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9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9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郭玲惠，勞動契約法，三民書局，</w:t>
            </w: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2011</w:t>
            </w: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9</w:t>
            </w: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/>
                <w:b/>
                <w:szCs w:val="24"/>
              </w:rPr>
              <w:t>郭玲惠，性別平等、性騷擾防治與救濟，收錄於：勞動基準法釋義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施行二十年之回顧與展望，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385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頁以下，台灣勞動法學會，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2005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5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/>
                <w:b/>
                <w:szCs w:val="24"/>
              </w:rPr>
              <w:t>比較勞資關係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李誠等，華泰文化事業公司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/>
                <w:b/>
                <w:szCs w:val="24"/>
              </w:rPr>
              <w:t>勞資關係與產業發展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/</w:t>
            </w: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吳家聲著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>，華泰文化事業公司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楊通軒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>，資訊社會下勞動法之新課題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–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兼論業務性質變更，全國律師，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14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頁以下，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2000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5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楊通軒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>，我國部分時間勞動法律問題之探討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–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兼論德國之部分時間勞動法制，中正法學集刊，第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期，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287~310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頁，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1999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7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楊通軒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>，台灣勞動派遣法立法</w:t>
            </w: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之雛議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機會與風險之平衡，萬國法律，第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138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期，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32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頁以下，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2004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12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/>
                <w:b/>
                <w:szCs w:val="24"/>
              </w:rPr>
              <w:t>楊通軒，電傳勞動所引起勞工法上問題之研究，五南圖書出版社，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2002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5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/>
                <w:b/>
                <w:szCs w:val="24"/>
              </w:rPr>
              <w:t>楊通軒，勞動契約內容之研究，法律評論，第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65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卷第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4~6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期合刊，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8~21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頁，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1999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6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楊通軒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>，我國工作時間制度的再思考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–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建構一個自我負責的工作時間制度，勞動基準法擴大適用對工時制度衝擊及其因應之道研討會，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12"/>
                <w:attr w:name="Year" w:val="1998"/>
              </w:smartTagPr>
              <w:r w:rsidRPr="006F7579">
                <w:rPr>
                  <w:rFonts w:ascii="Times New Roman" w:eastAsia="標楷體" w:hAnsi="Times New Roman"/>
                  <w:b/>
                  <w:szCs w:val="24"/>
                </w:rPr>
                <w:t>1998</w:t>
              </w:r>
              <w:r w:rsidRPr="006F7579">
                <w:rPr>
                  <w:rFonts w:ascii="Times New Roman" w:eastAsia="標楷體" w:hAnsi="Times New Roman"/>
                  <w:b/>
                  <w:szCs w:val="24"/>
                </w:rPr>
                <w:t>年</w:t>
              </w:r>
              <w:r w:rsidRPr="006F7579">
                <w:rPr>
                  <w:rFonts w:ascii="Times New Roman" w:eastAsia="標楷體" w:hAnsi="Times New Roman"/>
                  <w:b/>
                  <w:szCs w:val="24"/>
                </w:rPr>
                <w:t>12</w:t>
              </w:r>
              <w:r w:rsidRPr="006F7579">
                <w:rPr>
                  <w:rFonts w:ascii="Times New Roman" w:eastAsia="標楷體" w:hAnsi="Times New Roman"/>
                  <w:b/>
                  <w:szCs w:val="24"/>
                </w:rPr>
                <w:t>月</w:t>
              </w:r>
              <w:r w:rsidRPr="006F7579">
                <w:rPr>
                  <w:rFonts w:ascii="Times New Roman" w:eastAsia="標楷體" w:hAnsi="Times New Roman"/>
                  <w:b/>
                  <w:szCs w:val="24"/>
                </w:rPr>
                <w:t>23</w:t>
              </w:r>
              <w:r w:rsidRPr="006F7579">
                <w:rPr>
                  <w:rFonts w:ascii="Times New Roman" w:eastAsia="標楷體" w:hAnsi="Times New Roman"/>
                  <w:b/>
                  <w:szCs w:val="24"/>
                </w:rPr>
                <w:t>日</w:t>
              </w:r>
            </w:smartTag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/>
                <w:b/>
                <w:szCs w:val="24"/>
              </w:rPr>
              <w:t>楊通軒，從勞工退休制度改制看勞工老年生活照護之落實，律師雜誌，第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298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期，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35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頁以下，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2004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7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/>
                <w:b/>
                <w:szCs w:val="24"/>
              </w:rPr>
              <w:t>楊通軒，我國勞工退休金條例相關法律問題之解析，台灣本土法學雜誌，第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72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期，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87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頁以下，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2005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7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/>
                <w:b/>
                <w:szCs w:val="24"/>
              </w:rPr>
              <w:t>楊通軒，職業災害之賠償與補償，收錄於：勞動基準法釋義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施行二十年之回顧與展望，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453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頁以下，台灣勞動法學會，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2005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5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/>
                <w:b/>
                <w:szCs w:val="24"/>
              </w:rPr>
              <w:t>楊通軒，從法律觀點論招募契約與勞動契約之權利義務關係，法律評論，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1997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6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月，第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63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卷第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4~6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期合刊，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22~34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頁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楊通軒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>，從市民社會看國家在勞資關係中之角色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以台灣為例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，輔仁學</w:t>
            </w: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誌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>，第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38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期，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131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頁以下，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2004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楊通軒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>，聯盟策略與勞工政策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–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從工會聯盟觀之，</w:t>
            </w: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勞資關係論叢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>，第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8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期，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119~154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頁，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1998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12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楊通軒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>，國家中立原則在勞資爭議中之運用，國科會</w:t>
            </w: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研究彙刊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>：人文及社會科學，第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10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卷第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期，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79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頁以下，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2000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楊通軒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 xml:space="preserve">，爭議行為合法性之判斷基準　</w:t>
            </w: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─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 xml:space="preserve">　最高法院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84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年度台上字第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1074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號民事判決評釋，法學叢刊，第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43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卷第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期，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60~83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頁，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1997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4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/>
                <w:b/>
                <w:szCs w:val="24"/>
              </w:rPr>
              <w:t>楊通軒，勞工參與企業經營在德國所引起之勞工法問題，法學叢刊第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42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卷第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期，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1997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4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楊通軒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>，論公司高層管理人員之勞動者身分，月</w:t>
            </w:r>
            <w:proofErr w:type="gramStart"/>
            <w:r w:rsidRPr="006F7579">
              <w:rPr>
                <w:rFonts w:ascii="Times New Roman" w:eastAsia="標楷體" w:hAnsi="Times New Roman"/>
                <w:b/>
                <w:szCs w:val="24"/>
              </w:rPr>
              <w:t>旦</w:t>
            </w:r>
            <w:proofErr w:type="gramEnd"/>
            <w:r w:rsidRPr="006F7579">
              <w:rPr>
                <w:rFonts w:ascii="Times New Roman" w:eastAsia="標楷體" w:hAnsi="Times New Roman"/>
                <w:b/>
                <w:szCs w:val="24"/>
              </w:rPr>
              <w:t>民商法雜誌第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14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期，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2007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12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月，頁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182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以下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楊通軒，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歐洲聯盟勞工法律之研究，中原財經法學第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7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期，</w:t>
            </w:r>
            <w:r w:rsidRPr="006F7579">
              <w:rPr>
                <w:rFonts w:ascii="Times New Roman" w:eastAsia="標楷體" w:hAnsi="Times New Roman" w:hint="eastAsia"/>
                <w:b/>
                <w:szCs w:val="24"/>
              </w:rPr>
              <w:t>2001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12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月，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159</w:t>
            </w:r>
            <w:r w:rsidRPr="006F7579">
              <w:rPr>
                <w:rFonts w:ascii="Times New Roman" w:eastAsia="標楷體" w:hAnsi="Times New Roman"/>
                <w:b/>
                <w:szCs w:val="24"/>
              </w:rPr>
              <w:t>頁以下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/>
                <w:b/>
                <w:szCs w:val="24"/>
              </w:rPr>
              <w:t>勞工法規輯要，行政院勞工委員會</w:t>
            </w:r>
          </w:p>
          <w:p w:rsidR="006F7579" w:rsidRPr="006F7579" w:rsidRDefault="006F7579" w:rsidP="006F7579">
            <w:pPr>
              <w:numPr>
                <w:ilvl w:val="0"/>
                <w:numId w:val="2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6F7579">
              <w:rPr>
                <w:rFonts w:ascii="Times New Roman" w:eastAsia="標楷體" w:hAnsi="Times New Roman"/>
                <w:b/>
                <w:szCs w:val="24"/>
              </w:rPr>
              <w:t>勞動基準法解釋彙編，行政院勞工委員會</w:t>
            </w:r>
          </w:p>
          <w:p w:rsidR="006F7579" w:rsidRPr="006F7579" w:rsidRDefault="006F7579" w:rsidP="006F757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  <w:p w:rsidR="00BF2C3A" w:rsidRPr="006F7579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  <w:p w:rsidR="00BF2C3A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  <w:p w:rsidR="00BF2C3A" w:rsidRPr="001951E1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F2C3A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BF2C3A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lastRenderedPageBreak/>
              <w:t>●</w:t>
            </w:r>
            <w:r w:rsidRPr="008979C6">
              <w:rPr>
                <w:rFonts w:ascii="Times New Roman" w:eastAsia="標楷體" w:hAnsi="Times New Roman" w:hint="eastAsia"/>
                <w:b/>
                <w:szCs w:val="24"/>
              </w:rPr>
              <w:t>課程要求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(</w:t>
            </w:r>
            <w:r>
              <w:rPr>
                <w:rFonts w:ascii="Times New Roman" w:eastAsia="標楷體" w:hAnsi="Times New Roman" w:hint="eastAsia"/>
                <w:color w:val="FF0000"/>
              </w:rPr>
              <w:t>依教師課程安排增刪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:rsidR="00BF2C3A" w:rsidRPr="005F50E3" w:rsidRDefault="00BB7B4F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B7B4F">
              <w:rPr>
                <w:rFonts w:ascii="Times New Roman" w:eastAsia="標楷體" w:hAnsi="Times New Roman" w:hint="eastAsia"/>
                <w:b/>
                <w:szCs w:val="24"/>
              </w:rPr>
              <w:t>除教師說明外，學生必須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發表對於社會上所發生勞工案件的看法</w:t>
            </w:r>
            <w:r w:rsidRPr="00BB7B4F">
              <w:rPr>
                <w:rFonts w:ascii="Times New Roman" w:eastAsia="標楷體" w:hAnsi="Times New Roman" w:hint="eastAsia"/>
                <w:b/>
                <w:szCs w:val="24"/>
              </w:rPr>
              <w:t>，在課堂上與師生分享。</w:t>
            </w:r>
          </w:p>
          <w:p w:rsidR="00BF2C3A" w:rsidRPr="00E2481C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F2C3A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BF2C3A" w:rsidRPr="004A6B1B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color w:val="999999"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t>●</w:t>
            </w:r>
            <w:r w:rsidRPr="001951E1">
              <w:rPr>
                <w:rFonts w:ascii="Times New Roman" w:eastAsia="標楷體" w:hAnsi="Times New Roman"/>
                <w:b/>
                <w:szCs w:val="24"/>
              </w:rPr>
              <w:t>成績評量：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(</w:t>
            </w:r>
            <w:proofErr w:type="gramStart"/>
            <w:r w:rsidRPr="00ED441A">
              <w:rPr>
                <w:rFonts w:ascii="Times New Roman" w:eastAsia="標楷體" w:hAnsi="Times New Roman" w:hint="eastAsia"/>
                <w:color w:val="FF0000"/>
              </w:rPr>
              <w:t>必填</w:t>
            </w:r>
            <w:proofErr w:type="gramEnd"/>
            <w:r w:rsidRPr="00ED441A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:rsidR="00BF2C3A" w:rsidRDefault="00A3554D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小組報告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6</w:t>
            </w:r>
            <w:r w:rsidRPr="00A3554D">
              <w:rPr>
                <w:rFonts w:ascii="Times New Roman" w:eastAsia="標楷體" w:hAnsi="Times New Roman"/>
                <w:b/>
                <w:szCs w:val="24"/>
              </w:rPr>
              <w:t>0%</w:t>
            </w:r>
            <w:r w:rsidRPr="00A3554D">
              <w:rPr>
                <w:rFonts w:ascii="Times New Roman" w:eastAsia="標楷體" w:hAnsi="Times New Roman"/>
                <w:b/>
                <w:szCs w:val="24"/>
              </w:rPr>
              <w:t>、勞工事件剪貼簿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2</w:t>
            </w:r>
            <w:r w:rsidRPr="00A3554D">
              <w:rPr>
                <w:rFonts w:ascii="Times New Roman" w:eastAsia="標楷體" w:hAnsi="Times New Roman"/>
                <w:b/>
                <w:szCs w:val="24"/>
              </w:rPr>
              <w:t>0%</w:t>
            </w:r>
            <w:r w:rsidRPr="00A3554D">
              <w:rPr>
                <w:rFonts w:ascii="Times New Roman" w:eastAsia="標楷體" w:hAnsi="Times New Roman"/>
                <w:b/>
                <w:szCs w:val="24"/>
              </w:rPr>
              <w:t>、上課表現</w:t>
            </w:r>
            <w:r w:rsidRPr="00A3554D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Pr="00A3554D">
              <w:rPr>
                <w:rFonts w:ascii="Times New Roman" w:eastAsia="標楷體" w:hAnsi="Times New Roman"/>
                <w:b/>
                <w:szCs w:val="24"/>
              </w:rPr>
              <w:t>含筆記、學習態度</w:t>
            </w:r>
            <w:r w:rsidRPr="00A3554D">
              <w:rPr>
                <w:rFonts w:ascii="Times New Roman" w:eastAsia="標楷體" w:hAnsi="Times New Roman"/>
                <w:b/>
                <w:szCs w:val="24"/>
              </w:rPr>
              <w:t>)10%</w:t>
            </w:r>
            <w:r w:rsidRPr="00A3554D">
              <w:rPr>
                <w:rFonts w:ascii="Times New Roman" w:eastAsia="標楷體" w:hAnsi="Times New Roman"/>
                <w:b/>
                <w:szCs w:val="24"/>
              </w:rPr>
              <w:t>、出席率</w:t>
            </w:r>
            <w:r w:rsidRPr="00A3554D">
              <w:rPr>
                <w:rFonts w:ascii="Times New Roman" w:eastAsia="標楷體" w:hAnsi="Times New Roman"/>
                <w:b/>
                <w:szCs w:val="24"/>
              </w:rPr>
              <w:t>10%</w:t>
            </w:r>
            <w:r w:rsidRPr="00A3554D">
              <w:rPr>
                <w:rFonts w:ascii="Times New Roman" w:eastAsia="標楷體" w:hAnsi="Times New Roman"/>
                <w:b/>
                <w:szCs w:val="24"/>
              </w:rPr>
              <w:t>。</w:t>
            </w:r>
          </w:p>
          <w:p w:rsidR="00BF2C3A" w:rsidRPr="00E2481C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F2C3A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BF2C3A" w:rsidRPr="004A6B1B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color w:val="999999"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t>●</w:t>
            </w:r>
            <w:r w:rsidRPr="001951E1">
              <w:rPr>
                <w:rFonts w:ascii="Times New Roman" w:eastAsia="標楷體" w:hAnsi="Times New Roman"/>
                <w:b/>
                <w:szCs w:val="24"/>
              </w:rPr>
              <w:t>主要參考書目：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(</w:t>
            </w:r>
            <w:proofErr w:type="gramStart"/>
            <w:r w:rsidRPr="00ED441A">
              <w:rPr>
                <w:rFonts w:ascii="Times New Roman" w:eastAsia="標楷體" w:hAnsi="Times New Roman" w:hint="eastAsia"/>
                <w:color w:val="FF0000"/>
              </w:rPr>
              <w:t>必填</w:t>
            </w:r>
            <w:proofErr w:type="gramEnd"/>
            <w:r w:rsidRPr="00ED441A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:rsidR="005A726F" w:rsidRPr="005A726F" w:rsidRDefault="005A726F" w:rsidP="005A726F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5A726F">
              <w:rPr>
                <w:rFonts w:ascii="Times New Roman" w:eastAsia="標楷體" w:hAnsi="Times New Roman"/>
                <w:b/>
                <w:szCs w:val="24"/>
              </w:rPr>
              <w:t>黃程</w:t>
            </w:r>
            <w:proofErr w:type="gramStart"/>
            <w:r w:rsidRPr="005A726F">
              <w:rPr>
                <w:rFonts w:ascii="Times New Roman" w:eastAsia="標楷體" w:hAnsi="Times New Roman"/>
                <w:b/>
                <w:szCs w:val="24"/>
              </w:rPr>
              <w:t>貫</w:t>
            </w:r>
            <w:proofErr w:type="gramEnd"/>
            <w:r w:rsidRPr="005A726F">
              <w:rPr>
                <w:rFonts w:ascii="Times New Roman" w:eastAsia="標楷體" w:hAnsi="Times New Roman"/>
                <w:b/>
                <w:szCs w:val="24"/>
              </w:rPr>
              <w:t>，勞動法，空中大學，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1996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年</w:t>
            </w:r>
          </w:p>
          <w:p w:rsidR="005A726F" w:rsidRPr="005A726F" w:rsidRDefault="005A726F" w:rsidP="005A726F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5A726F">
              <w:rPr>
                <w:rFonts w:ascii="Times New Roman" w:eastAsia="標楷體" w:hAnsi="Times New Roman"/>
                <w:b/>
                <w:szCs w:val="24"/>
              </w:rPr>
              <w:t>劉志鵬，勞動法解讀，月</w:t>
            </w:r>
            <w:proofErr w:type="gramStart"/>
            <w:r w:rsidRPr="005A726F">
              <w:rPr>
                <w:rFonts w:ascii="Times New Roman" w:eastAsia="標楷體" w:hAnsi="Times New Roman"/>
                <w:b/>
                <w:szCs w:val="24"/>
              </w:rPr>
              <w:t>旦</w:t>
            </w:r>
            <w:proofErr w:type="gramEnd"/>
            <w:r w:rsidRPr="005A726F">
              <w:rPr>
                <w:rFonts w:ascii="Times New Roman" w:eastAsia="標楷體" w:hAnsi="Times New Roman"/>
                <w:b/>
                <w:szCs w:val="24"/>
              </w:rPr>
              <w:t>法學，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1998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年</w:t>
            </w:r>
          </w:p>
          <w:p w:rsidR="005A726F" w:rsidRPr="005A726F" w:rsidRDefault="005A726F" w:rsidP="005A726F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5A726F">
              <w:rPr>
                <w:rFonts w:ascii="Times New Roman" w:eastAsia="標楷體" w:hAnsi="Times New Roman"/>
                <w:b/>
                <w:szCs w:val="24"/>
              </w:rPr>
              <w:t>林更盛，勞動法案例研究，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2002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年</w:t>
            </w:r>
          </w:p>
          <w:p w:rsidR="005A726F" w:rsidRPr="005A726F" w:rsidRDefault="005A726F" w:rsidP="005A726F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焦興鎧</w:t>
            </w:r>
            <w:proofErr w:type="gramEnd"/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，總論（含勞動基準法總則章與國際勞動基準之規範）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，收錄於：勞動基準法釋義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施行二十年之回顧與展望，</w:t>
            </w: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頁以下，台灣勞動法學會，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200</w:t>
            </w: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9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9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5A726F" w:rsidRPr="005A726F" w:rsidRDefault="005A726F" w:rsidP="005A726F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鄭津</w:t>
            </w:r>
            <w:proofErr w:type="gramStart"/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津</w:t>
            </w:r>
            <w:proofErr w:type="gramEnd"/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，職場與法律，第</w:t>
            </w: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5</w:t>
            </w: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版，</w:t>
            </w: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2015</w:t>
            </w: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10</w:t>
            </w: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A726F" w:rsidRPr="005A726F" w:rsidRDefault="005A726F" w:rsidP="005A726F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5A726F">
              <w:rPr>
                <w:rFonts w:ascii="Times New Roman" w:eastAsia="標楷體" w:hAnsi="Times New Roman"/>
                <w:b/>
                <w:szCs w:val="24"/>
              </w:rPr>
              <w:t>鄭津</w:t>
            </w:r>
            <w:proofErr w:type="gramStart"/>
            <w:r w:rsidRPr="005A726F">
              <w:rPr>
                <w:rFonts w:ascii="Times New Roman" w:eastAsia="標楷體" w:hAnsi="Times New Roman"/>
                <w:b/>
                <w:szCs w:val="24"/>
              </w:rPr>
              <w:t>津</w:t>
            </w:r>
            <w:proofErr w:type="gramEnd"/>
            <w:r w:rsidRPr="005A726F">
              <w:rPr>
                <w:rFonts w:ascii="Times New Roman" w:eastAsia="標楷體" w:hAnsi="Times New Roman"/>
                <w:b/>
                <w:szCs w:val="24"/>
              </w:rPr>
              <w:t>，女工的保護，收錄於：勞動基準法釋義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施行二十年之回顧與展望，</w:t>
            </w: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431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頁以下，台灣勞動法學會，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200</w:t>
            </w: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9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9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5A726F" w:rsidRPr="005A726F" w:rsidRDefault="005A726F" w:rsidP="005A726F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郭玲惠，勞動契約法，三民書局，</w:t>
            </w: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2011</w:t>
            </w: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9</w:t>
            </w:r>
            <w:r w:rsidRPr="005A726F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A726F" w:rsidRPr="005A726F" w:rsidRDefault="005A726F" w:rsidP="005A726F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5A726F">
              <w:rPr>
                <w:rFonts w:ascii="Times New Roman" w:eastAsia="標楷體" w:hAnsi="Times New Roman"/>
                <w:b/>
                <w:szCs w:val="24"/>
              </w:rPr>
              <w:t>郭玲惠，性別平等、性騷擾防治與救濟，收錄於：勞動基準法釋義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施行二十年之回顧與展望，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385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頁以下，台灣勞動法學會，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2005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5</w:t>
            </w:r>
            <w:r w:rsidRPr="005A726F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BF2C3A" w:rsidRPr="00BE64C5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F2C3A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BF2C3A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t>●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備註：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(</w:t>
            </w:r>
            <w:r>
              <w:rPr>
                <w:rFonts w:ascii="Times New Roman" w:eastAsia="標楷體" w:hAnsi="Times New Roman" w:hint="eastAsia"/>
                <w:color w:val="FF0000"/>
              </w:rPr>
              <w:t>依教師課程安排增刪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:rsidR="00BF2C3A" w:rsidRPr="00E2481C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</w:tbl>
    <w:p w:rsidR="00BF2C3A" w:rsidRDefault="00BF2C3A" w:rsidP="00BF2C3A">
      <w:pPr>
        <w:autoSpaceDE w:val="0"/>
        <w:autoSpaceDN w:val="0"/>
        <w:jc w:val="both"/>
        <w:textAlignment w:val="bottom"/>
      </w:pPr>
    </w:p>
    <w:p w:rsidR="0085596D" w:rsidRPr="00BF2C3A" w:rsidRDefault="0085596D"/>
    <w:sectPr w:rsidR="0085596D" w:rsidRPr="00BF2C3A" w:rsidSect="00025E0A">
      <w:pgSz w:w="11906" w:h="16838"/>
      <w:pgMar w:top="1134" w:right="1701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649" w:rsidRDefault="00686649" w:rsidP="00683843">
      <w:r>
        <w:separator/>
      </w:r>
    </w:p>
  </w:endnote>
  <w:endnote w:type="continuationSeparator" w:id="0">
    <w:p w:rsidR="00686649" w:rsidRDefault="00686649" w:rsidP="0068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649" w:rsidRDefault="00686649" w:rsidP="00683843">
      <w:r>
        <w:separator/>
      </w:r>
    </w:p>
  </w:footnote>
  <w:footnote w:type="continuationSeparator" w:id="0">
    <w:p w:rsidR="00686649" w:rsidRDefault="00686649" w:rsidP="00683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F5CB0"/>
    <w:multiLevelType w:val="hybridMultilevel"/>
    <w:tmpl w:val="602ABB6E"/>
    <w:lvl w:ilvl="0" w:tplc="0906708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359D7847"/>
    <w:multiLevelType w:val="hybridMultilevel"/>
    <w:tmpl w:val="602ABB6E"/>
    <w:lvl w:ilvl="0" w:tplc="0906708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4CC26ADD"/>
    <w:multiLevelType w:val="hybridMultilevel"/>
    <w:tmpl w:val="551C836A"/>
    <w:lvl w:ilvl="0" w:tplc="1C067D5A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  <w:rPr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3A"/>
    <w:rsid w:val="000A684A"/>
    <w:rsid w:val="001445E3"/>
    <w:rsid w:val="00163E23"/>
    <w:rsid w:val="00187266"/>
    <w:rsid w:val="001D60C9"/>
    <w:rsid w:val="0027703D"/>
    <w:rsid w:val="00312F9C"/>
    <w:rsid w:val="003B5158"/>
    <w:rsid w:val="003E7096"/>
    <w:rsid w:val="00423519"/>
    <w:rsid w:val="005809A6"/>
    <w:rsid w:val="005A726F"/>
    <w:rsid w:val="006101C3"/>
    <w:rsid w:val="00612CEC"/>
    <w:rsid w:val="00634B1D"/>
    <w:rsid w:val="00672FA3"/>
    <w:rsid w:val="00683843"/>
    <w:rsid w:val="00686649"/>
    <w:rsid w:val="006B2088"/>
    <w:rsid w:val="006F7579"/>
    <w:rsid w:val="0072217F"/>
    <w:rsid w:val="007E6311"/>
    <w:rsid w:val="007F0F90"/>
    <w:rsid w:val="0085596D"/>
    <w:rsid w:val="00916536"/>
    <w:rsid w:val="00957BAB"/>
    <w:rsid w:val="00961631"/>
    <w:rsid w:val="00A13180"/>
    <w:rsid w:val="00A13870"/>
    <w:rsid w:val="00A3554D"/>
    <w:rsid w:val="00B36362"/>
    <w:rsid w:val="00B47B75"/>
    <w:rsid w:val="00B675F9"/>
    <w:rsid w:val="00B71B30"/>
    <w:rsid w:val="00B7677D"/>
    <w:rsid w:val="00BB7B4F"/>
    <w:rsid w:val="00BF2C3A"/>
    <w:rsid w:val="00CA1EE1"/>
    <w:rsid w:val="00D81744"/>
    <w:rsid w:val="00E4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3A"/>
    <w:pPr>
      <w:widowControl w:val="0"/>
      <w:adjustRightInd w:val="0"/>
      <w:textAlignment w:val="baseline"/>
    </w:pPr>
    <w:rPr>
      <w:rFonts w:ascii="新細明體" w:eastAsia="細明體" w:hAnsi="新細明體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12a">
    <w:name w:val="font12a"/>
    <w:basedOn w:val="a"/>
    <w:rsid w:val="00BF2C3A"/>
    <w:pPr>
      <w:widowControl/>
      <w:adjustRightInd/>
      <w:spacing w:before="100" w:beforeAutospacing="1" w:after="100" w:afterAutospacing="1" w:line="225" w:lineRule="atLeast"/>
      <w:textAlignment w:val="auto"/>
    </w:pPr>
    <w:rPr>
      <w:rFonts w:ascii="Arial" w:eastAsia="Arial Unicode MS" w:hAnsi="Arial" w:cs="Arial"/>
      <w:color w:val="000000"/>
      <w:szCs w:val="24"/>
    </w:rPr>
  </w:style>
  <w:style w:type="paragraph" w:styleId="a3">
    <w:name w:val="header"/>
    <w:basedOn w:val="a"/>
    <w:link w:val="a4"/>
    <w:uiPriority w:val="99"/>
    <w:unhideWhenUsed/>
    <w:rsid w:val="006838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83843"/>
    <w:rPr>
      <w:rFonts w:ascii="新細明體" w:eastAsia="細明體" w:hAnsi="新細明體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38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83843"/>
    <w:rPr>
      <w:rFonts w:ascii="新細明體" w:eastAsia="細明體" w:hAnsi="新細明體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B7677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3A"/>
    <w:pPr>
      <w:widowControl w:val="0"/>
      <w:adjustRightInd w:val="0"/>
      <w:textAlignment w:val="baseline"/>
    </w:pPr>
    <w:rPr>
      <w:rFonts w:ascii="新細明體" w:eastAsia="細明體" w:hAnsi="新細明體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12a">
    <w:name w:val="font12a"/>
    <w:basedOn w:val="a"/>
    <w:rsid w:val="00BF2C3A"/>
    <w:pPr>
      <w:widowControl/>
      <w:adjustRightInd/>
      <w:spacing w:before="100" w:beforeAutospacing="1" w:after="100" w:afterAutospacing="1" w:line="225" w:lineRule="atLeast"/>
      <w:textAlignment w:val="auto"/>
    </w:pPr>
    <w:rPr>
      <w:rFonts w:ascii="Arial" w:eastAsia="Arial Unicode MS" w:hAnsi="Arial" w:cs="Arial"/>
      <w:color w:val="000000"/>
      <w:szCs w:val="24"/>
    </w:rPr>
  </w:style>
  <w:style w:type="paragraph" w:styleId="a3">
    <w:name w:val="header"/>
    <w:basedOn w:val="a"/>
    <w:link w:val="a4"/>
    <w:uiPriority w:val="99"/>
    <w:unhideWhenUsed/>
    <w:rsid w:val="006838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83843"/>
    <w:rPr>
      <w:rFonts w:ascii="新細明體" w:eastAsia="細明體" w:hAnsi="新細明體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38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83843"/>
    <w:rPr>
      <w:rFonts w:ascii="新細明體" w:eastAsia="細明體" w:hAnsi="新細明體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B7677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2020-12-24T00:07:00Z</dcterms:created>
  <dcterms:modified xsi:type="dcterms:W3CDTF">2020-12-24T00:08:00Z</dcterms:modified>
</cp:coreProperties>
</file>