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5730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FE0BCC" w14:paraId="5582DE2A" w14:textId="77777777" w:rsidTr="00E3470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10850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CB7CE2" w14:textId="77777777" w:rsidR="00FE0BCC" w:rsidRDefault="00967ED4" w:rsidP="00967ED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bookmarkStart w:id="0" w:name="_GoBack"/>
            <w:bookmarkEnd w:id="0"/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學年度第</w:t>
            </w:r>
            <w:r>
              <w:rPr>
                <w:rFonts w:ascii="新細明體" w:hAnsi="新細明體" w:cs="新細明體" w:hint="eastAsia"/>
              </w:rPr>
              <w:t xml:space="preserve">   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670E682A" w14:textId="77777777" w:rsidTr="00E3470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D909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FF7B3" w14:textId="77777777" w:rsidR="00FE0BCC" w:rsidRDefault="0009077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當代藝術思潮</w:t>
            </w:r>
          </w:p>
        </w:tc>
      </w:tr>
      <w:tr w:rsidR="00FE0BCC" w14:paraId="2BC5F3C0" w14:textId="77777777" w:rsidTr="00E3470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00C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EA7BD" w14:textId="77777777" w:rsidR="00FE0BCC" w:rsidRDefault="0009077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90772">
              <w:rPr>
                <w:rFonts w:eastAsia="標楷體"/>
              </w:rPr>
              <w:t>Trends of Contemporary Art</w:t>
            </w:r>
          </w:p>
        </w:tc>
      </w:tr>
      <w:tr w:rsidR="00FE0BCC" w14:paraId="4561DE1A" w14:textId="77777777" w:rsidTr="00E3470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CA6A" w14:textId="77777777" w:rsidR="00FE0BCC" w:rsidRDefault="00FE0BCC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3127" w14:textId="77777777" w:rsidR="00FE0BCC" w:rsidRDefault="0009077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90772">
              <w:rPr>
                <w:rFonts w:eastAsia="標楷體"/>
              </w:rPr>
              <w:t>7304020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8D8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AE862" w14:textId="77777777" w:rsidR="00FE0BCC" w:rsidRDefault="00090772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E4ED8BD" w14:textId="77777777" w:rsidTr="00E3470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77D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D531E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TableGrid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7A3F83" w:rsidRPr="007A3F83" w14:paraId="1C29F238" w14:textId="77777777" w:rsidTr="00E3470C">
              <w:tc>
                <w:tcPr>
                  <w:tcW w:w="1709" w:type="dxa"/>
                </w:tcPr>
                <w:p w14:paraId="363A8D13" w14:textId="77777777" w:rsidR="007A3F83" w:rsidRPr="007A3F83" w:rsidRDefault="00090772" w:rsidP="00E550F6">
                  <w:pPr>
                    <w:rPr>
                      <w:rFonts w:ascii="標楷體" w:eastAsia="標楷體" w:hAnsi="標楷體"/>
                    </w:rPr>
                  </w:pPr>
                  <w:r w:rsidRPr="00090772">
                    <w:rPr>
                      <w:rFonts w:ascii="標楷體" w:eastAsia="標楷體" w:hAnsi="標楷體" w:hint="eastAsia"/>
                    </w:rPr>
                    <w:t>█</w:t>
                  </w:r>
                  <w:r w:rsidR="007A3F83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14:paraId="7F42F04F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14:paraId="460A01CE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08F42676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14:paraId="1974428E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470C" w:rsidRPr="007A3F83" w14:paraId="352F0E98" w14:textId="77777777" w:rsidTr="00E3470C">
              <w:tc>
                <w:tcPr>
                  <w:tcW w:w="8101" w:type="dxa"/>
                  <w:gridSpan w:val="5"/>
                </w:tcPr>
                <w:p w14:paraId="103DFD67" w14:textId="77777777" w:rsidR="00E3470C" w:rsidRPr="007A3F83" w:rsidRDefault="00E3470C" w:rsidP="007A3F83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14:paraId="694F9D35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5D57C82A" w14:textId="77777777" w:rsidTr="00E3470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A66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470F0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審美經驗的啟發與西方藝術自文藝復興以來藝術思潮之創作解析。</w:t>
            </w:r>
          </w:p>
          <w:p w14:paraId="0FAD8CA5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近現代藝術之革新歷程與台灣當代藝術核心議題探索。</w:t>
            </w:r>
          </w:p>
          <w:p w14:paraId="0FF9472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當代藝術中視覺經驗與藝術語言多元現象之初步探討。</w:t>
            </w:r>
          </w:p>
          <w:p w14:paraId="692C236C" w14:textId="77777777" w:rsidR="00FE0BCC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培養視覺藝術知人文素養與創造美的歷程。</w:t>
            </w:r>
          </w:p>
        </w:tc>
      </w:tr>
      <w:tr w:rsidR="00FE0BCC" w14:paraId="23B4F47E" w14:textId="77777777" w:rsidTr="00E3470C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DC9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A0EF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視覺藝術欣賞與創造性思考。</w:t>
            </w:r>
          </w:p>
          <w:p w14:paraId="4ECDA9DF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建立美學生活之價值觀。</w:t>
            </w:r>
          </w:p>
          <w:p w14:paraId="42FA9F10" w14:textId="77777777" w:rsidR="00FE0BCC" w:rsidRPr="00526268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台灣當代藝術核心議題探索與近現代藝術之美學歷程探索。</w:t>
            </w:r>
          </w:p>
        </w:tc>
      </w:tr>
      <w:tr w:rsidR="00FE0BCC" w14:paraId="5A3E0CA6" w14:textId="77777777" w:rsidTr="00E3470C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AC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585BFA9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68A8B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51191D5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CDA94D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1AE4A84C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090772" w14:paraId="673AD25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B8843A3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4597AFA9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課程簡介(文化與藝術風格、課程大綱與評量)</w:t>
                  </w:r>
                </w:p>
              </w:tc>
            </w:tr>
            <w:tr w:rsidR="00090772" w14:paraId="2019ADD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6A5302C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1A35E187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美學與藝術史概說(原始～當代藝術)</w:t>
                  </w:r>
                </w:p>
              </w:tc>
            </w:tr>
            <w:tr w:rsidR="00090772" w14:paraId="058A337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2EFAFB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695F3BE8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印象派（Ⅰ）時代思潮與風格特徵(19世紀法國印象派)</w:t>
                  </w:r>
                </w:p>
              </w:tc>
            </w:tr>
            <w:tr w:rsidR="00090772" w14:paraId="294D1D0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E5EDB9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0CDD853D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印象派（Ⅱ）代表畫家(莫內-BBC)</w:t>
                  </w:r>
                </w:p>
              </w:tc>
            </w:tr>
            <w:tr w:rsidR="00090772" w14:paraId="0F92CF5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E5F3AF0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7664AECC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後印象派/梵谷與表現主義(梵谷＆席勒-維也納分離派)</w:t>
                  </w:r>
                </w:p>
              </w:tc>
            </w:tr>
            <w:tr w:rsidR="00090772" w14:paraId="4EC5821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E29AAA8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6F84A547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巴黎-現代派(現代派大師 馬諦斯與畢卡索)</w:t>
                  </w:r>
                </w:p>
              </w:tc>
            </w:tr>
            <w:tr w:rsidR="00090772" w14:paraId="2DC4D36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A1D6CFA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25EA6F84" w14:textId="77777777" w:rsidR="00090772" w:rsidRPr="00AA506E" w:rsidRDefault="00090772" w:rsidP="00090772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告別傳統的里程碑(表現主義與未來畫派)</w:t>
                  </w:r>
                </w:p>
              </w:tc>
            </w:tr>
            <w:tr w:rsidR="00090772" w14:paraId="22A1E13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2EDDB18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29FB2407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畢卡索Picasso的異想世界(畢卡索-藝術的力量)</w:t>
                  </w:r>
                </w:p>
              </w:tc>
            </w:tr>
            <w:tr w:rsidR="00090772" w14:paraId="31906B6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7497EBA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198F828F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期中創作</w:t>
                  </w:r>
                </w:p>
              </w:tc>
            </w:tr>
            <w:tr w:rsidR="00090772" w14:paraId="4AC1E7E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C747ABA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6B94E92A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科技、秩序與進步(抽象與機械美學之始)</w:t>
                  </w:r>
                </w:p>
              </w:tc>
            </w:tr>
            <w:tr w:rsidR="00090772" w14:paraId="7F5FD0A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BEAFF5C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51532FDB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心靈的抒發與解放(內心表現與幻想的異形國度)</w:t>
                  </w:r>
                </w:p>
              </w:tc>
            </w:tr>
            <w:tr w:rsidR="00090772" w14:paraId="7A9FD4C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9D5812C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2EC9466F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社會現實的反應與面對(寫實的回歸)</w:t>
                  </w:r>
                </w:p>
              </w:tc>
            </w:tr>
            <w:tr w:rsidR="00090772" w14:paraId="76E9348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0B3E3C9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70368715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後現代時代的來臨(生活意義的翻轉)</w:t>
                  </w:r>
                </w:p>
              </w:tc>
            </w:tr>
            <w:tr w:rsidR="00090772" w14:paraId="340ED1A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B9006B6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0F5E69D5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分組專題報告(解放前衛-吳瑪俐)</w:t>
                  </w:r>
                </w:p>
              </w:tc>
            </w:tr>
            <w:tr w:rsidR="00090772" w14:paraId="73D4CC2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78D626F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46061EB4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分組專題報告(解放前衛-李銘盛)</w:t>
                  </w:r>
                </w:p>
              </w:tc>
            </w:tr>
            <w:tr w:rsidR="00090772" w14:paraId="7C1A14E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5AA1D63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2A36319D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分組專題報告(解放前衛-施工忠昊)</w:t>
                  </w:r>
                </w:p>
              </w:tc>
            </w:tr>
            <w:tr w:rsidR="00090772" w14:paraId="3BE5AD5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FA1871E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42C9343C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分組專題報告(解放前衛-侯俊明)</w:t>
                  </w:r>
                </w:p>
              </w:tc>
            </w:tr>
            <w:tr w:rsidR="00090772" w14:paraId="51AA673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5372696" w14:textId="77777777" w:rsidR="00090772" w:rsidRPr="00AA506E" w:rsidRDefault="00090772" w:rsidP="007A3F8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5FD035BC" w14:textId="77777777" w:rsidR="00090772" w:rsidRPr="00AA506E" w:rsidRDefault="00090772" w:rsidP="00FB0EC8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期末創作/個人研究論述</w:t>
                  </w:r>
                </w:p>
              </w:tc>
            </w:tr>
          </w:tbl>
          <w:p w14:paraId="1146240A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4AE1478F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3F830E11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單元一：當代藝術思潮</w:t>
            </w:r>
            <w:r w:rsidRPr="00090772">
              <w:rPr>
                <w:rFonts w:eastAsia="標楷體" w:hint="eastAsia"/>
              </w:rPr>
              <w:t xml:space="preserve">  </w:t>
            </w:r>
            <w:r w:rsidRPr="00090772">
              <w:rPr>
                <w:rFonts w:eastAsia="標楷體" w:hint="eastAsia"/>
              </w:rPr>
              <w:t>課程簡介</w:t>
            </w:r>
          </w:p>
          <w:p w14:paraId="21BF8934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﹒主要內容：文化與藝術風格、課程大綱與評量說明</w:t>
            </w:r>
          </w:p>
          <w:p w14:paraId="4BFF605D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1F20ACC6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4390EB5E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29A23AE9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單元二：美學與藝術史概說</w:t>
            </w:r>
          </w:p>
          <w:p w14:paraId="4FBAB43E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﹒主要內容：西洋藝術發展與演進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史前至後現代藝術發展之脈絡</w:t>
            </w:r>
          </w:p>
          <w:p w14:paraId="48A17FD2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﹒教材：《藝術的故事》。台北市：聯經出版事業公司出版，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76B17832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黃才郎，《西洋美術辭典》。台北市：雄獅，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115D1F5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3C88D660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6895056D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單元三：印象派與後印象派（三週）</w:t>
            </w:r>
          </w:p>
          <w:p w14:paraId="37FE1DA9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</w:t>
            </w:r>
            <w:r w:rsidRPr="00090772">
              <w:rPr>
                <w:rFonts w:eastAsia="標楷體" w:hint="eastAsia"/>
              </w:rPr>
              <w:t>19</w:t>
            </w:r>
            <w:r w:rsidRPr="00090772">
              <w:rPr>
                <w:rFonts w:eastAsia="標楷體" w:hint="eastAsia"/>
              </w:rPr>
              <w:t>世紀法國印象派之時代思潮與風格特徵</w:t>
            </w:r>
          </w:p>
          <w:p w14:paraId="2AC4A7ED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莫內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日出印象</w:t>
            </w:r>
          </w:p>
          <w:p w14:paraId="556AE62B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雷諾瓦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甜美的宴樂</w:t>
            </w:r>
          </w:p>
          <w:p w14:paraId="010CECDF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竇加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舞台的光影</w:t>
            </w:r>
          </w:p>
          <w:p w14:paraId="67E7D40B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秀拉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嘉德島的午後</w:t>
            </w:r>
          </w:p>
          <w:p w14:paraId="43BE8A35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塞尚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物像的還原</w:t>
            </w:r>
          </w:p>
          <w:p w14:paraId="7FC8DAE2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梵谷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燃燒的靈魂</w:t>
            </w:r>
          </w:p>
          <w:p w14:paraId="578202D1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高更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心靈的追求</w:t>
            </w:r>
          </w:p>
          <w:p w14:paraId="31B2E95D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﹒教材：《藝術的故事》。台北市：聯經出版事業公司出版，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37AF5BAB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印象派藝術大師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莫內與他的朋友）</w:t>
            </w:r>
          </w:p>
          <w:p w14:paraId="5D5C8284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4107E229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單元四：告別傳統的里程碑之一</w:t>
            </w:r>
            <w:r w:rsidRPr="00090772">
              <w:rPr>
                <w:rFonts w:eastAsia="標楷體" w:hint="eastAsia"/>
              </w:rPr>
              <w:t xml:space="preserve">  </w:t>
            </w:r>
            <w:r w:rsidRPr="00090772">
              <w:rPr>
                <w:rFonts w:eastAsia="標楷體" w:hint="eastAsia"/>
              </w:rPr>
              <w:t>廿世紀初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巴黎畫派</w:t>
            </w:r>
          </w:p>
          <w:p w14:paraId="667C216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﹒主要內容：莫迪里亞尼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天才的悲劇</w:t>
            </w:r>
          </w:p>
          <w:p w14:paraId="431B26F8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畢卡索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大師的誕生</w:t>
            </w:r>
          </w:p>
          <w:p w14:paraId="03B2BFCE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馬蒂斯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色彩的魔術師</w:t>
            </w:r>
          </w:p>
          <w:p w14:paraId="7B74EECA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4FF9BAF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現代派大師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馬諦斯與畢卡索）</w:t>
            </w:r>
          </w:p>
          <w:p w14:paraId="3A873C46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71202464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單元五：告別傳統的里程碑之二</w:t>
            </w:r>
            <w:r w:rsidRPr="00090772">
              <w:rPr>
                <w:rFonts w:eastAsia="標楷體" w:hint="eastAsia"/>
              </w:rPr>
              <w:t xml:space="preserve">  </w:t>
            </w:r>
            <w:r w:rsidRPr="00090772">
              <w:rPr>
                <w:rFonts w:eastAsia="標楷體" w:hint="eastAsia"/>
              </w:rPr>
              <w:t>廿世紀初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表現主義與未來畫派</w:t>
            </w:r>
          </w:p>
          <w:p w14:paraId="7920FDC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﹒主要內容：孟克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吶喊的人生</w:t>
            </w:r>
          </w:p>
          <w:p w14:paraId="01B5637D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巴拉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運動的機械之美</w:t>
            </w:r>
          </w:p>
          <w:p w14:paraId="26B666F0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伯丘尼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速度與進步</w:t>
            </w:r>
          </w:p>
          <w:p w14:paraId="3E97C554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5F7A0493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曠世傑作的秘密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表現主義）</w:t>
            </w:r>
          </w:p>
          <w:p w14:paraId="670E6C2B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2F58959F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單元六：畢卡索</w:t>
            </w:r>
            <w:r w:rsidRPr="00090772">
              <w:rPr>
                <w:rFonts w:eastAsia="標楷體" w:hint="eastAsia"/>
              </w:rPr>
              <w:t>Picasso</w:t>
            </w:r>
            <w:r w:rsidRPr="00090772">
              <w:rPr>
                <w:rFonts w:eastAsia="標楷體" w:hint="eastAsia"/>
              </w:rPr>
              <w:t>的異想世界</w:t>
            </w:r>
          </w:p>
          <w:p w14:paraId="7470D318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﹒主要內容：畢卡索</w:t>
            </w:r>
            <w:r w:rsidRPr="00090772">
              <w:rPr>
                <w:rFonts w:eastAsia="標楷體" w:hint="eastAsia"/>
              </w:rPr>
              <w:t>Picasso-</w:t>
            </w:r>
            <w:r w:rsidRPr="00090772">
              <w:rPr>
                <w:rFonts w:eastAsia="標楷體" w:hint="eastAsia"/>
              </w:rPr>
              <w:t>亞維儂的姑娘到格爾尼卡</w:t>
            </w:r>
          </w:p>
          <w:p w14:paraId="275F33D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立體派對視覺藝術發展的影響</w:t>
            </w:r>
          </w:p>
          <w:p w14:paraId="0A554762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畢卡索</w:t>
            </w:r>
            <w:r w:rsidRPr="00090772">
              <w:rPr>
                <w:rFonts w:eastAsia="標楷體" w:hint="eastAsia"/>
              </w:rPr>
              <w:t>VS</w:t>
            </w:r>
            <w:r w:rsidRPr="00090772">
              <w:rPr>
                <w:rFonts w:eastAsia="標楷體" w:hint="eastAsia"/>
              </w:rPr>
              <w:t>喬治布拉克</w:t>
            </w:r>
            <w:r w:rsidRPr="00090772">
              <w:rPr>
                <w:rFonts w:eastAsia="標楷體" w:hint="eastAsia"/>
              </w:rPr>
              <w:t xml:space="preserve">                  </w:t>
            </w:r>
          </w:p>
          <w:p w14:paraId="04A02085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0E0C3E59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畢卡索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藝術的力量</w:t>
            </w:r>
            <w:r w:rsidRPr="00090772">
              <w:rPr>
                <w:rFonts w:eastAsia="標楷體" w:hint="eastAsia"/>
              </w:rPr>
              <w:t>)</w:t>
            </w:r>
          </w:p>
          <w:p w14:paraId="06C0A05F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26D50D4B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單元七：創意與美學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期中創作</w:t>
            </w:r>
          </w:p>
          <w:p w14:paraId="566BB33D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﹒主要內容：創作實驗與分享；藉由複合媒材視覺藝術創作，認識並體驗</w:t>
            </w:r>
          </w:p>
          <w:p w14:paraId="7CC7FF73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美學創造力之過程。</w:t>
            </w:r>
          </w:p>
          <w:p w14:paraId="1F9FEC3F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5536DDF7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﹒教學方法：講授與小組創作</w:t>
            </w:r>
          </w:p>
          <w:p w14:paraId="34EE2599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2F252265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單元七：科技、秩序與進步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抽象與機械美學之始</w:t>
            </w:r>
            <w:r w:rsidRPr="00090772">
              <w:rPr>
                <w:rFonts w:eastAsia="標楷體" w:hint="eastAsia"/>
              </w:rPr>
              <w:t>)</w:t>
            </w:r>
          </w:p>
          <w:p w14:paraId="3EA53EEE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﹒主要內容：保羅．克利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天使之靜默</w:t>
            </w:r>
          </w:p>
          <w:p w14:paraId="646BF9D0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冷抽象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蒙德里安</w:t>
            </w:r>
            <w:r w:rsidRPr="00090772">
              <w:rPr>
                <w:rFonts w:eastAsia="標楷體" w:hint="eastAsia"/>
              </w:rPr>
              <w:t xml:space="preserve">                   </w:t>
            </w:r>
          </w:p>
          <w:p w14:paraId="1D5B9A19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lastRenderedPageBreak/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  <w:r w:rsidRPr="00090772">
              <w:rPr>
                <w:rFonts w:eastAsia="標楷體" w:hint="eastAsia"/>
              </w:rPr>
              <w:t xml:space="preserve">              </w:t>
            </w:r>
          </w:p>
          <w:p w14:paraId="5E337C62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7837AA7E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0A949D63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單元八：心靈的抒發與解放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內心表現與幻想的異形國度</w:t>
            </w:r>
            <w:r w:rsidRPr="00090772">
              <w:rPr>
                <w:rFonts w:eastAsia="標楷體" w:hint="eastAsia"/>
              </w:rPr>
              <w:t>)</w:t>
            </w:r>
            <w:r w:rsidRPr="00090772">
              <w:rPr>
                <w:rFonts w:eastAsia="標楷體" w:hint="eastAsia"/>
              </w:rPr>
              <w:t>（兩週）</w:t>
            </w:r>
          </w:p>
          <w:p w14:paraId="02668AF4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﹒主要內容：熱抽象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康丁斯基</w:t>
            </w:r>
          </w:p>
          <w:p w14:paraId="32ED57A8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社會現實的反應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藍騎士</w:t>
            </w:r>
          </w:p>
          <w:p w14:paraId="56489788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超現實主義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達利、馬格利特、卡蘿與米羅</w:t>
            </w:r>
          </w:p>
          <w:p w14:paraId="39EA2289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663BAB59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1A295D69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雨云譯，《藝術的故事》。台北市：聯經出版社，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3FF14416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曠世傑作的秘密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超現實主義）</w:t>
            </w:r>
          </w:p>
          <w:p w14:paraId="25CDC9A6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62BDADF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單元九：後現代時代的來臨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生活意義的翻轉</w:t>
            </w:r>
            <w:r w:rsidRPr="00090772">
              <w:rPr>
                <w:rFonts w:eastAsia="標楷體" w:hint="eastAsia"/>
              </w:rPr>
              <w:t>)</w:t>
            </w:r>
          </w:p>
          <w:p w14:paraId="21C87DBB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﹒主要內容：達達主意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杜象</w:t>
            </w:r>
          </w:p>
          <w:p w14:paraId="238C38F7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普普藝術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安迪沃荷、李奇登斯坦、哈林與村上隆</w:t>
            </w:r>
            <w:r w:rsidRPr="00090772">
              <w:rPr>
                <w:rFonts w:eastAsia="標楷體" w:hint="eastAsia"/>
              </w:rPr>
              <w:t xml:space="preserve">                  </w:t>
            </w:r>
          </w:p>
          <w:p w14:paraId="557220E3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16649768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2C113CAF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proofErr w:type="spellStart"/>
            <w:r w:rsidRPr="00090772">
              <w:rPr>
                <w:rFonts w:eastAsia="標楷體" w:hint="eastAsia"/>
              </w:rPr>
              <w:t>Gablik</w:t>
            </w:r>
            <w:proofErr w:type="spellEnd"/>
            <w:r w:rsidRPr="00090772">
              <w:rPr>
                <w:rFonts w:eastAsia="標楷體" w:hint="eastAsia"/>
              </w:rPr>
              <w:t xml:space="preserve"> Suzi</w:t>
            </w:r>
            <w:r w:rsidRPr="00090772">
              <w:rPr>
                <w:rFonts w:eastAsia="標楷體" w:hint="eastAsia"/>
              </w:rPr>
              <w:t>原著，滕立平譯《現代主義失敗了嗎？》台北市：</w:t>
            </w:r>
          </w:p>
          <w:p w14:paraId="2C51DF7D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遠流出版社，</w:t>
            </w:r>
            <w:r w:rsidRPr="00090772">
              <w:rPr>
                <w:rFonts w:eastAsia="標楷體" w:hint="eastAsia"/>
              </w:rPr>
              <w:t>1991</w:t>
            </w:r>
            <w:r w:rsidRPr="00090772">
              <w:rPr>
                <w:rFonts w:eastAsia="標楷體" w:hint="eastAsia"/>
              </w:rPr>
              <w:t>年。</w:t>
            </w:r>
          </w:p>
          <w:p w14:paraId="5BF7970D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446AA2FE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49FBB8DF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58F0319B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單元十：分組專題報告（四週）</w:t>
            </w:r>
          </w:p>
          <w:p w14:paraId="11ABE50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﹒主要內容：創意與美學小組討論與成果分享</w:t>
            </w:r>
          </w:p>
          <w:p w14:paraId="0A7EB9C1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解放前衛</w:t>
            </w:r>
          </w:p>
          <w:p w14:paraId="3AA8E406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</w:t>
            </w:r>
            <w:proofErr w:type="spellStart"/>
            <w:r w:rsidRPr="00090772">
              <w:rPr>
                <w:rFonts w:eastAsia="標楷體" w:hint="eastAsia"/>
              </w:rPr>
              <w:t>Gablik</w:t>
            </w:r>
            <w:proofErr w:type="spellEnd"/>
            <w:r w:rsidRPr="00090772">
              <w:rPr>
                <w:rFonts w:eastAsia="標楷體" w:hint="eastAsia"/>
              </w:rPr>
              <w:t xml:space="preserve"> Suzi</w:t>
            </w:r>
            <w:r w:rsidRPr="00090772">
              <w:rPr>
                <w:rFonts w:eastAsia="標楷體" w:hint="eastAsia"/>
              </w:rPr>
              <w:t>原著，滕立平譯《現代主義失敗了嗎？》台北市：</w:t>
            </w:r>
          </w:p>
          <w:p w14:paraId="7C409BE2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遠流出版社，</w:t>
            </w:r>
            <w:r w:rsidRPr="00090772">
              <w:rPr>
                <w:rFonts w:eastAsia="標楷體" w:hint="eastAsia"/>
              </w:rPr>
              <w:t>1991</w:t>
            </w:r>
            <w:r w:rsidRPr="00090772">
              <w:rPr>
                <w:rFonts w:eastAsia="標楷體" w:hint="eastAsia"/>
              </w:rPr>
              <w:t>年。</w:t>
            </w:r>
          </w:p>
          <w:p w14:paraId="55A927E8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﹒教學方法：小組討論與分享發表</w:t>
            </w:r>
          </w:p>
          <w:p w14:paraId="556CE465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</w:p>
          <w:p w14:paraId="4D82CCD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單元十一：期末考試</w:t>
            </w:r>
          </w:p>
          <w:p w14:paraId="2DF9E96B" w14:textId="77777777" w:rsid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﹒主要內容：分組結論與個人心得論述書寫</w:t>
            </w:r>
          </w:p>
          <w:p w14:paraId="677C6B03" w14:textId="77777777" w:rsidR="006064CA" w:rsidRDefault="006064CA" w:rsidP="00090772">
            <w:pPr>
              <w:spacing w:line="0" w:lineRule="atLeast"/>
              <w:rPr>
                <w:rFonts w:eastAsia="標楷體"/>
              </w:rPr>
            </w:pPr>
          </w:p>
          <w:p w14:paraId="2B223453" w14:textId="77777777" w:rsidR="006064CA" w:rsidRDefault="006064CA" w:rsidP="00090772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5B212A24" w14:textId="77777777" w:rsidTr="00E3470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147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71DF6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1.</w:t>
            </w:r>
            <w:r w:rsidRPr="00090772">
              <w:rPr>
                <w:rFonts w:eastAsia="標楷體" w:hint="eastAsia"/>
              </w:rPr>
              <w:t>黃才郎，《西洋美術辭典》。台北市：雄獅，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  <w:r w:rsidRPr="00090772">
              <w:rPr>
                <w:rFonts w:eastAsia="標楷體" w:hint="eastAsia"/>
              </w:rPr>
              <w:t>.</w:t>
            </w:r>
          </w:p>
          <w:p w14:paraId="42052755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2.</w:t>
            </w:r>
            <w:r w:rsidRPr="00090772">
              <w:rPr>
                <w:rFonts w:eastAsia="標楷體" w:hint="eastAsia"/>
              </w:rPr>
              <w:t>雨云譯，《藝術的故事》。台北市：聯經出版事業公司出版，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5AC2ADDC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3.</w:t>
            </w:r>
            <w:r w:rsidRPr="00090772">
              <w:rPr>
                <w:rFonts w:eastAsia="標楷體" w:hint="eastAsia"/>
              </w:rPr>
              <w:t>王無邪，《平面設計原理》。台北市：雄獅，</w:t>
            </w:r>
            <w:r w:rsidRPr="00090772">
              <w:rPr>
                <w:rFonts w:eastAsia="標楷體" w:hint="eastAsia"/>
              </w:rPr>
              <w:t>1991</w:t>
            </w:r>
            <w:r w:rsidRPr="00090772">
              <w:rPr>
                <w:rFonts w:eastAsia="標楷體" w:hint="eastAsia"/>
              </w:rPr>
              <w:t>年。</w:t>
            </w:r>
          </w:p>
          <w:p w14:paraId="7994C3C9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4.</w:t>
            </w:r>
            <w:r w:rsidRPr="00090772">
              <w:rPr>
                <w:rFonts w:eastAsia="標楷體" w:hint="eastAsia"/>
              </w:rPr>
              <w:t>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5B27E151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5. </w:t>
            </w:r>
            <w:proofErr w:type="spellStart"/>
            <w:r w:rsidRPr="00090772">
              <w:rPr>
                <w:rFonts w:eastAsia="標楷體" w:hint="eastAsia"/>
              </w:rPr>
              <w:t>Gablik</w:t>
            </w:r>
            <w:proofErr w:type="spellEnd"/>
            <w:r w:rsidRPr="00090772">
              <w:rPr>
                <w:rFonts w:eastAsia="標楷體" w:hint="eastAsia"/>
              </w:rPr>
              <w:t xml:space="preserve"> Suzi</w:t>
            </w:r>
            <w:r w:rsidRPr="00090772">
              <w:rPr>
                <w:rFonts w:eastAsia="標楷體" w:hint="eastAsia"/>
              </w:rPr>
              <w:t>原著，滕立平譯《現代主義失敗了嗎</w:t>
            </w:r>
            <w:proofErr w:type="gramStart"/>
            <w:r w:rsidRPr="00090772">
              <w:rPr>
                <w:rFonts w:eastAsia="標楷體" w:hint="eastAsia"/>
              </w:rPr>
              <w:t>？》台北市：遠流出版社，</w:t>
            </w:r>
            <w:r w:rsidRPr="00090772">
              <w:rPr>
                <w:rFonts w:eastAsia="標楷體" w:hint="eastAsia"/>
              </w:rPr>
              <w:t>1991</w:t>
            </w:r>
            <w:r w:rsidRPr="00090772">
              <w:rPr>
                <w:rFonts w:eastAsia="標楷體" w:hint="eastAsia"/>
              </w:rPr>
              <w:t>年</w:t>
            </w:r>
            <w:proofErr w:type="gramEnd"/>
            <w:r w:rsidRPr="00090772">
              <w:rPr>
                <w:rFonts w:eastAsia="標楷體" w:hint="eastAsia"/>
              </w:rPr>
              <w:t>。</w:t>
            </w:r>
          </w:p>
          <w:p w14:paraId="23FBBE76" w14:textId="77777777" w:rsidR="00090772" w:rsidRPr="00090772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6. </w:t>
            </w:r>
            <w:r w:rsidRPr="00090772">
              <w:rPr>
                <w:rFonts w:eastAsia="標楷體" w:hint="eastAsia"/>
              </w:rPr>
              <w:t>文建會策劃，《台灣當代美術大系》。台北市：藝術家，</w:t>
            </w:r>
            <w:r w:rsidRPr="00090772">
              <w:rPr>
                <w:rFonts w:eastAsia="標楷體" w:hint="eastAsia"/>
              </w:rPr>
              <w:t>2003</w:t>
            </w:r>
            <w:r w:rsidRPr="00090772">
              <w:rPr>
                <w:rFonts w:eastAsia="標楷體" w:hint="eastAsia"/>
              </w:rPr>
              <w:t>年。</w:t>
            </w:r>
          </w:p>
          <w:p w14:paraId="0BC68D23" w14:textId="77777777" w:rsidR="00FE0BCC" w:rsidRDefault="00090772" w:rsidP="00090772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7. </w:t>
            </w:r>
            <w:r w:rsidRPr="00090772">
              <w:rPr>
                <w:rFonts w:eastAsia="標楷體" w:hint="eastAsia"/>
              </w:rPr>
              <w:t>張心龍，《印象派之旅》。台北市：雄獅圖書公司，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</w:tc>
      </w:tr>
      <w:tr w:rsidR="00FE0BCC" w14:paraId="4A97970A" w14:textId="77777777" w:rsidTr="00E3470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A49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7D8E2" w14:textId="77777777" w:rsidR="00FE0BCC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 w:rsidR="00E3470C">
              <w:rPr>
                <w:rFonts w:eastAsia="標楷體" w:hint="eastAsia"/>
              </w:rPr>
              <w:t>，並填寫類別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TableGrid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E3470C" w14:paraId="66A16293" w14:textId="77777777" w:rsidTr="00E3470C">
              <w:tc>
                <w:tcPr>
                  <w:tcW w:w="2135" w:type="dxa"/>
                </w:tcPr>
                <w:p w14:paraId="3EC7F8B8" w14:textId="77777777" w:rsidR="007A3F83" w:rsidRPr="00E3470C" w:rsidRDefault="00AA506E" w:rsidP="00AA506E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89D818A" w14:textId="77777777" w:rsidR="007A3F83" w:rsidRPr="00E3470C" w:rsidRDefault="00E3470C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D7F44AD" w14:textId="77777777" w:rsidR="007A3F83" w:rsidRPr="00E3470C" w:rsidRDefault="00E3470C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67A8DDE" w14:textId="77777777" w:rsidR="007A3F83" w:rsidRPr="00E3470C" w:rsidRDefault="00AA506E" w:rsidP="00AA50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E3470C" w14:paraId="6C0E7B84" w14:textId="77777777" w:rsidTr="00E3470C">
              <w:tc>
                <w:tcPr>
                  <w:tcW w:w="2135" w:type="dxa"/>
                </w:tcPr>
                <w:p w14:paraId="584F94F1" w14:textId="77777777" w:rsidR="007A3F83" w:rsidRPr="00E3470C" w:rsidRDefault="00E3470C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011BED7" w14:textId="77777777" w:rsidR="007A3F83" w:rsidRPr="00E3470C" w:rsidRDefault="00AA506E" w:rsidP="00AA50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3D2F70D" w14:textId="77777777" w:rsidR="007A3F83" w:rsidRPr="00E3470C" w:rsidRDefault="00AA506E" w:rsidP="00AA50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課後作業，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F5C895D" w14:textId="77777777" w:rsidR="007A3F83" w:rsidRPr="00E3470C" w:rsidRDefault="00E3470C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E3470C" w14:paraId="1135A27D" w14:textId="77777777" w:rsidTr="00E3470C">
              <w:tc>
                <w:tcPr>
                  <w:tcW w:w="2135" w:type="dxa"/>
                </w:tcPr>
                <w:p w14:paraId="02A562C7" w14:textId="77777777" w:rsidR="00E3470C" w:rsidRPr="00E3470C" w:rsidRDefault="00AA506E" w:rsidP="00AA50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心得分享，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DCB2E75" w14:textId="77777777" w:rsidR="00E3470C" w:rsidRPr="00E3470C" w:rsidRDefault="00E3470C" w:rsidP="00E550F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6C200E5" w14:textId="77777777" w:rsidR="00E3470C" w:rsidRPr="00E3470C" w:rsidRDefault="00AA506E" w:rsidP="00AA50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專題創作，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BA91920" w14:textId="77777777" w:rsidR="00E3470C" w:rsidRPr="00E3470C" w:rsidRDefault="00E3470C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1A76249" w14:textId="77777777" w:rsidR="00E3470C" w:rsidRPr="00E3470C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AA506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AA506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40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AA506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AA506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14:paraId="1D72724C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FE0BCC" w14:paraId="3B6BD392" w14:textId="77777777" w:rsidTr="00E3470C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34C6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7571D" w14:textId="77777777"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332478AE" w14:textId="77777777" w:rsidTr="007F22D6">
              <w:tc>
                <w:tcPr>
                  <w:tcW w:w="2847" w:type="dxa"/>
                  <w:vAlign w:val="center"/>
                </w:tcPr>
                <w:p w14:paraId="5B75BC70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4ECB0AC6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5E6931F5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4AE70A7" w14:textId="77777777" w:rsidR="00FE0BCC" w:rsidRPr="006E7F5B" w:rsidRDefault="00FE0BCC" w:rsidP="007F22D6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FE0BCC" w:rsidRPr="006E7F5B" w14:paraId="5CC70F7D" w14:textId="77777777" w:rsidTr="007F22D6">
              <w:tc>
                <w:tcPr>
                  <w:tcW w:w="2847" w:type="dxa"/>
                  <w:vAlign w:val="center"/>
                </w:tcPr>
                <w:p w14:paraId="1936860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5BC073B6" w14:textId="77777777" w:rsidR="00FE0BCC" w:rsidRPr="006E7F5B" w:rsidRDefault="00FE0BCC" w:rsidP="007F22D6">
                  <w:pPr>
                    <w:pStyle w:val="Normal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0123FDAA" w14:textId="77777777" w:rsidR="00FE0BCC" w:rsidRPr="006E7F5B" w:rsidRDefault="00AA506E" w:rsidP="007F22D6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14:paraId="11D92BBF" w14:textId="77777777" w:rsidTr="007F22D6">
              <w:tc>
                <w:tcPr>
                  <w:tcW w:w="2847" w:type="dxa"/>
                  <w:vAlign w:val="center"/>
                </w:tcPr>
                <w:p w14:paraId="5BAA191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27921F4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BC724BD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3F9C6DFD" w14:textId="77777777" w:rsidTr="007F22D6">
              <w:tc>
                <w:tcPr>
                  <w:tcW w:w="2847" w:type="dxa"/>
                  <w:vAlign w:val="center"/>
                </w:tcPr>
                <w:p w14:paraId="537003F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B561DA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01BCB5F0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4878B3B" w14:textId="77777777" w:rsidTr="007F22D6">
              <w:tc>
                <w:tcPr>
                  <w:tcW w:w="2847" w:type="dxa"/>
                  <w:vAlign w:val="center"/>
                </w:tcPr>
                <w:p w14:paraId="6F34466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437E80F7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67265493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3E47065" w14:textId="77777777" w:rsidTr="007F22D6">
              <w:tc>
                <w:tcPr>
                  <w:tcW w:w="2847" w:type="dxa"/>
                  <w:vAlign w:val="center"/>
                </w:tcPr>
                <w:p w14:paraId="1EF52BA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E97871F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6277C9D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3926DBEB" w14:textId="77777777" w:rsidTr="007F22D6">
              <w:tc>
                <w:tcPr>
                  <w:tcW w:w="2847" w:type="dxa"/>
                  <w:vAlign w:val="center"/>
                </w:tcPr>
                <w:p w14:paraId="2DB8B8F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29CD99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6551581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6170E34" w14:textId="77777777" w:rsidTr="007F22D6">
              <w:tc>
                <w:tcPr>
                  <w:tcW w:w="2847" w:type="dxa"/>
                  <w:vAlign w:val="center"/>
                </w:tcPr>
                <w:p w14:paraId="22CF892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ECCB120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5DB3CEF2" w14:textId="77777777" w:rsidR="00FE0BCC" w:rsidRPr="006E7F5B" w:rsidRDefault="00AA506E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398CEF85" w14:textId="77777777" w:rsidTr="007F22D6">
              <w:tc>
                <w:tcPr>
                  <w:tcW w:w="2847" w:type="dxa"/>
                  <w:vAlign w:val="center"/>
                </w:tcPr>
                <w:p w14:paraId="4D88B72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10E66FD1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35C5DF2" w14:textId="77777777" w:rsidR="00FE0BCC" w:rsidRPr="006E7F5B" w:rsidRDefault="00AA506E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255C872E" w14:textId="77777777" w:rsidTr="007F22D6">
              <w:tc>
                <w:tcPr>
                  <w:tcW w:w="2847" w:type="dxa"/>
                  <w:vAlign w:val="center"/>
                </w:tcPr>
                <w:p w14:paraId="6ECD9CA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0FF9C9D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9282D3E" w14:textId="77777777" w:rsidR="00FE0BCC" w:rsidRPr="006E7F5B" w:rsidRDefault="00AA506E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69BAB983" w14:textId="77777777" w:rsidR="00FE0BCC" w:rsidRPr="00D94B32" w:rsidRDefault="00FE0BCC" w:rsidP="007A3F8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FE0BCC" w14:paraId="3E968CD9" w14:textId="77777777" w:rsidTr="00E3470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A060F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4DB547F6" w14:textId="77777777" w:rsidR="00FE0BCC" w:rsidRDefault="00FE0BCC" w:rsidP="00AA506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="00AA506E" w:rsidRPr="00AA506E"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</w:t>
            </w:r>
            <w:r w:rsidR="006064C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姓名：</w:t>
            </w:r>
            <w:r w:rsidR="00AA506E" w:rsidRPr="00AA506E">
              <w:rPr>
                <w:rFonts w:eastAsia="標楷體" w:hint="eastAsia"/>
              </w:rPr>
              <w:t>黃承德</w:t>
            </w:r>
            <w:r>
              <w:rPr>
                <w:rFonts w:eastAsia="標楷體" w:hint="eastAsia"/>
              </w:rPr>
              <w:t xml:space="preserve">      </w:t>
            </w:r>
            <w:r w:rsidR="00AA506E"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FE0BCC" w14:paraId="46DAAB6E" w14:textId="77777777" w:rsidTr="00E3470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0A62A9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1BBA5F5" w14:textId="77777777" w:rsidR="00FE0BCC" w:rsidRDefault="00FE0BC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r w:rsidR="00AA506E"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講師</w:t>
            </w:r>
          </w:p>
        </w:tc>
      </w:tr>
      <w:tr w:rsidR="00FE0BCC" w14:paraId="506030F5" w14:textId="77777777" w:rsidTr="00E3470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F658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64886" w14:textId="77777777" w:rsidR="006064CA" w:rsidRPr="006064CA" w:rsidRDefault="006064CA" w:rsidP="006064CA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簡單學、經歷及研究領域：</w:t>
            </w:r>
          </w:p>
          <w:p w14:paraId="15E93923" w14:textId="77777777" w:rsidR="006064CA" w:rsidRPr="006064CA" w:rsidRDefault="006064CA" w:rsidP="006064CA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學歷：嘉義大學視覺藝術研究所</w:t>
            </w:r>
            <w:r w:rsidRPr="006064CA">
              <w:rPr>
                <w:rFonts w:eastAsia="標楷體" w:hint="eastAsia"/>
              </w:rPr>
              <w:t xml:space="preserve">  </w:t>
            </w:r>
            <w:r w:rsidRPr="006064CA">
              <w:rPr>
                <w:rFonts w:eastAsia="標楷體" w:hint="eastAsia"/>
              </w:rPr>
              <w:t>碩士</w:t>
            </w:r>
          </w:p>
          <w:p w14:paraId="2F41C251" w14:textId="77777777" w:rsidR="006064CA" w:rsidRPr="006064CA" w:rsidRDefault="006064CA" w:rsidP="006064CA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現任：國立中正大學通識中心</w:t>
            </w:r>
            <w:r>
              <w:rPr>
                <w:rFonts w:eastAsia="標楷體" w:hint="eastAsia"/>
              </w:rPr>
              <w:t>專案計劃講師</w:t>
            </w:r>
            <w:r w:rsidRPr="006064CA">
              <w:rPr>
                <w:rFonts w:eastAsia="標楷體" w:hint="eastAsia"/>
              </w:rPr>
              <w:t>、彰化師範大學美術系兼任講師</w:t>
            </w:r>
          </w:p>
          <w:p w14:paraId="08C865A9" w14:textId="77777777" w:rsidR="006064CA" w:rsidRPr="006064CA" w:rsidRDefault="006064CA" w:rsidP="006064CA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曾任：吳鳳技術學院兼任講師</w:t>
            </w:r>
          </w:p>
          <w:p w14:paraId="0AF0BBC5" w14:textId="77777777" w:rsidR="00FE0BCC" w:rsidRPr="008B1042" w:rsidRDefault="006064CA" w:rsidP="006064CA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 xml:space="preserve">      </w:t>
            </w:r>
            <w:r w:rsidRPr="006064CA">
              <w:rPr>
                <w:rFonts w:eastAsia="標楷體" w:hint="eastAsia"/>
              </w:rPr>
              <w:t>雲林縣東南國中美術班教師</w:t>
            </w:r>
          </w:p>
        </w:tc>
      </w:tr>
      <w:tr w:rsidR="00FE0BCC" w14:paraId="14E0E3F2" w14:textId="77777777" w:rsidTr="00E3470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43104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8D45580" w14:textId="77777777"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2958998" w14:textId="77777777" w:rsidR="00010195" w:rsidRDefault="00010195"/>
    <w:sectPr w:rsidR="00010195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0567D" w14:textId="77777777" w:rsidR="00D85F21" w:rsidRDefault="00D85F21" w:rsidP="00F53800">
      <w:r>
        <w:separator/>
      </w:r>
    </w:p>
  </w:endnote>
  <w:endnote w:type="continuationSeparator" w:id="0">
    <w:p w14:paraId="25C99AE6" w14:textId="77777777" w:rsidR="00D85F21" w:rsidRDefault="00D85F21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C350F" w14:textId="77777777" w:rsidR="00D85F21" w:rsidRDefault="00D85F21" w:rsidP="00F53800">
      <w:r>
        <w:separator/>
      </w:r>
    </w:p>
  </w:footnote>
  <w:footnote w:type="continuationSeparator" w:id="0">
    <w:p w14:paraId="4AF83D28" w14:textId="77777777" w:rsidR="00D85F21" w:rsidRDefault="00D85F21" w:rsidP="00F5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10195"/>
    <w:rsid w:val="00090772"/>
    <w:rsid w:val="00180BA5"/>
    <w:rsid w:val="004613C3"/>
    <w:rsid w:val="006064CA"/>
    <w:rsid w:val="006C1882"/>
    <w:rsid w:val="007A3F83"/>
    <w:rsid w:val="008C3804"/>
    <w:rsid w:val="009205CF"/>
    <w:rsid w:val="00967ED4"/>
    <w:rsid w:val="00A24ECE"/>
    <w:rsid w:val="00A4115D"/>
    <w:rsid w:val="00AA506E"/>
    <w:rsid w:val="00B23AF1"/>
    <w:rsid w:val="00D85F21"/>
    <w:rsid w:val="00E3470C"/>
    <w:rsid w:val="00F53800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23A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626</Words>
  <Characters>3571</Characters>
  <Application>Microsoft Macintosh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aaa ANNA Win</cp:lastModifiedBy>
  <cp:revision>3</cp:revision>
  <cp:lastPrinted>2015-03-16T06:17:00Z</cp:lastPrinted>
  <dcterms:created xsi:type="dcterms:W3CDTF">2015-06-15T09:37:00Z</dcterms:created>
  <dcterms:modified xsi:type="dcterms:W3CDTF">2019-12-24T11:43:00Z</dcterms:modified>
</cp:coreProperties>
</file>