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080" w:rsidRDefault="00D577F9" w:rsidP="00D577F9">
      <w:pPr>
        <w:widowControl/>
        <w:spacing w:afterLines="50" w:after="180"/>
        <w:jc w:val="center"/>
        <w:rPr>
          <w:rFonts w:ascii="新細明體" w:hAnsi="新細明體" w:cs="新細明體"/>
          <w:kern w:val="0"/>
          <w:sz w:val="44"/>
          <w:szCs w:val="44"/>
        </w:rPr>
      </w:pPr>
      <w:r w:rsidRPr="00471611">
        <w:rPr>
          <w:rFonts w:ascii="新細明體" w:hAnsi="新細明體" w:cs="新細明體" w:hint="eastAsia"/>
          <w:kern w:val="0"/>
          <w:sz w:val="44"/>
          <w:szCs w:val="44"/>
        </w:rPr>
        <w:t>國立</w:t>
      </w:r>
      <w:r w:rsidRPr="00471611">
        <w:rPr>
          <w:rFonts w:ascii="新細明體" w:hAnsi="新細明體" w:cs="新細明體"/>
          <w:kern w:val="0"/>
          <w:sz w:val="44"/>
          <w:szCs w:val="44"/>
        </w:rPr>
        <w:t>中正大學</w:t>
      </w:r>
      <w:r w:rsidR="008E444A">
        <w:rPr>
          <w:rFonts w:ascii="新細明體" w:hAnsi="新細明體" w:cs="新細明體" w:hint="eastAsia"/>
          <w:kern w:val="0"/>
          <w:sz w:val="44"/>
          <w:szCs w:val="44"/>
        </w:rPr>
        <w:t>運動與休閒教育研究所</w:t>
      </w:r>
    </w:p>
    <w:p w:rsidR="00D577F9" w:rsidRPr="00471611" w:rsidRDefault="005E1BD3" w:rsidP="00D577F9">
      <w:pPr>
        <w:widowControl/>
        <w:spacing w:afterLines="50" w:after="180"/>
        <w:jc w:val="center"/>
        <w:rPr>
          <w:rFonts w:ascii="新細明體" w:hAnsi="新細明體" w:cs="新細明體"/>
          <w:kern w:val="0"/>
          <w:sz w:val="44"/>
          <w:szCs w:val="44"/>
        </w:rPr>
      </w:pPr>
      <w:r w:rsidRPr="005E1BD3">
        <w:rPr>
          <w:rFonts w:ascii="新細明體" w:hAnsi="新細明體" w:cs="新細明體" w:hint="eastAsia"/>
          <w:kern w:val="0"/>
          <w:sz w:val="44"/>
          <w:szCs w:val="44"/>
          <w:u w:val="single"/>
        </w:rPr>
        <w:t>當代運動與休閒書報討論</w:t>
      </w:r>
      <w:r w:rsidR="00D577F9" w:rsidRPr="005E1BD3">
        <w:rPr>
          <w:rFonts w:ascii="新細明體" w:hAnsi="新細明體" w:cs="新細明體"/>
          <w:kern w:val="0"/>
          <w:sz w:val="44"/>
          <w:szCs w:val="44"/>
          <w:u w:val="single"/>
        </w:rPr>
        <w:t>課程大綱</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009"/>
        <w:gridCol w:w="7740"/>
      </w:tblGrid>
      <w:tr w:rsidR="00D577F9" w:rsidRPr="00471611" w:rsidTr="00D577F9">
        <w:trPr>
          <w:trHeight w:val="670"/>
          <w:tblCellSpacing w:w="0" w:type="dxa"/>
          <w:jc w:val="center"/>
        </w:trPr>
        <w:tc>
          <w:tcPr>
            <w:tcW w:w="2009" w:type="dxa"/>
            <w:tcBorders>
              <w:top w:val="outset" w:sz="6" w:space="0" w:color="000000"/>
              <w:left w:val="outset" w:sz="6" w:space="0" w:color="000000"/>
              <w:bottom w:val="outset" w:sz="6" w:space="0" w:color="000000"/>
              <w:right w:val="outset" w:sz="6" w:space="0" w:color="000000"/>
            </w:tcBorders>
            <w:vAlign w:val="center"/>
          </w:tcPr>
          <w:p w:rsidR="00D577F9" w:rsidRPr="00471611" w:rsidRDefault="00D577F9" w:rsidP="00D577F9">
            <w:pPr>
              <w:widowControl/>
              <w:rPr>
                <w:rFonts w:ascii="新細明體" w:hAnsi="新細明體" w:cs="新細明體"/>
                <w:kern w:val="0"/>
              </w:rPr>
            </w:pPr>
            <w:r w:rsidRPr="00471611">
              <w:rPr>
                <w:rFonts w:ascii="新細明體" w:hAnsi="新細明體" w:cs="新細明體"/>
                <w:kern w:val="0"/>
              </w:rPr>
              <w:t>課程名稱(中文)：</w:t>
            </w:r>
          </w:p>
        </w:tc>
        <w:tc>
          <w:tcPr>
            <w:tcW w:w="7740" w:type="dxa"/>
            <w:tcBorders>
              <w:top w:val="outset" w:sz="6" w:space="0" w:color="000000"/>
              <w:left w:val="outset" w:sz="6" w:space="0" w:color="000000"/>
              <w:bottom w:val="outset" w:sz="6" w:space="0" w:color="000000"/>
              <w:right w:val="outset" w:sz="6" w:space="0" w:color="000000"/>
            </w:tcBorders>
            <w:vAlign w:val="center"/>
          </w:tcPr>
          <w:p w:rsidR="00D577F9" w:rsidRPr="00471611" w:rsidRDefault="000B4FC3" w:rsidP="00A143F4">
            <w:pPr>
              <w:widowControl/>
              <w:rPr>
                <w:rFonts w:ascii="新細明體" w:hAnsi="新細明體" w:cs="新細明體"/>
                <w:kern w:val="0"/>
              </w:rPr>
            </w:pPr>
            <w:r>
              <w:rPr>
                <w:rFonts w:ascii="新細明體" w:hAnsi="新細明體" w:cs="新細明體" w:hint="eastAsia"/>
                <w:kern w:val="0"/>
              </w:rPr>
              <w:t>當代運動與休閒書報討論</w:t>
            </w:r>
          </w:p>
        </w:tc>
      </w:tr>
      <w:tr w:rsidR="00D577F9" w:rsidRPr="00471611" w:rsidTr="00D577F9">
        <w:trPr>
          <w:tblCellSpacing w:w="0" w:type="dxa"/>
          <w:jc w:val="center"/>
        </w:trPr>
        <w:tc>
          <w:tcPr>
            <w:tcW w:w="2009" w:type="dxa"/>
            <w:tcBorders>
              <w:top w:val="outset" w:sz="6" w:space="0" w:color="000000"/>
              <w:left w:val="outset" w:sz="6" w:space="0" w:color="000000"/>
              <w:bottom w:val="outset" w:sz="6" w:space="0" w:color="000000"/>
              <w:right w:val="outset" w:sz="6" w:space="0" w:color="000000"/>
            </w:tcBorders>
            <w:vAlign w:val="center"/>
          </w:tcPr>
          <w:p w:rsidR="00D577F9" w:rsidRPr="00471611" w:rsidRDefault="00D577F9" w:rsidP="00D577F9">
            <w:pPr>
              <w:widowControl/>
              <w:rPr>
                <w:rFonts w:ascii="新細明體" w:hAnsi="新細明體" w:cs="新細明體"/>
                <w:kern w:val="0"/>
              </w:rPr>
            </w:pPr>
            <w:r w:rsidRPr="00471611">
              <w:rPr>
                <w:rFonts w:ascii="新細明體" w:hAnsi="新細明體" w:cs="新細明體"/>
                <w:kern w:val="0"/>
              </w:rPr>
              <w:t>先修科目或</w:t>
            </w:r>
            <w:r w:rsidRPr="00471611">
              <w:rPr>
                <w:rFonts w:ascii="新細明體" w:hAnsi="新細明體" w:cs="新細明體"/>
                <w:kern w:val="0"/>
              </w:rPr>
              <w:br/>
              <w:t xml:space="preserve">先備能力： </w:t>
            </w:r>
          </w:p>
        </w:tc>
        <w:tc>
          <w:tcPr>
            <w:tcW w:w="7740" w:type="dxa"/>
            <w:tcBorders>
              <w:top w:val="outset" w:sz="6" w:space="0" w:color="000000"/>
              <w:left w:val="outset" w:sz="6" w:space="0" w:color="000000"/>
              <w:bottom w:val="outset" w:sz="6" w:space="0" w:color="000000"/>
              <w:right w:val="outset" w:sz="6" w:space="0" w:color="000000"/>
            </w:tcBorders>
            <w:vAlign w:val="center"/>
          </w:tcPr>
          <w:p w:rsidR="00D577F9" w:rsidRPr="00471611" w:rsidRDefault="00D577F9" w:rsidP="00D577F9">
            <w:pPr>
              <w:widowControl/>
              <w:rPr>
                <w:rFonts w:ascii="新細明體" w:hAnsi="新細明體" w:cs="新細明體"/>
                <w:kern w:val="0"/>
              </w:rPr>
            </w:pPr>
          </w:p>
        </w:tc>
      </w:tr>
      <w:tr w:rsidR="00D577F9" w:rsidRPr="00471611" w:rsidTr="00D577F9">
        <w:trPr>
          <w:trHeight w:val="1268"/>
          <w:tblCellSpacing w:w="0" w:type="dxa"/>
          <w:jc w:val="center"/>
        </w:trPr>
        <w:tc>
          <w:tcPr>
            <w:tcW w:w="2009" w:type="dxa"/>
            <w:tcBorders>
              <w:top w:val="outset" w:sz="6" w:space="0" w:color="000000"/>
              <w:left w:val="outset" w:sz="6" w:space="0" w:color="000000"/>
              <w:bottom w:val="outset" w:sz="6" w:space="0" w:color="000000"/>
              <w:right w:val="outset" w:sz="6" w:space="0" w:color="000000"/>
            </w:tcBorders>
            <w:vAlign w:val="center"/>
          </w:tcPr>
          <w:p w:rsidR="00D577F9" w:rsidRPr="00471611" w:rsidRDefault="00D577F9" w:rsidP="00D577F9">
            <w:pPr>
              <w:widowControl/>
              <w:rPr>
                <w:rFonts w:ascii="新細明體" w:hAnsi="新細明體" w:cs="新細明體"/>
                <w:kern w:val="0"/>
              </w:rPr>
            </w:pPr>
            <w:r w:rsidRPr="00471611">
              <w:rPr>
                <w:rFonts w:ascii="新細明體" w:hAnsi="新細明體" w:cs="新細明體"/>
                <w:kern w:val="0"/>
              </w:rPr>
              <w:t xml:space="preserve">課程概述： </w:t>
            </w:r>
          </w:p>
        </w:tc>
        <w:tc>
          <w:tcPr>
            <w:tcW w:w="7740" w:type="dxa"/>
            <w:tcBorders>
              <w:top w:val="outset" w:sz="6" w:space="0" w:color="000000"/>
              <w:left w:val="outset" w:sz="6" w:space="0" w:color="000000"/>
              <w:bottom w:val="outset" w:sz="6" w:space="0" w:color="000000"/>
              <w:right w:val="outset" w:sz="6" w:space="0" w:color="000000"/>
            </w:tcBorders>
            <w:vAlign w:val="center"/>
          </w:tcPr>
          <w:p w:rsidR="00D577F9" w:rsidRPr="00471611" w:rsidRDefault="00021739" w:rsidP="00021739">
            <w:pPr>
              <w:widowControl/>
              <w:rPr>
                <w:rFonts w:ascii="新細明體" w:hAnsi="新細明體" w:cs="新細明體"/>
                <w:kern w:val="0"/>
              </w:rPr>
            </w:pPr>
            <w:r>
              <w:rPr>
                <w:rFonts w:ascii="新細明體" w:hAnsi="新細明體" w:cs="新細明體" w:hint="eastAsia"/>
                <w:kern w:val="0"/>
              </w:rPr>
              <w:t>本課程為整合性課程，透過專家學者演講及學生個別書報討論之報告，讓學生學習綜合整合研究結構及準備相關論述的基礎資料，訓練表達主題及講演之能力</w:t>
            </w:r>
          </w:p>
        </w:tc>
      </w:tr>
      <w:tr w:rsidR="00D577F9" w:rsidRPr="00471611" w:rsidTr="00D577F9">
        <w:trPr>
          <w:trHeight w:val="1208"/>
          <w:tblCellSpacing w:w="0" w:type="dxa"/>
          <w:jc w:val="center"/>
        </w:trPr>
        <w:tc>
          <w:tcPr>
            <w:tcW w:w="2009" w:type="dxa"/>
            <w:tcBorders>
              <w:top w:val="outset" w:sz="6" w:space="0" w:color="000000"/>
              <w:left w:val="outset" w:sz="6" w:space="0" w:color="000000"/>
              <w:bottom w:val="outset" w:sz="6" w:space="0" w:color="000000"/>
              <w:right w:val="outset" w:sz="6" w:space="0" w:color="000000"/>
            </w:tcBorders>
            <w:vAlign w:val="center"/>
          </w:tcPr>
          <w:p w:rsidR="00D577F9" w:rsidRPr="00471611" w:rsidRDefault="00D577F9" w:rsidP="00D577F9">
            <w:pPr>
              <w:widowControl/>
              <w:rPr>
                <w:rFonts w:ascii="新細明體" w:hAnsi="新細明體" w:cs="新細明體"/>
                <w:kern w:val="0"/>
              </w:rPr>
            </w:pPr>
            <w:r w:rsidRPr="00471611">
              <w:rPr>
                <w:rFonts w:ascii="新細明體" w:hAnsi="新細明體" w:cs="新細明體"/>
                <w:kern w:val="0"/>
              </w:rPr>
              <w:t xml:space="preserve">學習目標： </w:t>
            </w:r>
          </w:p>
        </w:tc>
        <w:tc>
          <w:tcPr>
            <w:tcW w:w="7740" w:type="dxa"/>
            <w:tcBorders>
              <w:top w:val="outset" w:sz="6" w:space="0" w:color="000000"/>
              <w:left w:val="outset" w:sz="6" w:space="0" w:color="000000"/>
              <w:bottom w:val="outset" w:sz="6" w:space="0" w:color="000000"/>
              <w:right w:val="outset" w:sz="6" w:space="0" w:color="000000"/>
            </w:tcBorders>
            <w:vAlign w:val="center"/>
          </w:tcPr>
          <w:p w:rsidR="00D577F9" w:rsidRPr="00021739" w:rsidRDefault="00021739" w:rsidP="00021739">
            <w:pPr>
              <w:pStyle w:val="a7"/>
              <w:widowControl/>
              <w:numPr>
                <w:ilvl w:val="0"/>
                <w:numId w:val="1"/>
              </w:numPr>
              <w:ind w:leftChars="0"/>
              <w:rPr>
                <w:rFonts w:ascii="新細明體" w:hAnsi="新細明體" w:cs="新細明體"/>
                <w:kern w:val="0"/>
              </w:rPr>
            </w:pPr>
            <w:r w:rsidRPr="00021739">
              <w:rPr>
                <w:rFonts w:ascii="新細明體" w:hAnsi="新細明體" w:cs="新細明體" w:hint="eastAsia"/>
                <w:kern w:val="0"/>
              </w:rPr>
              <w:t>訓練學生綜合性思考能力</w:t>
            </w:r>
            <w:r>
              <w:rPr>
                <w:rFonts w:ascii="新細明體" w:hAnsi="新細明體" w:cs="新細明體" w:hint="eastAsia"/>
                <w:kern w:val="0"/>
              </w:rPr>
              <w:t>。</w:t>
            </w:r>
          </w:p>
          <w:p w:rsidR="00021739" w:rsidRDefault="00021739" w:rsidP="00021739">
            <w:pPr>
              <w:pStyle w:val="a7"/>
              <w:widowControl/>
              <w:numPr>
                <w:ilvl w:val="0"/>
                <w:numId w:val="1"/>
              </w:numPr>
              <w:ind w:leftChars="0"/>
              <w:rPr>
                <w:rFonts w:ascii="新細明體" w:hAnsi="新細明體" w:cs="新細明體"/>
                <w:kern w:val="0"/>
              </w:rPr>
            </w:pPr>
            <w:r>
              <w:rPr>
                <w:rFonts w:ascii="新細明體" w:hAnsi="新細明體" w:cs="新細明體" w:hint="eastAsia"/>
                <w:kern w:val="0"/>
              </w:rPr>
              <w:t>學習專題演講及口語講述能力。</w:t>
            </w:r>
          </w:p>
          <w:p w:rsidR="00021739" w:rsidRPr="00021739" w:rsidRDefault="00021739" w:rsidP="005E0D04">
            <w:pPr>
              <w:pStyle w:val="a7"/>
              <w:widowControl/>
              <w:numPr>
                <w:ilvl w:val="0"/>
                <w:numId w:val="1"/>
              </w:numPr>
              <w:ind w:leftChars="0"/>
              <w:rPr>
                <w:rFonts w:ascii="新細明體" w:hAnsi="新細明體" w:cs="新細明體"/>
                <w:kern w:val="0"/>
              </w:rPr>
            </w:pPr>
            <w:r>
              <w:rPr>
                <w:rFonts w:ascii="新細明體" w:hAnsi="新細明體" w:cs="新細明體" w:hint="eastAsia"/>
                <w:kern w:val="0"/>
              </w:rPr>
              <w:t>訓練思</w:t>
            </w:r>
            <w:r w:rsidR="005E0D04">
              <w:rPr>
                <w:rFonts w:ascii="新細明體" w:hAnsi="新細明體" w:cs="新細明體" w:hint="eastAsia"/>
                <w:kern w:val="0"/>
              </w:rPr>
              <w:t>辨</w:t>
            </w:r>
            <w:bookmarkStart w:id="0" w:name="_GoBack"/>
            <w:bookmarkEnd w:id="0"/>
            <w:r>
              <w:rPr>
                <w:rFonts w:ascii="新細明體" w:hAnsi="新細明體" w:cs="新細明體" w:hint="eastAsia"/>
                <w:kern w:val="0"/>
              </w:rPr>
              <w:t>判斷及解決問題之能力。</w:t>
            </w:r>
          </w:p>
        </w:tc>
      </w:tr>
      <w:tr w:rsidR="00D577F9" w:rsidRPr="00471611" w:rsidTr="00D577F9">
        <w:trPr>
          <w:trHeight w:val="1377"/>
          <w:tblCellSpacing w:w="0" w:type="dxa"/>
          <w:jc w:val="center"/>
        </w:trPr>
        <w:tc>
          <w:tcPr>
            <w:tcW w:w="2009" w:type="dxa"/>
            <w:tcBorders>
              <w:top w:val="outset" w:sz="6" w:space="0" w:color="000000"/>
              <w:left w:val="outset" w:sz="6" w:space="0" w:color="000000"/>
              <w:bottom w:val="outset" w:sz="6" w:space="0" w:color="000000"/>
              <w:right w:val="outset" w:sz="6" w:space="0" w:color="000000"/>
            </w:tcBorders>
            <w:vAlign w:val="center"/>
          </w:tcPr>
          <w:p w:rsidR="00D577F9" w:rsidRPr="00471611" w:rsidRDefault="00D577F9" w:rsidP="00D577F9">
            <w:pPr>
              <w:widowControl/>
              <w:rPr>
                <w:rFonts w:ascii="新細明體" w:hAnsi="新細明體" w:cs="新細明體"/>
                <w:kern w:val="0"/>
              </w:rPr>
            </w:pPr>
            <w:r w:rsidRPr="00471611">
              <w:rPr>
                <w:rFonts w:ascii="新細明體" w:hAnsi="新細明體" w:cs="新細明體"/>
                <w:kern w:val="0"/>
              </w:rPr>
              <w:t>教科書：</w:t>
            </w:r>
          </w:p>
        </w:tc>
        <w:tc>
          <w:tcPr>
            <w:tcW w:w="7740" w:type="dxa"/>
            <w:tcBorders>
              <w:top w:val="outset" w:sz="6" w:space="0" w:color="000000"/>
              <w:left w:val="outset" w:sz="6" w:space="0" w:color="000000"/>
              <w:bottom w:val="outset" w:sz="6" w:space="0" w:color="000000"/>
              <w:right w:val="outset" w:sz="6" w:space="0" w:color="000000"/>
            </w:tcBorders>
            <w:vAlign w:val="center"/>
          </w:tcPr>
          <w:p w:rsidR="00D577F9" w:rsidRDefault="00D577F9" w:rsidP="00D577F9">
            <w:pPr>
              <w:widowControl/>
            </w:pPr>
          </w:p>
          <w:p w:rsidR="00D577F9" w:rsidRDefault="00D577F9" w:rsidP="00D577F9">
            <w:pPr>
              <w:widowControl/>
            </w:pPr>
          </w:p>
          <w:p w:rsidR="00D577F9" w:rsidRPr="00471611" w:rsidRDefault="00D577F9" w:rsidP="00D577F9">
            <w:pPr>
              <w:widowControl/>
              <w:rPr>
                <w:rFonts w:ascii="新細明體" w:hAnsi="新細明體" w:cs="新細明體"/>
                <w:kern w:val="0"/>
              </w:rPr>
            </w:pPr>
            <w:r>
              <w:rPr>
                <w:rFonts w:hint="eastAsia"/>
              </w:rPr>
              <w:t>（</w:t>
            </w:r>
            <w:r w:rsidRPr="001632CC">
              <w:rPr>
                <w:color w:val="FF0000"/>
              </w:rPr>
              <w:t>請尊重智慧財產權，不得非法影印教師指定之教科書籍</w:t>
            </w:r>
            <w:r>
              <w:rPr>
                <w:rFonts w:hint="eastAsia"/>
              </w:rPr>
              <w:t>）</w:t>
            </w:r>
          </w:p>
        </w:tc>
      </w:tr>
    </w:tbl>
    <w:p w:rsidR="00D577F9" w:rsidRPr="00471611" w:rsidRDefault="00D577F9" w:rsidP="00D577F9">
      <w:pPr>
        <w:widowControl/>
        <w:jc w:val="center"/>
        <w:rPr>
          <w:rFonts w:ascii="新細明體" w:hAnsi="新細明體" w:cs="新細明體"/>
          <w:kern w:val="0"/>
        </w:rPr>
      </w:pPr>
    </w:p>
    <w:tbl>
      <w:tblPr>
        <w:tblW w:w="4477"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0832"/>
      </w:tblGrid>
      <w:tr w:rsidR="00D577F9" w:rsidRPr="00471611" w:rsidTr="00E52250">
        <w:trPr>
          <w:trHeight w:val="377"/>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BFBFBF"/>
            <w:vAlign w:val="center"/>
          </w:tcPr>
          <w:p w:rsidR="00D577F9" w:rsidRPr="00E62153" w:rsidRDefault="00D577F9" w:rsidP="00E62153">
            <w:pPr>
              <w:widowControl/>
              <w:jc w:val="center"/>
              <w:rPr>
                <w:rFonts w:ascii="新細明體" w:hAnsi="新細明體" w:cs="新細明體"/>
                <w:b/>
                <w:kern w:val="0"/>
              </w:rPr>
            </w:pPr>
            <w:r w:rsidRPr="00E62153">
              <w:rPr>
                <w:rFonts w:ascii="新細明體" w:hAnsi="新細明體" w:cs="新細明體"/>
                <w:b/>
                <w:kern w:val="0"/>
              </w:rPr>
              <w:t>教學要點概述</w:t>
            </w:r>
          </w:p>
        </w:tc>
      </w:tr>
      <w:tr w:rsidR="00D577F9" w:rsidRPr="00471611" w:rsidTr="00E52250">
        <w:trPr>
          <w:trHeight w:val="349"/>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D577F9" w:rsidRPr="00471611" w:rsidRDefault="00D577F9" w:rsidP="00D577F9">
            <w:pPr>
              <w:widowControl/>
              <w:rPr>
                <w:rFonts w:ascii="新細明體" w:hAnsi="新細明體" w:cs="新細明體"/>
                <w:kern w:val="0"/>
              </w:rPr>
            </w:pPr>
            <w:r w:rsidRPr="00471611">
              <w:rPr>
                <w:rFonts w:ascii="新細明體" w:hAnsi="新細明體" w:cs="新細明體"/>
                <w:kern w:val="0"/>
              </w:rPr>
              <w:t>1. 教材編選：</w:t>
            </w:r>
            <w:r w:rsidR="00B37708">
              <w:rPr>
                <w:rFonts w:ascii="新細明體" w:hAnsi="新細明體" w:cs="新細明體" w:hint="eastAsia"/>
                <w:kern w:val="0"/>
              </w:rPr>
              <w:t>□</w:t>
            </w:r>
            <w:r w:rsidRPr="00471611">
              <w:rPr>
                <w:rFonts w:ascii="新細明體" w:hAnsi="新細明體" w:cs="新細明體"/>
                <w:kern w:val="0"/>
              </w:rPr>
              <w:t xml:space="preserve">自編教材 </w:t>
            </w:r>
            <w:r w:rsidR="00B37708">
              <w:rPr>
                <w:rFonts w:ascii="新細明體" w:hAnsi="新細明體" w:cs="新細明體" w:hint="eastAsia"/>
                <w:kern w:val="0"/>
              </w:rPr>
              <w:t>□</w:t>
            </w:r>
            <w:r w:rsidRPr="00471611">
              <w:rPr>
                <w:rFonts w:ascii="新細明體" w:hAnsi="新細明體" w:cs="新細明體"/>
                <w:kern w:val="0"/>
              </w:rPr>
              <w:t xml:space="preserve">教科書作者提供 </w:t>
            </w:r>
          </w:p>
        </w:tc>
      </w:tr>
      <w:tr w:rsidR="00D577F9" w:rsidRPr="00471611" w:rsidTr="00E52250">
        <w:trPr>
          <w:trHeight w:val="355"/>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D577F9" w:rsidRPr="00471611" w:rsidRDefault="00D577F9" w:rsidP="00D577F9">
            <w:pPr>
              <w:widowControl/>
              <w:rPr>
                <w:rFonts w:ascii="新細明體" w:hAnsi="新細明體" w:cs="新細明體"/>
                <w:kern w:val="0"/>
              </w:rPr>
            </w:pPr>
            <w:r w:rsidRPr="00471611">
              <w:rPr>
                <w:rFonts w:ascii="新細明體" w:hAnsi="新細明體" w:cs="新細明體"/>
                <w:kern w:val="0"/>
              </w:rPr>
              <w:t>2. 教學方法：</w:t>
            </w:r>
            <w:r w:rsidR="00B37708">
              <w:rPr>
                <w:rFonts w:ascii="新細明體" w:hAnsi="新細明體" w:cs="新細明體" w:hint="eastAsia"/>
                <w:kern w:val="0"/>
              </w:rPr>
              <w:t>□</w:t>
            </w:r>
            <w:r w:rsidRPr="00471611">
              <w:rPr>
                <w:rFonts w:ascii="新細明體" w:hAnsi="新細明體" w:cs="新細明體"/>
                <w:kern w:val="0"/>
              </w:rPr>
              <w:t xml:space="preserve">投影片講述 </w:t>
            </w:r>
            <w:r w:rsidR="00B37708">
              <w:rPr>
                <w:rFonts w:ascii="新細明體" w:hAnsi="新細明體" w:cs="新細明體" w:hint="eastAsia"/>
                <w:kern w:val="0"/>
              </w:rPr>
              <w:t>□</w:t>
            </w:r>
            <w:r w:rsidRPr="00471611">
              <w:rPr>
                <w:rFonts w:ascii="新細明體" w:hAnsi="新細明體" w:cs="新細明體"/>
                <w:kern w:val="0"/>
              </w:rPr>
              <w:t xml:space="preserve">板書講述 </w:t>
            </w:r>
          </w:p>
        </w:tc>
      </w:tr>
      <w:tr w:rsidR="00D577F9" w:rsidRPr="00471611" w:rsidTr="00E52250">
        <w:trPr>
          <w:trHeight w:val="1675"/>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D577F9" w:rsidRDefault="00D577F9" w:rsidP="00B37708">
            <w:pPr>
              <w:widowControl/>
              <w:spacing w:beforeLines="50" w:before="180"/>
              <w:rPr>
                <w:rFonts w:ascii="新細明體" w:hAnsi="新細明體" w:cs="新細明體"/>
                <w:kern w:val="0"/>
              </w:rPr>
            </w:pPr>
            <w:r w:rsidRPr="00471611">
              <w:rPr>
                <w:rFonts w:ascii="新細明體" w:hAnsi="新細明體" w:cs="新細明體"/>
                <w:kern w:val="0"/>
              </w:rPr>
              <w:t>3. 評量方法：</w:t>
            </w:r>
            <w:r w:rsidR="00B37708" w:rsidRPr="00C62A34">
              <w:rPr>
                <w:rFonts w:ascii="新細明體" w:hAnsi="新細明體" w:cs="新細明體" w:hint="eastAsia"/>
                <w:kern w:val="0"/>
                <w:highlight w:val="black"/>
              </w:rPr>
              <w:t>□</w:t>
            </w:r>
            <w:r w:rsidRPr="00471611">
              <w:rPr>
                <w:rFonts w:ascii="新細明體" w:hAnsi="新細明體" w:cs="新細明體"/>
                <w:kern w:val="0"/>
              </w:rPr>
              <w:t>上課點名</w:t>
            </w:r>
            <w:r w:rsidR="00C62A34">
              <w:rPr>
                <w:rFonts w:ascii="新細明體" w:hAnsi="新細明體" w:cs="新細明體" w:hint="eastAsia"/>
                <w:kern w:val="0"/>
              </w:rPr>
              <w:t>3</w:t>
            </w:r>
            <w:r w:rsidR="00BC2DDB">
              <w:rPr>
                <w:rFonts w:ascii="新細明體" w:hAnsi="新細明體" w:cs="新細明體" w:hint="eastAsia"/>
                <w:kern w:val="0"/>
              </w:rPr>
              <w:t>0</w:t>
            </w:r>
            <w:r w:rsidRPr="00471611">
              <w:rPr>
                <w:rFonts w:ascii="新細明體" w:hAnsi="新細明體" w:cs="新細明體"/>
                <w:kern w:val="0"/>
              </w:rPr>
              <w:t xml:space="preserve">%, </w:t>
            </w:r>
            <w:r w:rsidR="00B37708">
              <w:rPr>
                <w:rFonts w:ascii="新細明體" w:hAnsi="新細明體" w:cs="新細明體" w:hint="eastAsia"/>
                <w:kern w:val="0"/>
              </w:rPr>
              <w:t>□</w:t>
            </w:r>
            <w:r w:rsidRPr="00471611">
              <w:rPr>
                <w:rFonts w:ascii="新細明體" w:hAnsi="新細明體" w:cs="新細明體"/>
                <w:kern w:val="0"/>
              </w:rPr>
              <w:t xml:space="preserve">小考 </w:t>
            </w:r>
            <w:smartTag w:uri="urn:schemas-microsoft-com:office:smarttags" w:element="PersonName">
              <w:r>
                <w:rPr>
                  <w:rFonts w:ascii="新細明體" w:hAnsi="新細明體" w:cs="新細明體" w:hint="eastAsia"/>
                  <w:kern w:val="0"/>
                </w:rPr>
                <w:t>0</w:t>
              </w:r>
            </w:smartTag>
            <w:r w:rsidRPr="00471611">
              <w:rPr>
                <w:rFonts w:ascii="新細明體" w:hAnsi="新細明體" w:cs="新細明體"/>
                <w:kern w:val="0"/>
              </w:rPr>
              <w:t xml:space="preserve">%, </w:t>
            </w:r>
            <w:r w:rsidR="00B37708">
              <w:rPr>
                <w:rFonts w:ascii="新細明體" w:hAnsi="新細明體" w:cs="新細明體" w:hint="eastAsia"/>
                <w:kern w:val="0"/>
              </w:rPr>
              <w:t>□</w:t>
            </w:r>
            <w:r w:rsidRPr="00471611">
              <w:rPr>
                <w:rFonts w:ascii="新細明體" w:hAnsi="新細明體" w:cs="新細明體"/>
                <w:kern w:val="0"/>
              </w:rPr>
              <w:t xml:space="preserve">作業 </w:t>
            </w:r>
            <w:smartTag w:uri="urn:schemas-microsoft-com:office:smarttags" w:element="PersonName">
              <w:r w:rsidRPr="00471611">
                <w:rPr>
                  <w:rFonts w:ascii="新細明體" w:hAnsi="新細明體" w:cs="新細明體"/>
                  <w:kern w:val="0"/>
                </w:rPr>
                <w:t>0</w:t>
              </w:r>
            </w:smartTag>
            <w:r w:rsidRPr="00471611">
              <w:rPr>
                <w:rFonts w:ascii="新細明體" w:hAnsi="新細明體" w:cs="新細明體"/>
                <w:kern w:val="0"/>
              </w:rPr>
              <w:t xml:space="preserve">%, </w:t>
            </w:r>
            <w:r w:rsidR="00B37708">
              <w:rPr>
                <w:rFonts w:ascii="新細明體" w:hAnsi="新細明體" w:cs="新細明體" w:hint="eastAsia"/>
                <w:kern w:val="0"/>
              </w:rPr>
              <w:t>□</w:t>
            </w:r>
            <w:r w:rsidRPr="00471611">
              <w:rPr>
                <w:rFonts w:ascii="新細明體" w:hAnsi="新細明體" w:cs="新細明體"/>
                <w:kern w:val="0"/>
              </w:rPr>
              <w:t xml:space="preserve">程式實作 </w:t>
            </w:r>
            <w:smartTag w:uri="urn:schemas-microsoft-com:office:smarttags" w:element="PersonName">
              <w:r w:rsidRPr="00471611">
                <w:rPr>
                  <w:rFonts w:ascii="新細明體" w:hAnsi="新細明體" w:cs="新細明體"/>
                  <w:kern w:val="0"/>
                </w:rPr>
                <w:t>0</w:t>
              </w:r>
            </w:smartTag>
            <w:r w:rsidRPr="00471611">
              <w:rPr>
                <w:rFonts w:ascii="新細明體" w:hAnsi="新細明體" w:cs="新細明體"/>
                <w:kern w:val="0"/>
              </w:rPr>
              <w:t xml:space="preserve">%, </w:t>
            </w:r>
          </w:p>
          <w:p w:rsidR="00D577F9" w:rsidRDefault="00B37708" w:rsidP="00B37708">
            <w:pPr>
              <w:widowControl/>
              <w:spacing w:beforeLines="50" w:before="180"/>
              <w:ind w:firstLineChars="650" w:firstLine="1560"/>
              <w:rPr>
                <w:rFonts w:ascii="新細明體" w:hAnsi="新細明體" w:cs="新細明體"/>
                <w:kern w:val="0"/>
              </w:rPr>
            </w:pPr>
            <w:r w:rsidRPr="00C62A34">
              <w:rPr>
                <w:rFonts w:ascii="新細明體" w:hAnsi="新細明體" w:cs="新細明體" w:hint="eastAsia"/>
                <w:kern w:val="0"/>
                <w:highlight w:val="black"/>
              </w:rPr>
              <w:t>□</w:t>
            </w:r>
            <w:r w:rsidR="00D577F9" w:rsidRPr="00471611">
              <w:rPr>
                <w:rFonts w:ascii="新細明體" w:hAnsi="新細明體" w:cs="新細明體"/>
                <w:kern w:val="0"/>
              </w:rPr>
              <w:t xml:space="preserve">實習報告 </w:t>
            </w:r>
            <w:r w:rsidR="00C62A34">
              <w:rPr>
                <w:rFonts w:ascii="新細明體" w:hAnsi="新細明體" w:cs="新細明體" w:hint="eastAsia"/>
                <w:kern w:val="0"/>
              </w:rPr>
              <w:t>2</w:t>
            </w:r>
            <w:r w:rsidR="00D577F9" w:rsidRPr="00471611">
              <w:rPr>
                <w:rFonts w:ascii="新細明體" w:hAnsi="新細明體" w:cs="新細明體"/>
                <w:kern w:val="0"/>
              </w:rPr>
              <w:t xml:space="preserve">0%,                         </w:t>
            </w:r>
            <w:r w:rsidRPr="00C62A34">
              <w:rPr>
                <w:rFonts w:ascii="新細明體" w:hAnsi="新細明體" w:cs="新細明體" w:hint="eastAsia"/>
                <w:kern w:val="0"/>
                <w:highlight w:val="black"/>
              </w:rPr>
              <w:t>□</w:t>
            </w:r>
            <w:r w:rsidR="00D577F9" w:rsidRPr="00471611">
              <w:rPr>
                <w:rFonts w:ascii="新細明體" w:hAnsi="新細明體" w:cs="新細明體"/>
                <w:kern w:val="0"/>
              </w:rPr>
              <w:t xml:space="preserve">專案 </w:t>
            </w:r>
            <w:r w:rsidR="00C62A34">
              <w:rPr>
                <w:rFonts w:ascii="新細明體" w:hAnsi="新細明體" w:cs="新細明體" w:hint="eastAsia"/>
                <w:kern w:val="0"/>
              </w:rPr>
              <w:t>5</w:t>
            </w:r>
            <w:r w:rsidR="00D577F9" w:rsidRPr="00471611">
              <w:rPr>
                <w:rFonts w:ascii="新細明體" w:hAnsi="新細明體" w:cs="新細明體"/>
                <w:kern w:val="0"/>
              </w:rPr>
              <w:t xml:space="preserve">0%, </w:t>
            </w:r>
            <w:r>
              <w:rPr>
                <w:rFonts w:ascii="新細明體" w:hAnsi="新細明體" w:cs="新細明體" w:hint="eastAsia"/>
                <w:kern w:val="0"/>
              </w:rPr>
              <w:t>□</w:t>
            </w:r>
            <w:r w:rsidR="00D577F9" w:rsidRPr="00471611">
              <w:rPr>
                <w:rFonts w:ascii="新細明體" w:hAnsi="新細明體" w:cs="新細明體"/>
                <w:kern w:val="0"/>
              </w:rPr>
              <w:t>期中考</w:t>
            </w:r>
            <w:r w:rsidR="00D577F9">
              <w:rPr>
                <w:rFonts w:ascii="新細明體" w:hAnsi="新細明體" w:cs="新細明體" w:hint="eastAsia"/>
                <w:kern w:val="0"/>
              </w:rPr>
              <w:t>0</w:t>
            </w:r>
            <w:r w:rsidR="00D577F9" w:rsidRPr="00471611">
              <w:rPr>
                <w:rFonts w:ascii="新細明體" w:hAnsi="新細明體" w:cs="新細明體"/>
                <w:kern w:val="0"/>
              </w:rPr>
              <w:t xml:space="preserve">%, </w:t>
            </w:r>
            <w:r>
              <w:rPr>
                <w:rFonts w:ascii="新細明體" w:hAnsi="新細明體" w:cs="新細明體" w:hint="eastAsia"/>
                <w:kern w:val="0"/>
              </w:rPr>
              <w:t>□</w:t>
            </w:r>
            <w:r w:rsidR="00D577F9" w:rsidRPr="00471611">
              <w:rPr>
                <w:rFonts w:ascii="新細明體" w:hAnsi="新細明體" w:cs="新細明體"/>
                <w:kern w:val="0"/>
              </w:rPr>
              <w:t>期末考</w:t>
            </w:r>
            <w:r w:rsidR="00D577F9">
              <w:rPr>
                <w:rFonts w:ascii="新細明體" w:hAnsi="新細明體" w:cs="新細明體" w:hint="eastAsia"/>
                <w:kern w:val="0"/>
              </w:rPr>
              <w:t>0</w:t>
            </w:r>
            <w:r w:rsidR="00D577F9" w:rsidRPr="00471611">
              <w:rPr>
                <w:rFonts w:ascii="新細明體" w:hAnsi="新細明體" w:cs="新細明體"/>
                <w:kern w:val="0"/>
              </w:rPr>
              <w:t xml:space="preserve">%, </w:t>
            </w:r>
          </w:p>
          <w:p w:rsidR="00D577F9" w:rsidRPr="00471611" w:rsidRDefault="00B37708" w:rsidP="00B37708">
            <w:pPr>
              <w:widowControl/>
              <w:spacing w:beforeLines="50" w:before="180"/>
              <w:ind w:firstLineChars="650" w:firstLine="1560"/>
              <w:rPr>
                <w:rFonts w:ascii="新細明體" w:hAnsi="新細明體" w:cs="新細明體"/>
                <w:kern w:val="0"/>
              </w:rPr>
            </w:pPr>
            <w:r>
              <w:rPr>
                <w:rFonts w:ascii="新細明體" w:hAnsi="新細明體" w:cs="新細明體" w:hint="eastAsia"/>
                <w:kern w:val="0"/>
              </w:rPr>
              <w:t>□</w:t>
            </w:r>
            <w:r w:rsidR="00D577F9" w:rsidRPr="00471611">
              <w:rPr>
                <w:rFonts w:ascii="新細明體" w:hAnsi="新細明體" w:cs="新細明體"/>
                <w:kern w:val="0"/>
              </w:rPr>
              <w:t xml:space="preserve">期末報告 </w:t>
            </w:r>
            <w:smartTag w:uri="urn:schemas-microsoft-com:office:smarttags" w:element="PersonName">
              <w:r w:rsidR="00D577F9" w:rsidRPr="00471611">
                <w:rPr>
                  <w:rFonts w:ascii="新細明體" w:hAnsi="新細明體" w:cs="新細明體"/>
                  <w:kern w:val="0"/>
                </w:rPr>
                <w:t>0</w:t>
              </w:r>
            </w:smartTag>
            <w:r w:rsidR="00D577F9" w:rsidRPr="00471611">
              <w:rPr>
                <w:rFonts w:ascii="新細明體" w:hAnsi="新細明體" w:cs="新細明體"/>
                <w:kern w:val="0"/>
              </w:rPr>
              <w:t xml:space="preserve">%, </w:t>
            </w:r>
            <w:r>
              <w:rPr>
                <w:rFonts w:ascii="新細明體" w:hAnsi="新細明體" w:cs="新細明體" w:hint="eastAsia"/>
                <w:kern w:val="0"/>
              </w:rPr>
              <w:t>□</w:t>
            </w:r>
            <w:r w:rsidR="00D577F9" w:rsidRPr="00471611">
              <w:rPr>
                <w:rFonts w:ascii="新細明體" w:hAnsi="新細明體" w:cs="新細明體"/>
                <w:kern w:val="0"/>
              </w:rPr>
              <w:t xml:space="preserve">其它 </w:t>
            </w:r>
            <w:smartTag w:uri="urn:schemas-microsoft-com:office:smarttags" w:element="PersonName">
              <w:r w:rsidR="00D577F9" w:rsidRPr="00471611">
                <w:rPr>
                  <w:rFonts w:ascii="新細明體" w:hAnsi="新細明體" w:cs="新細明體"/>
                  <w:kern w:val="0"/>
                </w:rPr>
                <w:t>0</w:t>
              </w:r>
            </w:smartTag>
            <w:r w:rsidR="00D577F9" w:rsidRPr="00471611">
              <w:rPr>
                <w:rFonts w:ascii="新細明體" w:hAnsi="新細明體" w:cs="新細明體"/>
                <w:kern w:val="0"/>
              </w:rPr>
              <w:t xml:space="preserve">% </w:t>
            </w:r>
          </w:p>
        </w:tc>
      </w:tr>
      <w:tr w:rsidR="00D577F9" w:rsidRPr="00471611" w:rsidTr="00E52250">
        <w:trPr>
          <w:trHeight w:val="174"/>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D577F9" w:rsidRPr="00471611" w:rsidRDefault="00D577F9" w:rsidP="00D577F9">
            <w:pPr>
              <w:widowControl/>
              <w:rPr>
                <w:rFonts w:ascii="新細明體" w:hAnsi="新細明體" w:cs="新細明體"/>
                <w:kern w:val="0"/>
              </w:rPr>
            </w:pPr>
            <w:r w:rsidRPr="00471611">
              <w:rPr>
                <w:rFonts w:ascii="新細明體" w:hAnsi="新細明體" w:cs="新細明體"/>
                <w:kern w:val="0"/>
              </w:rPr>
              <w:t>4. 教學資源：</w:t>
            </w:r>
            <w:r w:rsidR="00B37708">
              <w:rPr>
                <w:rFonts w:ascii="新細明體" w:hAnsi="新細明體" w:cs="新細明體" w:hint="eastAsia"/>
                <w:kern w:val="0"/>
              </w:rPr>
              <w:t>□</w:t>
            </w:r>
            <w:r w:rsidRPr="00471611">
              <w:rPr>
                <w:rFonts w:ascii="新細明體" w:hAnsi="新細明體" w:cs="新細明體"/>
                <w:kern w:val="0"/>
              </w:rPr>
              <w:t xml:space="preserve">課程網站 </w:t>
            </w:r>
            <w:r w:rsidR="00B37708">
              <w:rPr>
                <w:rFonts w:ascii="新細明體" w:hAnsi="新細明體" w:cs="新細明體" w:hint="eastAsia"/>
                <w:kern w:val="0"/>
              </w:rPr>
              <w:t>□</w:t>
            </w:r>
            <w:r w:rsidRPr="00471611">
              <w:rPr>
                <w:rFonts w:ascii="新細明體" w:hAnsi="新細明體" w:cs="新細明體"/>
                <w:kern w:val="0"/>
              </w:rPr>
              <w:t xml:space="preserve">教材電子檔供下載 </w:t>
            </w:r>
            <w:r w:rsidR="00B37708">
              <w:rPr>
                <w:rFonts w:ascii="新細明體" w:hAnsi="新細明體" w:cs="新細明體" w:hint="eastAsia"/>
                <w:kern w:val="0"/>
              </w:rPr>
              <w:t>□</w:t>
            </w:r>
            <w:r w:rsidRPr="00471611">
              <w:rPr>
                <w:rFonts w:ascii="新細明體" w:hAnsi="新細明體" w:cs="新細明體"/>
                <w:kern w:val="0"/>
              </w:rPr>
              <w:t xml:space="preserve">實習網站 </w:t>
            </w:r>
          </w:p>
        </w:tc>
      </w:tr>
      <w:tr w:rsidR="00D577F9" w:rsidRPr="00471611" w:rsidTr="00E52250">
        <w:trPr>
          <w:trHeight w:val="224"/>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D577F9" w:rsidRPr="00471611" w:rsidRDefault="00D577F9" w:rsidP="00D577F9">
            <w:pPr>
              <w:widowControl/>
              <w:rPr>
                <w:rFonts w:ascii="新細明體" w:hAnsi="新細明體" w:cs="新細明體"/>
                <w:kern w:val="0"/>
              </w:rPr>
            </w:pPr>
            <w:r w:rsidRPr="00471611">
              <w:rPr>
                <w:rFonts w:ascii="新細明體" w:hAnsi="新細明體" w:cs="新細明體"/>
                <w:kern w:val="0"/>
              </w:rPr>
              <w:t xml:space="preserve">5. 教學相關配合事項： </w:t>
            </w:r>
          </w:p>
        </w:tc>
      </w:tr>
      <w:tr w:rsidR="00E62153" w:rsidRPr="00471611" w:rsidTr="00E52250">
        <w:trPr>
          <w:trHeight w:val="307"/>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BFBFBF"/>
            <w:vAlign w:val="center"/>
          </w:tcPr>
          <w:p w:rsidR="00E62153" w:rsidRPr="00471611" w:rsidRDefault="00E62153" w:rsidP="00E62153">
            <w:pPr>
              <w:widowControl/>
              <w:jc w:val="center"/>
              <w:rPr>
                <w:rFonts w:ascii="新細明體" w:hAnsi="新細明體" w:cs="新細明體"/>
                <w:kern w:val="0"/>
              </w:rPr>
            </w:pPr>
            <w:r w:rsidRPr="00E86E01">
              <w:rPr>
                <w:rFonts w:hint="eastAsia"/>
                <w:b/>
              </w:rPr>
              <w:t>核心能力</w:t>
            </w:r>
          </w:p>
        </w:tc>
      </w:tr>
      <w:tr w:rsidR="00E62153" w:rsidRPr="00471611" w:rsidTr="00A918E7">
        <w:trPr>
          <w:trHeight w:val="1845"/>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40496A" w:rsidRDefault="0040496A" w:rsidP="00D577F9">
            <w:pPr>
              <w:widowControl/>
              <w:rPr>
                <w:rFonts w:ascii="新細明體" w:hAnsi="新細明體" w:cs="新細明體"/>
                <w:kern w:val="0"/>
              </w:rPr>
            </w:pPr>
          </w:p>
          <w:tbl>
            <w:tblPr>
              <w:tblpPr w:leftFromText="180" w:rightFromText="180" w:vertAnchor="text" w:tblpXSpec="center" w:tblpY="1"/>
              <w:tblOverlap w:val="neve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0"/>
            </w:tblGrid>
            <w:tr w:rsidR="00E52250" w:rsidTr="00E52250">
              <w:tc>
                <w:tcPr>
                  <w:tcW w:w="9670" w:type="dxa"/>
                  <w:tcBorders>
                    <w:top w:val="single" w:sz="12" w:space="0" w:color="auto"/>
                    <w:left w:val="single" w:sz="12" w:space="0" w:color="auto"/>
                    <w:bottom w:val="single" w:sz="12" w:space="0" w:color="000000"/>
                    <w:right w:val="single" w:sz="12" w:space="0" w:color="auto"/>
                  </w:tcBorders>
                  <w:shd w:val="clear" w:color="auto" w:fill="CCCCCC"/>
                </w:tcPr>
                <w:p w:rsidR="00E52250" w:rsidRPr="003E2BF9" w:rsidRDefault="00E52250" w:rsidP="00E52250">
                  <w:pPr>
                    <w:jc w:val="center"/>
                    <w:rPr>
                      <w:b/>
                    </w:rPr>
                  </w:pPr>
                  <w:r>
                    <w:rPr>
                      <w:rFonts w:hint="eastAsia"/>
                      <w:b/>
                    </w:rPr>
                    <w:t>課程學習目標與本系學生</w:t>
                  </w:r>
                  <w:r w:rsidRPr="003E2BF9">
                    <w:rPr>
                      <w:rFonts w:hint="eastAsia"/>
                      <w:b/>
                    </w:rPr>
                    <w:t>核心能力</w:t>
                  </w:r>
                  <w:r>
                    <w:rPr>
                      <w:rFonts w:hint="eastAsia"/>
                      <w:b/>
                    </w:rPr>
                    <w:t>關係</w:t>
                  </w:r>
                </w:p>
              </w:tc>
            </w:tr>
          </w:tbl>
          <w:p w:rsidR="00E52250" w:rsidRPr="00747A3F" w:rsidRDefault="00E52250" w:rsidP="00E52250">
            <w:pPr>
              <w:rPr>
                <w:vanish/>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1141"/>
              <w:gridCol w:w="1263"/>
              <w:gridCol w:w="1259"/>
              <w:gridCol w:w="1257"/>
              <w:gridCol w:w="1117"/>
            </w:tblGrid>
            <w:tr w:rsidR="00E52250" w:rsidTr="00E52250">
              <w:trPr>
                <w:trHeight w:val="1985"/>
                <w:jc w:val="center"/>
              </w:trPr>
              <w:tc>
                <w:tcPr>
                  <w:tcW w:w="2190" w:type="pct"/>
                  <w:tcBorders>
                    <w:top w:val="single" w:sz="12" w:space="0" w:color="000000"/>
                    <w:left w:val="single" w:sz="12" w:space="0" w:color="000000"/>
                    <w:tl2br w:val="single" w:sz="4" w:space="0" w:color="000000"/>
                  </w:tcBorders>
                </w:tcPr>
                <w:p w:rsidR="00E52250" w:rsidRDefault="00E52250" w:rsidP="00E52250">
                  <w:r>
                    <w:rPr>
                      <w:rFonts w:hint="eastAsia"/>
                    </w:rPr>
                    <w:t xml:space="preserve">        </w:t>
                  </w:r>
                  <w:r>
                    <w:rPr>
                      <w:rFonts w:hint="eastAsia"/>
                    </w:rPr>
                    <w:t>課程學習目標</w:t>
                  </w:r>
                </w:p>
                <w:p w:rsidR="00E52250" w:rsidRDefault="00E52250" w:rsidP="00E52250"/>
                <w:p w:rsidR="00E52250" w:rsidRDefault="00E52250" w:rsidP="00E52250"/>
                <w:p w:rsidR="00E52250" w:rsidRDefault="00E52250" w:rsidP="00E52250"/>
                <w:p w:rsidR="00E52250" w:rsidRDefault="00E52250" w:rsidP="00E52250">
                  <w:r>
                    <w:rPr>
                      <w:rFonts w:hint="eastAsia"/>
                    </w:rPr>
                    <w:t>核心能力</w:t>
                  </w:r>
                </w:p>
              </w:tc>
              <w:tc>
                <w:tcPr>
                  <w:tcW w:w="531" w:type="pct"/>
                  <w:tcBorders>
                    <w:top w:val="single" w:sz="12" w:space="0" w:color="000000"/>
                  </w:tcBorders>
                </w:tcPr>
                <w:p w:rsidR="00E52250" w:rsidRDefault="00021739" w:rsidP="00E52250">
                  <w:r>
                    <w:rPr>
                      <w:rFonts w:hint="eastAsia"/>
                    </w:rPr>
                    <w:t>綜合思考能力</w:t>
                  </w:r>
                </w:p>
              </w:tc>
              <w:tc>
                <w:tcPr>
                  <w:tcW w:w="588" w:type="pct"/>
                  <w:tcBorders>
                    <w:top w:val="single" w:sz="12" w:space="0" w:color="000000"/>
                  </w:tcBorders>
                </w:tcPr>
                <w:p w:rsidR="00E52250" w:rsidRDefault="00280E05" w:rsidP="00E52250">
                  <w:r>
                    <w:rPr>
                      <w:rFonts w:hint="eastAsia"/>
                    </w:rPr>
                    <w:t>專題演講能力</w:t>
                  </w:r>
                </w:p>
              </w:tc>
              <w:tc>
                <w:tcPr>
                  <w:tcW w:w="586" w:type="pct"/>
                  <w:tcBorders>
                    <w:top w:val="single" w:sz="12" w:space="0" w:color="000000"/>
                  </w:tcBorders>
                </w:tcPr>
                <w:p w:rsidR="00E52250" w:rsidRPr="00390F24" w:rsidRDefault="00280E05" w:rsidP="00E52250">
                  <w:r>
                    <w:rPr>
                      <w:rFonts w:hint="eastAsia"/>
                    </w:rPr>
                    <w:t>口語講述能力</w:t>
                  </w:r>
                </w:p>
              </w:tc>
              <w:tc>
                <w:tcPr>
                  <w:tcW w:w="585" w:type="pct"/>
                  <w:tcBorders>
                    <w:top w:val="single" w:sz="12" w:space="0" w:color="000000"/>
                  </w:tcBorders>
                </w:tcPr>
                <w:p w:rsidR="00E52250" w:rsidRPr="00390F24" w:rsidRDefault="00280E05" w:rsidP="00E52250">
                  <w:r>
                    <w:rPr>
                      <w:rFonts w:hint="eastAsia"/>
                    </w:rPr>
                    <w:t>思辦判斷能力</w:t>
                  </w:r>
                </w:p>
              </w:tc>
              <w:tc>
                <w:tcPr>
                  <w:tcW w:w="521" w:type="pct"/>
                  <w:tcBorders>
                    <w:top w:val="single" w:sz="12" w:space="0" w:color="000000"/>
                    <w:right w:val="single" w:sz="12" w:space="0" w:color="000000"/>
                  </w:tcBorders>
                </w:tcPr>
                <w:p w:rsidR="00E52250" w:rsidRDefault="00280E05" w:rsidP="00E52250">
                  <w:r>
                    <w:rPr>
                      <w:rFonts w:hint="eastAsia"/>
                    </w:rPr>
                    <w:t>解決問題能力</w:t>
                  </w:r>
                </w:p>
              </w:tc>
            </w:tr>
            <w:tr w:rsidR="00E52250" w:rsidTr="00E52250">
              <w:trPr>
                <w:trHeight w:val="20"/>
                <w:jc w:val="center"/>
              </w:trPr>
              <w:tc>
                <w:tcPr>
                  <w:tcW w:w="2190" w:type="pct"/>
                  <w:tcBorders>
                    <w:left w:val="single" w:sz="12" w:space="0" w:color="000000"/>
                  </w:tcBorders>
                </w:tcPr>
                <w:p w:rsidR="00E52250" w:rsidRDefault="00E52250" w:rsidP="00E52250">
                  <w:r>
                    <w:rPr>
                      <w:rFonts w:hint="eastAsia"/>
                    </w:rPr>
                    <w:lastRenderedPageBreak/>
                    <w:t>1.</w:t>
                  </w:r>
                  <w:r w:rsidRPr="003E54E2">
                    <w:rPr>
                      <w:rFonts w:hint="eastAsia"/>
                    </w:rPr>
                    <w:t>具備運動科學與運動休閒領域之專業知識</w:t>
                  </w:r>
                </w:p>
              </w:tc>
              <w:tc>
                <w:tcPr>
                  <w:tcW w:w="531" w:type="pct"/>
                </w:tcPr>
                <w:p w:rsidR="00E52250" w:rsidRDefault="00280E05" w:rsidP="00E52250">
                  <w:r>
                    <w:rPr>
                      <w:rFonts w:hint="eastAsia"/>
                    </w:rPr>
                    <w:t>V</w:t>
                  </w:r>
                </w:p>
              </w:tc>
              <w:tc>
                <w:tcPr>
                  <w:tcW w:w="588" w:type="pct"/>
                </w:tcPr>
                <w:p w:rsidR="00E52250" w:rsidRDefault="00280E05" w:rsidP="00E52250">
                  <w:r>
                    <w:rPr>
                      <w:rFonts w:hint="eastAsia"/>
                    </w:rPr>
                    <w:t>V</w:t>
                  </w:r>
                </w:p>
              </w:tc>
              <w:tc>
                <w:tcPr>
                  <w:tcW w:w="586" w:type="pct"/>
                </w:tcPr>
                <w:p w:rsidR="00E52250" w:rsidRDefault="00280E05" w:rsidP="00E52250">
                  <w:r>
                    <w:rPr>
                      <w:rFonts w:hint="eastAsia"/>
                    </w:rPr>
                    <w:t>V</w:t>
                  </w:r>
                </w:p>
              </w:tc>
              <w:tc>
                <w:tcPr>
                  <w:tcW w:w="585" w:type="pct"/>
                </w:tcPr>
                <w:p w:rsidR="00E52250" w:rsidRDefault="00280E05" w:rsidP="00E52250">
                  <w:r>
                    <w:rPr>
                      <w:rFonts w:hint="eastAsia"/>
                    </w:rPr>
                    <w:t>V</w:t>
                  </w:r>
                </w:p>
              </w:tc>
              <w:tc>
                <w:tcPr>
                  <w:tcW w:w="521" w:type="pct"/>
                  <w:tcBorders>
                    <w:right w:val="single" w:sz="12" w:space="0" w:color="000000"/>
                  </w:tcBorders>
                </w:tcPr>
                <w:p w:rsidR="00E52250" w:rsidRDefault="00280E05" w:rsidP="00E52250">
                  <w:r>
                    <w:rPr>
                      <w:rFonts w:hint="eastAsia"/>
                    </w:rPr>
                    <w:t>V</w:t>
                  </w:r>
                </w:p>
              </w:tc>
            </w:tr>
            <w:tr w:rsidR="00E52250" w:rsidTr="00E52250">
              <w:trPr>
                <w:trHeight w:val="20"/>
                <w:jc w:val="center"/>
              </w:trPr>
              <w:tc>
                <w:tcPr>
                  <w:tcW w:w="2190" w:type="pct"/>
                  <w:tcBorders>
                    <w:left w:val="single" w:sz="12" w:space="0" w:color="000000"/>
                  </w:tcBorders>
                </w:tcPr>
                <w:p w:rsidR="00E52250" w:rsidRDefault="00E52250" w:rsidP="00E52250">
                  <w:r>
                    <w:t>2</w:t>
                  </w:r>
                  <w:r>
                    <w:rPr>
                      <w:rFonts w:hint="eastAsia"/>
                    </w:rPr>
                    <w:t>.</w:t>
                  </w:r>
                  <w:r w:rsidRPr="003E54E2">
                    <w:rPr>
                      <w:rFonts w:hint="eastAsia"/>
                    </w:rPr>
                    <w:t>策劃及執行運動科學與運動休閒及相關領域專業研究之能力</w:t>
                  </w:r>
                </w:p>
              </w:tc>
              <w:tc>
                <w:tcPr>
                  <w:tcW w:w="531" w:type="pct"/>
                </w:tcPr>
                <w:p w:rsidR="00E52250" w:rsidRDefault="00280E05" w:rsidP="00E52250">
                  <w:r>
                    <w:rPr>
                      <w:rFonts w:hint="eastAsia"/>
                    </w:rPr>
                    <w:t>V</w:t>
                  </w:r>
                </w:p>
              </w:tc>
              <w:tc>
                <w:tcPr>
                  <w:tcW w:w="588" w:type="pct"/>
                </w:tcPr>
                <w:p w:rsidR="00E52250" w:rsidRDefault="00280E05" w:rsidP="00E52250">
                  <w:r>
                    <w:rPr>
                      <w:rFonts w:hint="eastAsia"/>
                    </w:rPr>
                    <w:t>V</w:t>
                  </w:r>
                </w:p>
              </w:tc>
              <w:tc>
                <w:tcPr>
                  <w:tcW w:w="586" w:type="pct"/>
                </w:tcPr>
                <w:p w:rsidR="00E52250" w:rsidRDefault="00E52250" w:rsidP="00E52250"/>
              </w:tc>
              <w:tc>
                <w:tcPr>
                  <w:tcW w:w="585" w:type="pct"/>
                </w:tcPr>
                <w:p w:rsidR="00E52250" w:rsidRDefault="00E52250" w:rsidP="00E52250"/>
              </w:tc>
              <w:tc>
                <w:tcPr>
                  <w:tcW w:w="521" w:type="pct"/>
                  <w:tcBorders>
                    <w:right w:val="single" w:sz="12" w:space="0" w:color="000000"/>
                  </w:tcBorders>
                </w:tcPr>
                <w:p w:rsidR="00E52250" w:rsidRDefault="00E52250" w:rsidP="00E52250"/>
              </w:tc>
            </w:tr>
            <w:tr w:rsidR="00E52250" w:rsidTr="00E52250">
              <w:trPr>
                <w:trHeight w:val="20"/>
                <w:jc w:val="center"/>
              </w:trPr>
              <w:tc>
                <w:tcPr>
                  <w:tcW w:w="2190" w:type="pct"/>
                  <w:tcBorders>
                    <w:left w:val="single" w:sz="12" w:space="0" w:color="000000"/>
                  </w:tcBorders>
                </w:tcPr>
                <w:p w:rsidR="00E52250" w:rsidRDefault="00E52250" w:rsidP="00E52250">
                  <w:r>
                    <w:t>3</w:t>
                  </w:r>
                  <w:r>
                    <w:rPr>
                      <w:rFonts w:hint="eastAsia"/>
                    </w:rPr>
                    <w:t>.</w:t>
                  </w:r>
                  <w:r w:rsidRPr="003E54E2">
                    <w:rPr>
                      <w:rFonts w:hint="eastAsia"/>
                    </w:rPr>
                    <w:t>撰寫運動科學與運動休閒專業論文之能力</w:t>
                  </w:r>
                </w:p>
              </w:tc>
              <w:tc>
                <w:tcPr>
                  <w:tcW w:w="531" w:type="pct"/>
                </w:tcPr>
                <w:p w:rsidR="00E52250" w:rsidRDefault="00E52250" w:rsidP="00E52250"/>
              </w:tc>
              <w:tc>
                <w:tcPr>
                  <w:tcW w:w="588" w:type="pct"/>
                </w:tcPr>
                <w:p w:rsidR="00E52250" w:rsidRDefault="00E52250" w:rsidP="00E52250"/>
              </w:tc>
              <w:tc>
                <w:tcPr>
                  <w:tcW w:w="586" w:type="pct"/>
                </w:tcPr>
                <w:p w:rsidR="00E52250" w:rsidRDefault="00280E05" w:rsidP="00E52250">
                  <w:r>
                    <w:rPr>
                      <w:rFonts w:hint="eastAsia"/>
                    </w:rPr>
                    <w:t>V</w:t>
                  </w:r>
                </w:p>
              </w:tc>
              <w:tc>
                <w:tcPr>
                  <w:tcW w:w="585" w:type="pct"/>
                </w:tcPr>
                <w:p w:rsidR="00E52250" w:rsidRDefault="00E52250" w:rsidP="00E52250"/>
              </w:tc>
              <w:tc>
                <w:tcPr>
                  <w:tcW w:w="521" w:type="pct"/>
                  <w:tcBorders>
                    <w:right w:val="single" w:sz="12" w:space="0" w:color="000000"/>
                  </w:tcBorders>
                </w:tcPr>
                <w:p w:rsidR="00E52250" w:rsidRDefault="00E52250" w:rsidP="00E52250"/>
              </w:tc>
            </w:tr>
            <w:tr w:rsidR="00E52250" w:rsidTr="00E52250">
              <w:trPr>
                <w:trHeight w:val="20"/>
                <w:jc w:val="center"/>
              </w:trPr>
              <w:tc>
                <w:tcPr>
                  <w:tcW w:w="2190" w:type="pct"/>
                  <w:tcBorders>
                    <w:left w:val="single" w:sz="12" w:space="0" w:color="000000"/>
                  </w:tcBorders>
                </w:tcPr>
                <w:p w:rsidR="00E52250" w:rsidRPr="00390F24" w:rsidRDefault="00E52250" w:rsidP="00E52250">
                  <w:r>
                    <w:t>4</w:t>
                  </w:r>
                  <w:r>
                    <w:rPr>
                      <w:rFonts w:hint="eastAsia"/>
                    </w:rPr>
                    <w:t>.</w:t>
                  </w:r>
                  <w:r w:rsidRPr="003E54E2">
                    <w:rPr>
                      <w:rFonts w:hint="eastAsia"/>
                    </w:rPr>
                    <w:t>創新思考及獨立解決運動科學與運動休閒問題之能力</w:t>
                  </w:r>
                </w:p>
              </w:tc>
              <w:tc>
                <w:tcPr>
                  <w:tcW w:w="531" w:type="pct"/>
                </w:tcPr>
                <w:p w:rsidR="00E52250" w:rsidRDefault="00E52250" w:rsidP="00E52250"/>
              </w:tc>
              <w:tc>
                <w:tcPr>
                  <w:tcW w:w="588" w:type="pct"/>
                </w:tcPr>
                <w:p w:rsidR="00E52250" w:rsidRDefault="00E52250" w:rsidP="00E52250"/>
              </w:tc>
              <w:tc>
                <w:tcPr>
                  <w:tcW w:w="586" w:type="pct"/>
                </w:tcPr>
                <w:p w:rsidR="00E52250" w:rsidRDefault="00280E05" w:rsidP="00E52250">
                  <w:r>
                    <w:rPr>
                      <w:rFonts w:hint="eastAsia"/>
                    </w:rPr>
                    <w:t>V</w:t>
                  </w:r>
                </w:p>
              </w:tc>
              <w:tc>
                <w:tcPr>
                  <w:tcW w:w="585" w:type="pct"/>
                </w:tcPr>
                <w:p w:rsidR="00E52250" w:rsidRDefault="00280E05" w:rsidP="00E52250">
                  <w:r>
                    <w:rPr>
                      <w:rFonts w:hint="eastAsia"/>
                    </w:rPr>
                    <w:t>V</w:t>
                  </w:r>
                </w:p>
              </w:tc>
              <w:tc>
                <w:tcPr>
                  <w:tcW w:w="521" w:type="pct"/>
                  <w:tcBorders>
                    <w:right w:val="single" w:sz="12" w:space="0" w:color="000000"/>
                  </w:tcBorders>
                </w:tcPr>
                <w:p w:rsidR="00E52250" w:rsidRDefault="00E52250" w:rsidP="00E52250"/>
              </w:tc>
            </w:tr>
            <w:tr w:rsidR="00E52250" w:rsidTr="00E52250">
              <w:trPr>
                <w:trHeight w:val="20"/>
                <w:jc w:val="center"/>
              </w:trPr>
              <w:tc>
                <w:tcPr>
                  <w:tcW w:w="2190" w:type="pct"/>
                  <w:tcBorders>
                    <w:left w:val="single" w:sz="12" w:space="0" w:color="000000"/>
                  </w:tcBorders>
                </w:tcPr>
                <w:p w:rsidR="00E52250" w:rsidRDefault="00E52250" w:rsidP="00E52250">
                  <w:r>
                    <w:t>5</w:t>
                  </w:r>
                  <w:r>
                    <w:rPr>
                      <w:rFonts w:hint="eastAsia"/>
                    </w:rPr>
                    <w:t>.</w:t>
                  </w:r>
                  <w:r w:rsidRPr="003E54E2">
                    <w:rPr>
                      <w:rFonts w:hint="eastAsia"/>
                    </w:rPr>
                    <w:t>與不同領域人員協調整合之能力</w:t>
                  </w:r>
                </w:p>
              </w:tc>
              <w:tc>
                <w:tcPr>
                  <w:tcW w:w="531" w:type="pct"/>
                </w:tcPr>
                <w:p w:rsidR="00E52250" w:rsidRDefault="00E52250" w:rsidP="00E52250"/>
              </w:tc>
              <w:tc>
                <w:tcPr>
                  <w:tcW w:w="588" w:type="pct"/>
                </w:tcPr>
                <w:p w:rsidR="00E52250" w:rsidRDefault="00280E05" w:rsidP="00E52250">
                  <w:r>
                    <w:rPr>
                      <w:rFonts w:hint="eastAsia"/>
                    </w:rPr>
                    <w:t>V</w:t>
                  </w:r>
                </w:p>
              </w:tc>
              <w:tc>
                <w:tcPr>
                  <w:tcW w:w="586" w:type="pct"/>
                </w:tcPr>
                <w:p w:rsidR="00E52250" w:rsidRDefault="00E52250" w:rsidP="00E52250"/>
              </w:tc>
              <w:tc>
                <w:tcPr>
                  <w:tcW w:w="585" w:type="pct"/>
                </w:tcPr>
                <w:p w:rsidR="00E52250" w:rsidRDefault="00E52250" w:rsidP="00E52250"/>
              </w:tc>
              <w:tc>
                <w:tcPr>
                  <w:tcW w:w="521" w:type="pct"/>
                  <w:tcBorders>
                    <w:right w:val="single" w:sz="12" w:space="0" w:color="000000"/>
                  </w:tcBorders>
                </w:tcPr>
                <w:p w:rsidR="00E52250" w:rsidRDefault="00280E05" w:rsidP="00E52250">
                  <w:r>
                    <w:rPr>
                      <w:rFonts w:hint="eastAsia"/>
                    </w:rPr>
                    <w:t>V</w:t>
                  </w:r>
                </w:p>
              </w:tc>
            </w:tr>
            <w:tr w:rsidR="00E52250" w:rsidRPr="00C33D0D" w:rsidTr="00E52250">
              <w:trPr>
                <w:trHeight w:val="20"/>
                <w:jc w:val="center"/>
              </w:trPr>
              <w:tc>
                <w:tcPr>
                  <w:tcW w:w="2190" w:type="pct"/>
                  <w:tcBorders>
                    <w:left w:val="single" w:sz="12" w:space="0" w:color="000000"/>
                  </w:tcBorders>
                </w:tcPr>
                <w:p w:rsidR="00E52250" w:rsidRDefault="00E52250" w:rsidP="00E52250">
                  <w:r>
                    <w:t>6</w:t>
                  </w:r>
                  <w:r>
                    <w:rPr>
                      <w:rFonts w:hint="eastAsia"/>
                    </w:rPr>
                    <w:t>.</w:t>
                  </w:r>
                  <w:r w:rsidRPr="003E54E2">
                    <w:rPr>
                      <w:rFonts w:hint="eastAsia"/>
                    </w:rPr>
                    <w:t>具備良好的國際觀</w:t>
                  </w:r>
                </w:p>
              </w:tc>
              <w:tc>
                <w:tcPr>
                  <w:tcW w:w="531" w:type="pct"/>
                </w:tcPr>
                <w:p w:rsidR="00E52250" w:rsidRDefault="00280E05" w:rsidP="00E52250">
                  <w:r>
                    <w:rPr>
                      <w:rFonts w:hint="eastAsia"/>
                    </w:rPr>
                    <w:t>V</w:t>
                  </w:r>
                </w:p>
              </w:tc>
              <w:tc>
                <w:tcPr>
                  <w:tcW w:w="588" w:type="pct"/>
                </w:tcPr>
                <w:p w:rsidR="00E52250" w:rsidRDefault="00E52250" w:rsidP="00E52250"/>
              </w:tc>
              <w:tc>
                <w:tcPr>
                  <w:tcW w:w="586" w:type="pct"/>
                </w:tcPr>
                <w:p w:rsidR="00E52250" w:rsidRPr="00390F24" w:rsidRDefault="00280E05" w:rsidP="00E52250">
                  <w:r>
                    <w:rPr>
                      <w:rFonts w:hint="eastAsia"/>
                    </w:rPr>
                    <w:t>V</w:t>
                  </w:r>
                </w:p>
              </w:tc>
              <w:tc>
                <w:tcPr>
                  <w:tcW w:w="585" w:type="pct"/>
                </w:tcPr>
                <w:p w:rsidR="00E52250" w:rsidRPr="00390F24" w:rsidRDefault="00280E05" w:rsidP="00E52250">
                  <w:r>
                    <w:rPr>
                      <w:rFonts w:hint="eastAsia"/>
                    </w:rPr>
                    <w:t>V</w:t>
                  </w:r>
                </w:p>
              </w:tc>
              <w:tc>
                <w:tcPr>
                  <w:tcW w:w="521" w:type="pct"/>
                  <w:tcBorders>
                    <w:right w:val="single" w:sz="12" w:space="0" w:color="000000"/>
                  </w:tcBorders>
                </w:tcPr>
                <w:p w:rsidR="00E52250" w:rsidRDefault="00E52250" w:rsidP="00E52250"/>
              </w:tc>
            </w:tr>
            <w:tr w:rsidR="00E52250" w:rsidRPr="00C33D0D" w:rsidTr="00E52250">
              <w:trPr>
                <w:trHeight w:val="20"/>
                <w:jc w:val="center"/>
              </w:trPr>
              <w:tc>
                <w:tcPr>
                  <w:tcW w:w="2190" w:type="pct"/>
                  <w:tcBorders>
                    <w:left w:val="single" w:sz="12" w:space="0" w:color="000000"/>
                    <w:bottom w:val="single" w:sz="12" w:space="0" w:color="000000"/>
                  </w:tcBorders>
                </w:tcPr>
                <w:p w:rsidR="00E52250" w:rsidRDefault="00E52250" w:rsidP="00E52250">
                  <w:r>
                    <w:rPr>
                      <w:rFonts w:hint="eastAsia"/>
                    </w:rPr>
                    <w:t>7.</w:t>
                  </w:r>
                  <w:r w:rsidRPr="003E54E2">
                    <w:rPr>
                      <w:rFonts w:hint="eastAsia"/>
                    </w:rPr>
                    <w:t>終身自我學習成長之能力</w:t>
                  </w:r>
                </w:p>
              </w:tc>
              <w:tc>
                <w:tcPr>
                  <w:tcW w:w="531" w:type="pct"/>
                  <w:tcBorders>
                    <w:bottom w:val="single" w:sz="12" w:space="0" w:color="000000"/>
                  </w:tcBorders>
                </w:tcPr>
                <w:p w:rsidR="00E52250" w:rsidRDefault="00E52250" w:rsidP="00E52250"/>
              </w:tc>
              <w:tc>
                <w:tcPr>
                  <w:tcW w:w="588" w:type="pct"/>
                  <w:tcBorders>
                    <w:bottom w:val="single" w:sz="12" w:space="0" w:color="000000"/>
                  </w:tcBorders>
                </w:tcPr>
                <w:p w:rsidR="00E52250" w:rsidRDefault="00280E05" w:rsidP="00E52250">
                  <w:r>
                    <w:rPr>
                      <w:rFonts w:hint="eastAsia"/>
                    </w:rPr>
                    <w:t>V</w:t>
                  </w:r>
                </w:p>
              </w:tc>
              <w:tc>
                <w:tcPr>
                  <w:tcW w:w="586" w:type="pct"/>
                  <w:tcBorders>
                    <w:bottom w:val="single" w:sz="12" w:space="0" w:color="000000"/>
                  </w:tcBorders>
                </w:tcPr>
                <w:p w:rsidR="00E52250" w:rsidRPr="00390F24" w:rsidRDefault="00280E05" w:rsidP="00E52250">
                  <w:r>
                    <w:rPr>
                      <w:rFonts w:hint="eastAsia"/>
                    </w:rPr>
                    <w:t>V</w:t>
                  </w:r>
                </w:p>
              </w:tc>
              <w:tc>
                <w:tcPr>
                  <w:tcW w:w="585" w:type="pct"/>
                  <w:tcBorders>
                    <w:bottom w:val="single" w:sz="12" w:space="0" w:color="000000"/>
                  </w:tcBorders>
                </w:tcPr>
                <w:p w:rsidR="00E52250" w:rsidRPr="00390F24" w:rsidRDefault="00E52250" w:rsidP="00E52250"/>
              </w:tc>
              <w:tc>
                <w:tcPr>
                  <w:tcW w:w="521" w:type="pct"/>
                  <w:tcBorders>
                    <w:bottom w:val="single" w:sz="12" w:space="0" w:color="000000"/>
                    <w:right w:val="single" w:sz="12" w:space="0" w:color="000000"/>
                  </w:tcBorders>
                </w:tcPr>
                <w:p w:rsidR="00E52250" w:rsidRDefault="00280E05" w:rsidP="00E52250">
                  <w:r>
                    <w:rPr>
                      <w:rFonts w:hint="eastAsia"/>
                    </w:rPr>
                    <w:t>V</w:t>
                  </w:r>
                </w:p>
              </w:tc>
            </w:tr>
          </w:tbl>
          <w:p w:rsidR="00C62A34" w:rsidRDefault="00C62A34" w:rsidP="008628CB">
            <w:pPr>
              <w:jc w:val="center"/>
              <w:rPr>
                <w:rFonts w:ascii="新細明體" w:hAnsi="新細明體" w:cs="新細明體"/>
                <w:kern w:val="0"/>
              </w:rPr>
            </w:pPr>
            <w:r>
              <w:rPr>
                <w:rFonts w:ascii="新細明體" w:hAnsi="新細明體" w:cs="新細明體" w:hint="eastAsia"/>
                <w:kern w:val="0"/>
              </w:rPr>
              <w:t>國立中正大學運動與休閒教育碩士班書報討論注意事項：</w:t>
            </w:r>
          </w:p>
          <w:p w:rsidR="00C62A34" w:rsidRDefault="00C62A34" w:rsidP="00D577F9">
            <w:pPr>
              <w:widowControl/>
              <w:rPr>
                <w:rFonts w:ascii="新細明體" w:hAnsi="新細明體" w:cs="新細明體"/>
                <w:kern w:val="0"/>
              </w:rPr>
            </w:pPr>
            <w:r>
              <w:rPr>
                <w:rFonts w:ascii="新細明體" w:hAnsi="新細明體" w:cs="新細明體" w:hint="eastAsia"/>
                <w:kern w:val="0"/>
              </w:rPr>
              <w:t>一、</w:t>
            </w:r>
            <w:r w:rsidRPr="00D60410">
              <w:rPr>
                <w:rFonts w:ascii="新細明體" w:hAnsi="新細明體" w:cs="新細明體"/>
                <w:kern w:val="0"/>
              </w:rPr>
              <w:t>研究生在每學期皆可選修本課程，以便符合修業規定之書報討論課程必修二學分之規定。</w:t>
            </w:r>
          </w:p>
          <w:p w:rsidR="00C62A34" w:rsidRDefault="00C62A34" w:rsidP="00D577F9">
            <w:pPr>
              <w:widowControl/>
              <w:rPr>
                <w:rFonts w:ascii="新細明體" w:hAnsi="新細明體" w:cs="新細明體"/>
                <w:kern w:val="0"/>
              </w:rPr>
            </w:pPr>
            <w:r>
              <w:rPr>
                <w:rFonts w:ascii="新細明體" w:hAnsi="新細明體" w:cs="新細明體" w:hint="eastAsia"/>
                <w:kern w:val="0"/>
              </w:rPr>
              <w:t xml:space="preserve">    </w:t>
            </w:r>
            <w:r w:rsidRPr="00D60410">
              <w:rPr>
                <w:rFonts w:ascii="新細明體" w:hAnsi="新細明體" w:cs="新細明體"/>
                <w:kern w:val="0"/>
              </w:rPr>
              <w:t>是否選課皆在前一學期結束前預選、並以抽籤方式決定發表的順序。</w:t>
            </w:r>
          </w:p>
          <w:p w:rsidR="00C62A34" w:rsidRDefault="00C62A34" w:rsidP="000401CF">
            <w:pPr>
              <w:widowControl/>
              <w:ind w:left="480" w:hangingChars="200" w:hanging="480"/>
              <w:rPr>
                <w:rFonts w:ascii="新細明體" w:hAnsi="新細明體" w:cs="新細明體"/>
                <w:color w:val="FF0000"/>
                <w:kern w:val="0"/>
              </w:rPr>
            </w:pPr>
            <w:r>
              <w:rPr>
                <w:rFonts w:ascii="新細明體" w:hAnsi="新細明體" w:cs="新細明體" w:hint="eastAsia"/>
                <w:kern w:val="0"/>
              </w:rPr>
              <w:t>二、</w:t>
            </w:r>
            <w:r w:rsidRPr="00D60410">
              <w:rPr>
                <w:rFonts w:ascii="新細明體" w:hAnsi="新細明體" w:cs="新細明體"/>
                <w:kern w:val="0"/>
              </w:rPr>
              <w:t>原則上每週二人發表。開始時間為16</w:t>
            </w:r>
            <w:r w:rsidR="000401CF">
              <w:rPr>
                <w:rFonts w:ascii="新細明體" w:hAnsi="新細明體" w:cs="新細明體" w:hint="eastAsia"/>
                <w:kern w:val="0"/>
              </w:rPr>
              <w:t>：10</w:t>
            </w:r>
            <w:r w:rsidRPr="00D60410">
              <w:rPr>
                <w:rFonts w:ascii="新細明體" w:hAnsi="新細明體" w:cs="新細明體"/>
                <w:kern w:val="0"/>
              </w:rPr>
              <w:t>。</w:t>
            </w:r>
            <w:r w:rsidRPr="00D60410">
              <w:rPr>
                <w:rFonts w:ascii="新細明體" w:hAnsi="新細明體" w:cs="新細明體"/>
                <w:color w:val="FF0000"/>
                <w:kern w:val="0"/>
              </w:rPr>
              <w:t>本系所有研究生皆應參加書報討論，發表者則以有修課者為原則。</w:t>
            </w:r>
          </w:p>
          <w:p w:rsidR="00C62A34" w:rsidRDefault="00C62A34" w:rsidP="00D577F9">
            <w:pPr>
              <w:widowControl/>
              <w:rPr>
                <w:rFonts w:ascii="新細明體" w:hAnsi="新細明體" w:cs="新細明體"/>
                <w:kern w:val="0"/>
              </w:rPr>
            </w:pPr>
            <w:r w:rsidRPr="00C62A34">
              <w:rPr>
                <w:rFonts w:ascii="新細明體" w:hAnsi="新細明體" w:cs="新細明體" w:hint="eastAsia"/>
                <w:kern w:val="0"/>
              </w:rPr>
              <w:t>三、</w:t>
            </w:r>
            <w:r w:rsidRPr="00D60410">
              <w:rPr>
                <w:rFonts w:ascii="新細明體" w:hAnsi="新細明體" w:cs="新細明體"/>
                <w:kern w:val="0"/>
              </w:rPr>
              <w:t>發表者應於每學期開學前將是否確定修課與發表的題目填寫於所辦公室的公布欄中。</w:t>
            </w:r>
          </w:p>
          <w:p w:rsidR="00C62A34" w:rsidRDefault="00C62A34" w:rsidP="00D577F9">
            <w:pPr>
              <w:widowControl/>
              <w:rPr>
                <w:rFonts w:ascii="新細明體" w:hAnsi="新細明體" w:cs="新細明體"/>
                <w:kern w:val="0"/>
              </w:rPr>
            </w:pPr>
            <w:r>
              <w:rPr>
                <w:rFonts w:ascii="新細明體" w:hAnsi="新細明體" w:cs="新細明體" w:hint="eastAsia"/>
                <w:kern w:val="0"/>
              </w:rPr>
              <w:t>四、</w:t>
            </w:r>
            <w:r w:rsidRPr="00D60410">
              <w:rPr>
                <w:rFonts w:ascii="新細明體" w:hAnsi="新細明體" w:cs="新細明體"/>
                <w:kern w:val="0"/>
              </w:rPr>
              <w:t>發表者除非特殊原因，不得任意調整發表時間與順序。發表者發表時間15分鐘，發表時</w:t>
            </w:r>
          </w:p>
          <w:p w:rsidR="00C62A34" w:rsidRDefault="00C62A34" w:rsidP="000401CF">
            <w:pPr>
              <w:widowControl/>
              <w:ind w:left="480" w:hangingChars="200" w:hanging="480"/>
              <w:rPr>
                <w:rFonts w:ascii="新細明體" w:hAnsi="新細明體" w:cs="新細明體"/>
                <w:kern w:val="0"/>
              </w:rPr>
            </w:pPr>
            <w:r>
              <w:rPr>
                <w:rFonts w:ascii="新細明體" w:hAnsi="新細明體" w:cs="新細明體" w:hint="eastAsia"/>
                <w:kern w:val="0"/>
              </w:rPr>
              <w:t xml:space="preserve">    </w:t>
            </w:r>
            <w:r w:rsidRPr="00D60410">
              <w:rPr>
                <w:rFonts w:ascii="新細明體" w:hAnsi="新細明體" w:cs="新細明體"/>
                <w:kern w:val="0"/>
              </w:rPr>
              <w:t>間到第14</w:t>
            </w:r>
            <w:r w:rsidR="000401CF">
              <w:rPr>
                <w:rFonts w:ascii="新細明體" w:hAnsi="新細明體" w:cs="新細明體" w:hint="eastAsia"/>
                <w:kern w:val="0"/>
              </w:rPr>
              <w:t>及15</w:t>
            </w:r>
            <w:r w:rsidRPr="00D60410">
              <w:rPr>
                <w:rFonts w:ascii="新細明體" w:hAnsi="新細明體" w:cs="新細明體"/>
                <w:kern w:val="0"/>
              </w:rPr>
              <w:t>分鐘</w:t>
            </w:r>
            <w:r w:rsidR="000401CF">
              <w:rPr>
                <w:rFonts w:ascii="新細明體" w:hAnsi="新細明體" w:cs="新細明體" w:hint="eastAsia"/>
                <w:kern w:val="0"/>
              </w:rPr>
              <w:t>由主持人</w:t>
            </w:r>
            <w:r w:rsidRPr="00D60410">
              <w:rPr>
                <w:rFonts w:ascii="新細明體" w:hAnsi="新細明體" w:cs="新細明體"/>
                <w:kern w:val="0"/>
              </w:rPr>
              <w:t>提醒。發表者於發表時間結束終止發表。討論時間以15分鐘為原則。</w:t>
            </w:r>
          </w:p>
          <w:p w:rsidR="00C62A34" w:rsidRDefault="00C62A34" w:rsidP="00D577F9">
            <w:pPr>
              <w:widowControl/>
              <w:rPr>
                <w:rFonts w:ascii="新細明體" w:hAnsi="新細明體" w:cs="新細明體"/>
                <w:kern w:val="0"/>
              </w:rPr>
            </w:pPr>
            <w:r>
              <w:rPr>
                <w:rFonts w:ascii="新細明體" w:hAnsi="新細明體" w:cs="新細明體" w:hint="eastAsia"/>
                <w:kern w:val="0"/>
              </w:rPr>
              <w:t>五、</w:t>
            </w:r>
            <w:r w:rsidRPr="00D60410">
              <w:rPr>
                <w:rFonts w:ascii="新細明體" w:hAnsi="新細明體" w:cs="新細明體"/>
                <w:kern w:val="0"/>
              </w:rPr>
              <w:t>參與書報討論的同學，應穿著正式服裝，並應積極參與討論。</w:t>
            </w:r>
          </w:p>
          <w:p w:rsidR="00C62A34" w:rsidRDefault="00C62A34" w:rsidP="00D577F9">
            <w:pPr>
              <w:widowControl/>
              <w:rPr>
                <w:rFonts w:ascii="新細明體" w:hAnsi="新細明體" w:cs="新細明體"/>
                <w:kern w:val="0"/>
              </w:rPr>
            </w:pPr>
            <w:r>
              <w:rPr>
                <w:rFonts w:ascii="新細明體" w:hAnsi="新細明體" w:cs="新細明體" w:hint="eastAsia"/>
                <w:kern w:val="0"/>
              </w:rPr>
              <w:t>六、</w:t>
            </w:r>
            <w:r w:rsidRPr="00D60410">
              <w:rPr>
                <w:rFonts w:ascii="新細明體" w:hAnsi="新細明體" w:cs="新細明體"/>
                <w:kern w:val="0"/>
              </w:rPr>
              <w:t>學期分數除了發表時的表現以外，發表摘要、出席狀況、分組工作、參與討論狀況以及</w:t>
            </w:r>
          </w:p>
          <w:p w:rsidR="00C62A34" w:rsidRDefault="00C62A34" w:rsidP="00D577F9">
            <w:pPr>
              <w:widowControl/>
              <w:rPr>
                <w:rFonts w:ascii="新細明體" w:hAnsi="新細明體" w:cs="新細明體"/>
                <w:kern w:val="0"/>
              </w:rPr>
            </w:pPr>
            <w:r>
              <w:rPr>
                <w:rFonts w:ascii="新細明體" w:hAnsi="新細明體" w:cs="新細明體" w:hint="eastAsia"/>
                <w:kern w:val="0"/>
              </w:rPr>
              <w:t xml:space="preserve">    </w:t>
            </w:r>
            <w:r w:rsidRPr="00D60410">
              <w:rPr>
                <w:rFonts w:ascii="新細明體" w:hAnsi="新細明體" w:cs="新細明體"/>
                <w:kern w:val="0"/>
              </w:rPr>
              <w:t>回答問題的優劣等，皆列為給分標準。</w:t>
            </w:r>
          </w:p>
          <w:p w:rsidR="00C62A34" w:rsidRDefault="00C62A34" w:rsidP="00D577F9">
            <w:pPr>
              <w:widowControl/>
              <w:rPr>
                <w:rFonts w:ascii="新細明體" w:hAnsi="新細明體" w:cs="新細明體"/>
                <w:kern w:val="0"/>
              </w:rPr>
            </w:pPr>
            <w:r>
              <w:rPr>
                <w:rFonts w:ascii="新細明體" w:hAnsi="新細明體" w:cs="新細明體" w:hint="eastAsia"/>
                <w:kern w:val="0"/>
              </w:rPr>
              <w:t>七、</w:t>
            </w:r>
            <w:r w:rsidRPr="00D60410">
              <w:rPr>
                <w:rFonts w:ascii="新細明體" w:hAnsi="新細明體" w:cs="新細明體"/>
                <w:kern w:val="0"/>
              </w:rPr>
              <w:t>主持人為每次書報討論的行政組長，主持書報討論時應穿著正式服裝、彙整PPT影本給</w:t>
            </w:r>
          </w:p>
          <w:p w:rsidR="00C62A34" w:rsidRDefault="00C62A34" w:rsidP="00D577F9">
            <w:pPr>
              <w:widowControl/>
              <w:rPr>
                <w:rFonts w:ascii="新細明體" w:hAnsi="新細明體" w:cs="新細明體"/>
                <w:kern w:val="0"/>
              </w:rPr>
            </w:pPr>
            <w:r>
              <w:rPr>
                <w:rFonts w:ascii="新細明體" w:hAnsi="新細明體" w:cs="新細明體" w:hint="eastAsia"/>
                <w:kern w:val="0"/>
              </w:rPr>
              <w:t xml:space="preserve">    </w:t>
            </w:r>
            <w:r w:rsidRPr="00D60410">
              <w:rPr>
                <w:rFonts w:ascii="新細明體" w:hAnsi="新細明體" w:cs="新細明體"/>
                <w:kern w:val="0"/>
              </w:rPr>
              <w:t>老師、以及預告下週發表題目等。</w:t>
            </w:r>
          </w:p>
          <w:p w:rsidR="00C62A34" w:rsidRDefault="00C62A34" w:rsidP="00D577F9">
            <w:pPr>
              <w:widowControl/>
              <w:rPr>
                <w:rFonts w:ascii="新細明體" w:hAnsi="新細明體" w:cs="新細明體"/>
                <w:kern w:val="0"/>
              </w:rPr>
            </w:pPr>
            <w:r>
              <w:rPr>
                <w:rFonts w:ascii="新細明體" w:hAnsi="新細明體" w:cs="新細明體" w:hint="eastAsia"/>
                <w:kern w:val="0"/>
              </w:rPr>
              <w:t>八、</w:t>
            </w:r>
            <w:r w:rsidRPr="00D60410">
              <w:rPr>
                <w:rFonts w:ascii="新細明體" w:hAnsi="新細明體" w:cs="新細明體"/>
                <w:kern w:val="0"/>
              </w:rPr>
              <w:t>發表人的確定發表題目，應在一週前交付主持人，並且在發表時準備摘要乙份。發表題</w:t>
            </w:r>
          </w:p>
          <w:p w:rsidR="00C62A34" w:rsidRDefault="00C62A34" w:rsidP="00D577F9">
            <w:pPr>
              <w:widowControl/>
              <w:rPr>
                <w:rFonts w:ascii="新細明體" w:hAnsi="新細明體" w:cs="新細明體"/>
                <w:kern w:val="0"/>
              </w:rPr>
            </w:pPr>
            <w:r>
              <w:rPr>
                <w:rFonts w:ascii="新細明體" w:hAnsi="新細明體" w:cs="新細明體" w:hint="eastAsia"/>
                <w:kern w:val="0"/>
              </w:rPr>
              <w:t xml:space="preserve">    </w:t>
            </w:r>
            <w:r w:rsidRPr="00D60410">
              <w:rPr>
                <w:rFonts w:ascii="新細明體" w:hAnsi="新細明體" w:cs="新細明體"/>
                <w:kern w:val="0"/>
              </w:rPr>
              <w:t>材由發表人自訂。</w:t>
            </w:r>
          </w:p>
          <w:p w:rsidR="00C62A34" w:rsidRDefault="00C62A34" w:rsidP="00D577F9">
            <w:pPr>
              <w:widowControl/>
              <w:rPr>
                <w:rFonts w:ascii="新細明體" w:hAnsi="新細明體" w:cs="新細明體"/>
                <w:kern w:val="0"/>
              </w:rPr>
            </w:pPr>
            <w:r>
              <w:rPr>
                <w:rFonts w:ascii="新細明體" w:hAnsi="新細明體" w:cs="新細明體" w:hint="eastAsia"/>
                <w:kern w:val="0"/>
              </w:rPr>
              <w:t>九、</w:t>
            </w:r>
            <w:r w:rsidRPr="00D60410">
              <w:rPr>
                <w:rFonts w:ascii="新細明體" w:hAnsi="新細明體" w:cs="新細明體"/>
                <w:kern w:val="0"/>
              </w:rPr>
              <w:t>場地佈置負責事務包括準備茶水、參加者的簽到、分發發表摘要、張貼海報、恢復場地。</w:t>
            </w:r>
          </w:p>
          <w:p w:rsidR="00C62A34" w:rsidRPr="00280E05" w:rsidRDefault="00C62A34" w:rsidP="000401CF">
            <w:pPr>
              <w:widowControl/>
              <w:ind w:left="480" w:hangingChars="200" w:hanging="480"/>
              <w:rPr>
                <w:rFonts w:asciiTheme="minorEastAsia" w:eastAsiaTheme="minorEastAsia" w:hAnsiTheme="minorEastAsia" w:cs="新細明體"/>
                <w:kern w:val="0"/>
              </w:rPr>
            </w:pPr>
            <w:r w:rsidRPr="00280E05">
              <w:rPr>
                <w:rFonts w:asciiTheme="minorEastAsia" w:eastAsiaTheme="minorEastAsia" w:hAnsiTheme="minorEastAsia" w:cs="新細明體" w:hint="eastAsia"/>
                <w:kern w:val="0"/>
              </w:rPr>
              <w:t>十、</w:t>
            </w:r>
            <w:r w:rsidRPr="00280E05">
              <w:rPr>
                <w:rFonts w:asciiTheme="minorEastAsia" w:eastAsiaTheme="minorEastAsia" w:hAnsiTheme="minorEastAsia" w:cs="新細明體"/>
                <w:kern w:val="0"/>
              </w:rPr>
              <w:t>海報宣傳負責事務包括發表前一週之週五以前以電子郵件寄發給所內師生，在系版</w:t>
            </w:r>
            <w:r w:rsidR="000401CF">
              <w:rPr>
                <w:rFonts w:asciiTheme="minorEastAsia" w:eastAsiaTheme="minorEastAsia" w:hAnsiTheme="minorEastAsia" w:cs="新細明體" w:hint="eastAsia"/>
                <w:kern w:val="0"/>
              </w:rPr>
              <w:t>fb</w:t>
            </w:r>
            <w:r w:rsidRPr="00280E05">
              <w:rPr>
                <w:rFonts w:asciiTheme="minorEastAsia" w:eastAsiaTheme="minorEastAsia" w:hAnsiTheme="minorEastAsia" w:cs="新細明體"/>
                <w:kern w:val="0"/>
              </w:rPr>
              <w:t>公告，張貼海報於體育館門口、運動競技學系公佈欄等。</w:t>
            </w:r>
          </w:p>
          <w:p w:rsidR="00280E05" w:rsidRPr="00280E05" w:rsidRDefault="00280E05" w:rsidP="000401CF">
            <w:pPr>
              <w:widowControl/>
              <w:ind w:left="720" w:hangingChars="300" w:hanging="720"/>
              <w:rPr>
                <w:rFonts w:asciiTheme="minorEastAsia" w:eastAsiaTheme="minorEastAsia" w:hAnsiTheme="minorEastAsia" w:cs="新細明體"/>
                <w:kern w:val="0"/>
              </w:rPr>
            </w:pPr>
            <w:r w:rsidRPr="00280E05">
              <w:rPr>
                <w:rFonts w:asciiTheme="minorEastAsia" w:eastAsiaTheme="minorEastAsia" w:hAnsiTheme="minorEastAsia" w:hint="eastAsia"/>
              </w:rPr>
              <w:t>十一、</w:t>
            </w:r>
            <w:r>
              <w:rPr>
                <w:rFonts w:asciiTheme="minorEastAsia" w:eastAsiaTheme="minorEastAsia" w:hAnsiTheme="minorEastAsia" w:hint="eastAsia"/>
              </w:rPr>
              <w:t>本修讀同學應依照規定修</w:t>
            </w:r>
            <w:r w:rsidR="008E444A">
              <w:rPr>
                <w:rFonts w:asciiTheme="minorEastAsia" w:eastAsiaTheme="minorEastAsia" w:hAnsiTheme="minorEastAsia" w:hint="eastAsia"/>
              </w:rPr>
              <w:t>習課程，並配合系所目標協助相關自我學習成長能力之相關工作。</w:t>
            </w:r>
          </w:p>
          <w:p w:rsidR="00C62A34" w:rsidRPr="00C62A34" w:rsidRDefault="00C62A34" w:rsidP="000401CF">
            <w:pPr>
              <w:widowControl/>
              <w:rPr>
                <w:rFonts w:ascii="新細明體" w:hAnsi="新細明體" w:cs="新細明體"/>
                <w:kern w:val="0"/>
              </w:rPr>
            </w:pPr>
            <w:r w:rsidRPr="00280E05">
              <w:rPr>
                <w:rFonts w:asciiTheme="minorEastAsia" w:eastAsiaTheme="minorEastAsia" w:hAnsiTheme="minorEastAsia" w:cs="新細明體" w:hint="eastAsia"/>
                <w:kern w:val="0"/>
              </w:rPr>
              <w:t>十</w:t>
            </w:r>
            <w:r w:rsidR="00280E05" w:rsidRPr="00280E05">
              <w:rPr>
                <w:rFonts w:asciiTheme="minorEastAsia" w:eastAsiaTheme="minorEastAsia" w:hAnsiTheme="minorEastAsia" w:cs="新細明體" w:hint="eastAsia"/>
                <w:kern w:val="0"/>
              </w:rPr>
              <w:t>二</w:t>
            </w:r>
            <w:r w:rsidRPr="00280E05">
              <w:rPr>
                <w:rFonts w:asciiTheme="minorEastAsia" w:eastAsiaTheme="minorEastAsia" w:hAnsiTheme="minorEastAsia" w:cs="新細明體" w:hint="eastAsia"/>
                <w:kern w:val="0"/>
              </w:rPr>
              <w:t>、</w:t>
            </w:r>
            <w:r w:rsidRPr="00280E05">
              <w:rPr>
                <w:rFonts w:asciiTheme="minorEastAsia" w:eastAsiaTheme="minorEastAsia" w:hAnsiTheme="minorEastAsia" w:cs="新細明體"/>
                <w:kern w:val="0"/>
              </w:rPr>
              <w:t>本</w:t>
            </w:r>
            <w:r w:rsidR="000401CF">
              <w:rPr>
                <w:rFonts w:asciiTheme="minorEastAsia" w:eastAsiaTheme="minorEastAsia" w:hAnsiTheme="minorEastAsia" w:cs="新細明體" w:hint="eastAsia"/>
                <w:kern w:val="0"/>
              </w:rPr>
              <w:t>注意事項</w:t>
            </w:r>
            <w:r w:rsidRPr="00280E05">
              <w:rPr>
                <w:rFonts w:asciiTheme="minorEastAsia" w:eastAsiaTheme="minorEastAsia" w:hAnsiTheme="minorEastAsia" w:cs="新細明體"/>
                <w:kern w:val="0"/>
              </w:rPr>
              <w:t>經</w:t>
            </w:r>
            <w:r w:rsidR="000401CF">
              <w:rPr>
                <w:rFonts w:asciiTheme="minorEastAsia" w:eastAsiaTheme="minorEastAsia" w:hAnsiTheme="minorEastAsia" w:cs="新細明體" w:hint="eastAsia"/>
                <w:kern w:val="0"/>
              </w:rPr>
              <w:t>系</w:t>
            </w:r>
            <w:r w:rsidRPr="00280E05">
              <w:rPr>
                <w:rFonts w:asciiTheme="minorEastAsia" w:eastAsiaTheme="minorEastAsia" w:hAnsiTheme="minorEastAsia" w:cs="新細明體"/>
                <w:kern w:val="0"/>
              </w:rPr>
              <w:t>主任核定後實施，修正時亦同。</w:t>
            </w:r>
          </w:p>
        </w:tc>
      </w:tr>
    </w:tbl>
    <w:tbl>
      <w:tblPr>
        <w:tblpPr w:leftFromText="180" w:rightFromText="180" w:vertAnchor="page" w:horzAnchor="margin" w:tblpXSpec="center" w:tblpY="1216"/>
        <w:tblW w:w="4475"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9695"/>
      </w:tblGrid>
      <w:tr w:rsidR="00C62A34" w:rsidRPr="00471611" w:rsidTr="00C62A34">
        <w:trPr>
          <w:trHeight w:val="454"/>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BFBFBF"/>
            <w:vAlign w:val="center"/>
          </w:tcPr>
          <w:p w:rsidR="00C62A34" w:rsidRPr="00E62153" w:rsidRDefault="00C62A34" w:rsidP="00C62A34">
            <w:pPr>
              <w:widowControl/>
              <w:jc w:val="center"/>
              <w:rPr>
                <w:rFonts w:ascii="新細明體" w:hAnsi="新細明體" w:cs="新細明體"/>
                <w:b/>
                <w:kern w:val="0"/>
              </w:rPr>
            </w:pPr>
            <w:r w:rsidRPr="00E62153">
              <w:rPr>
                <w:rFonts w:ascii="新細明體" w:hAnsi="新細明體" w:cs="新細明體" w:hint="eastAsia"/>
                <w:b/>
                <w:kern w:val="0"/>
              </w:rPr>
              <w:lastRenderedPageBreak/>
              <w:t>課</w:t>
            </w:r>
            <w:r>
              <w:rPr>
                <w:rFonts w:ascii="新細明體" w:hAnsi="新細明體" w:cs="新細明體" w:hint="eastAsia"/>
                <w:b/>
                <w:kern w:val="0"/>
              </w:rPr>
              <w:t xml:space="preserve"> </w:t>
            </w:r>
            <w:r w:rsidRPr="00E62153">
              <w:rPr>
                <w:rFonts w:ascii="新細明體" w:hAnsi="新細明體" w:cs="新細明體" w:hint="eastAsia"/>
                <w:b/>
                <w:kern w:val="0"/>
              </w:rPr>
              <w:t>程</w:t>
            </w:r>
            <w:r>
              <w:rPr>
                <w:rFonts w:ascii="新細明體" w:hAnsi="新細明體" w:cs="新細明體" w:hint="eastAsia"/>
                <w:b/>
                <w:kern w:val="0"/>
              </w:rPr>
              <w:t xml:space="preserve"> </w:t>
            </w:r>
            <w:r w:rsidRPr="00E62153">
              <w:rPr>
                <w:rFonts w:ascii="新細明體" w:hAnsi="新細明體" w:cs="新細明體" w:hint="eastAsia"/>
                <w:b/>
                <w:kern w:val="0"/>
              </w:rPr>
              <w:t>進</w:t>
            </w:r>
            <w:r>
              <w:rPr>
                <w:rFonts w:ascii="新細明體" w:hAnsi="新細明體" w:cs="新細明體" w:hint="eastAsia"/>
                <w:b/>
                <w:kern w:val="0"/>
              </w:rPr>
              <w:t xml:space="preserve"> </w:t>
            </w:r>
            <w:r w:rsidRPr="00E62153">
              <w:rPr>
                <w:rFonts w:ascii="新細明體" w:hAnsi="新細明體" w:cs="新細明體" w:hint="eastAsia"/>
                <w:b/>
                <w:kern w:val="0"/>
              </w:rPr>
              <w:t>度</w:t>
            </w:r>
          </w:p>
        </w:tc>
      </w:tr>
      <w:tr w:rsidR="00C62A34" w:rsidRPr="00471611" w:rsidTr="00A918E7">
        <w:trPr>
          <w:trHeight w:val="5215"/>
          <w:tblCellSpacing w:w="0" w:type="dxa"/>
        </w:trPr>
        <w:tc>
          <w:tcPr>
            <w:tcW w:w="0" w:type="auto"/>
            <w:tcBorders>
              <w:top w:val="outset" w:sz="6" w:space="0" w:color="000000"/>
              <w:left w:val="outset" w:sz="6" w:space="0" w:color="000000"/>
              <w:right w:val="outset" w:sz="6" w:space="0" w:color="000000"/>
            </w:tcBorders>
            <w:vAlign w:val="center"/>
          </w:tcPr>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lastRenderedPageBreak/>
              <w:t>第一週：</w:t>
            </w:r>
            <w:r w:rsidR="000401CF">
              <w:rPr>
                <w:rFonts w:ascii="新細明體" w:hAnsi="新細明體" w:cs="新細明體" w:hint="eastAsia"/>
                <w:kern w:val="0"/>
              </w:rPr>
              <w:t>本學期課程介紹</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第二週：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第三週：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第四週：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第五週：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第六週：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第七週：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第八週：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第九週：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第十週：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第十一週：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第十二週：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第十三週：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第十四週：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第十五週：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第十六週：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第十七週：</w:t>
            </w:r>
            <w:r w:rsidR="005D7EA6">
              <w:rPr>
                <w:rFonts w:ascii="新細明體" w:hAnsi="新細明體" w:cs="新細明體" w:hint="eastAsia"/>
                <w:kern w:val="0"/>
              </w:rPr>
              <w:t>學</w:t>
            </w:r>
            <w:r w:rsidR="005D7EA6">
              <w:rPr>
                <w:rFonts w:ascii="新細明體" w:hAnsi="新細明體" w:cs="新細明體"/>
                <w:kern w:val="0"/>
              </w:rPr>
              <w:t>生</w:t>
            </w:r>
            <w:r w:rsidR="005D7EA6">
              <w:rPr>
                <w:rFonts w:ascii="新細明體" w:hAnsi="新細明體" w:cs="新細明體" w:hint="eastAsia"/>
                <w:kern w:val="0"/>
              </w:rPr>
              <w:t>專</w:t>
            </w:r>
            <w:r w:rsidR="005D7EA6">
              <w:rPr>
                <w:rFonts w:ascii="新細明體" w:hAnsi="新細明體" w:cs="新細明體"/>
                <w:kern w:val="0"/>
              </w:rPr>
              <w:t>題報告</w:t>
            </w:r>
          </w:p>
          <w:p w:rsidR="00C62A34" w:rsidRPr="00471611" w:rsidRDefault="00C62A34" w:rsidP="00C62A34">
            <w:pPr>
              <w:widowControl/>
              <w:spacing w:line="500" w:lineRule="exact"/>
              <w:rPr>
                <w:rFonts w:ascii="新細明體" w:hAnsi="新細明體" w:cs="新細明體"/>
                <w:kern w:val="0"/>
              </w:rPr>
            </w:pPr>
            <w:r>
              <w:rPr>
                <w:rFonts w:ascii="新細明體" w:hAnsi="新細明體" w:cs="新細明體" w:hint="eastAsia"/>
                <w:kern w:val="0"/>
              </w:rPr>
              <w:t>第十八週：</w:t>
            </w:r>
            <w:r w:rsidR="005D7EA6">
              <w:rPr>
                <w:rFonts w:ascii="新細明體" w:hAnsi="新細明體" w:cs="新細明體" w:hint="eastAsia"/>
                <w:kern w:val="0"/>
              </w:rPr>
              <w:t>期</w:t>
            </w:r>
            <w:r w:rsidR="005D7EA6">
              <w:rPr>
                <w:rFonts w:ascii="新細明體" w:hAnsi="新細明體" w:cs="新細明體"/>
                <w:kern w:val="0"/>
              </w:rPr>
              <w:t>末總結</w:t>
            </w:r>
          </w:p>
        </w:tc>
      </w:tr>
    </w:tbl>
    <w:p w:rsidR="00563340" w:rsidRPr="00D577F9" w:rsidRDefault="00563340" w:rsidP="00E86E01"/>
    <w:sectPr w:rsidR="00563340" w:rsidRPr="00D577F9" w:rsidSect="00D577F9">
      <w:footerReference w:type="even" r:id="rId7"/>
      <w:foot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9E7" w:rsidRDefault="001929E7">
      <w:r>
        <w:separator/>
      </w:r>
    </w:p>
  </w:endnote>
  <w:endnote w:type="continuationSeparator" w:id="0">
    <w:p w:rsidR="001929E7" w:rsidRDefault="0019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1CF" w:rsidRDefault="000401CF" w:rsidP="00D577F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401CF" w:rsidRDefault="000401C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1CF" w:rsidRDefault="000401CF" w:rsidP="00D577F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E0D04">
      <w:rPr>
        <w:rStyle w:val="a4"/>
        <w:noProof/>
      </w:rPr>
      <w:t>1</w:t>
    </w:r>
    <w:r>
      <w:rPr>
        <w:rStyle w:val="a4"/>
      </w:rPr>
      <w:fldChar w:fldCharType="end"/>
    </w:r>
  </w:p>
  <w:p w:rsidR="000401CF" w:rsidRDefault="000401C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9E7" w:rsidRDefault="001929E7">
      <w:r>
        <w:separator/>
      </w:r>
    </w:p>
  </w:footnote>
  <w:footnote w:type="continuationSeparator" w:id="0">
    <w:p w:rsidR="001929E7" w:rsidRDefault="001929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92F25"/>
    <w:multiLevelType w:val="hybridMultilevel"/>
    <w:tmpl w:val="D924DA1A"/>
    <w:lvl w:ilvl="0" w:tplc="61F6AD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F9"/>
    <w:rsid w:val="0000361A"/>
    <w:rsid w:val="00021739"/>
    <w:rsid w:val="000401CF"/>
    <w:rsid w:val="000B4FC3"/>
    <w:rsid w:val="00171A2C"/>
    <w:rsid w:val="001929E7"/>
    <w:rsid w:val="00280E05"/>
    <w:rsid w:val="002E1D78"/>
    <w:rsid w:val="002E7C11"/>
    <w:rsid w:val="002F3A5C"/>
    <w:rsid w:val="0040496A"/>
    <w:rsid w:val="004E441A"/>
    <w:rsid w:val="00563340"/>
    <w:rsid w:val="005D7EA6"/>
    <w:rsid w:val="005E0D04"/>
    <w:rsid w:val="005E1BD3"/>
    <w:rsid w:val="005F6658"/>
    <w:rsid w:val="00600AFD"/>
    <w:rsid w:val="006B24A9"/>
    <w:rsid w:val="006F437F"/>
    <w:rsid w:val="0084175B"/>
    <w:rsid w:val="008628CB"/>
    <w:rsid w:val="0089425D"/>
    <w:rsid w:val="008E444A"/>
    <w:rsid w:val="0091520B"/>
    <w:rsid w:val="009470A5"/>
    <w:rsid w:val="00966A66"/>
    <w:rsid w:val="00A143F4"/>
    <w:rsid w:val="00A64752"/>
    <w:rsid w:val="00A918E7"/>
    <w:rsid w:val="00B37708"/>
    <w:rsid w:val="00BC2DDB"/>
    <w:rsid w:val="00BE3080"/>
    <w:rsid w:val="00C54243"/>
    <w:rsid w:val="00C62A34"/>
    <w:rsid w:val="00C643C6"/>
    <w:rsid w:val="00C8128E"/>
    <w:rsid w:val="00C9318C"/>
    <w:rsid w:val="00CF2263"/>
    <w:rsid w:val="00D53E91"/>
    <w:rsid w:val="00D577F9"/>
    <w:rsid w:val="00DC280A"/>
    <w:rsid w:val="00E52250"/>
    <w:rsid w:val="00E62153"/>
    <w:rsid w:val="00E86E01"/>
    <w:rsid w:val="00EC59D3"/>
    <w:rsid w:val="00F44409"/>
    <w:rsid w:val="00FB37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3CF7073"/>
  <w15:docId w15:val="{10C48A3A-22CA-488E-865C-1DAAF948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7F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577F9"/>
    <w:pPr>
      <w:tabs>
        <w:tab w:val="center" w:pos="4153"/>
        <w:tab w:val="right" w:pos="8306"/>
      </w:tabs>
      <w:snapToGrid w:val="0"/>
    </w:pPr>
    <w:rPr>
      <w:sz w:val="20"/>
      <w:szCs w:val="20"/>
    </w:rPr>
  </w:style>
  <w:style w:type="character" w:styleId="a4">
    <w:name w:val="page number"/>
    <w:basedOn w:val="a0"/>
    <w:rsid w:val="00D577F9"/>
  </w:style>
  <w:style w:type="paragraph" w:styleId="a5">
    <w:name w:val="header"/>
    <w:basedOn w:val="a"/>
    <w:rsid w:val="00D577F9"/>
    <w:pPr>
      <w:tabs>
        <w:tab w:val="center" w:pos="4153"/>
        <w:tab w:val="right" w:pos="8306"/>
      </w:tabs>
      <w:snapToGrid w:val="0"/>
    </w:pPr>
    <w:rPr>
      <w:sz w:val="20"/>
      <w:szCs w:val="20"/>
    </w:rPr>
  </w:style>
  <w:style w:type="table" w:styleId="a6">
    <w:name w:val="Table Grid"/>
    <w:basedOn w:val="a1"/>
    <w:rsid w:val="00E86E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2173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    課程大綱</dc:title>
  <dc:creator>123</dc:creator>
  <cp:lastModifiedBy>user</cp:lastModifiedBy>
  <cp:revision>5</cp:revision>
  <dcterms:created xsi:type="dcterms:W3CDTF">2016-12-27T08:31:00Z</dcterms:created>
  <dcterms:modified xsi:type="dcterms:W3CDTF">2019-12-22T12:03:00Z</dcterms:modified>
</cp:coreProperties>
</file>