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611" w:rsidRDefault="00471611" w:rsidP="00471611">
      <w:pPr>
        <w:widowControl/>
        <w:jc w:val="center"/>
        <w:rPr>
          <w:rFonts w:ascii="新細明體" w:hAnsi="新細明體" w:cs="新細明體"/>
          <w:kern w:val="0"/>
          <w:sz w:val="44"/>
          <w:szCs w:val="44"/>
        </w:rPr>
      </w:pPr>
      <w:bookmarkStart w:id="0" w:name="_GoBack"/>
      <w:bookmarkEnd w:id="0"/>
      <w:r w:rsidRPr="00471611">
        <w:rPr>
          <w:rFonts w:ascii="新細明體" w:hAnsi="新細明體" w:cs="新細明體" w:hint="eastAsia"/>
          <w:kern w:val="0"/>
          <w:sz w:val="44"/>
          <w:szCs w:val="44"/>
        </w:rPr>
        <w:t>國立</w:t>
      </w:r>
      <w:r w:rsidRPr="00471611">
        <w:rPr>
          <w:rFonts w:ascii="新細明體" w:hAnsi="新細明體" w:cs="新細明體"/>
          <w:kern w:val="0"/>
          <w:sz w:val="44"/>
          <w:szCs w:val="44"/>
        </w:rPr>
        <w:t>中正大學</w:t>
      </w:r>
      <w:r w:rsidRPr="00471611">
        <w:rPr>
          <w:rFonts w:ascii="新細明體" w:hAnsi="新細明體" w:cs="新細明體" w:hint="eastAsia"/>
          <w:kern w:val="0"/>
          <w:sz w:val="44"/>
          <w:szCs w:val="44"/>
        </w:rPr>
        <w:t xml:space="preserve">    </w:t>
      </w:r>
      <w:r w:rsidRPr="00471611">
        <w:rPr>
          <w:rFonts w:ascii="新細明體" w:hAnsi="新細明體" w:cs="新細明體"/>
          <w:kern w:val="0"/>
          <w:sz w:val="44"/>
          <w:szCs w:val="44"/>
        </w:rPr>
        <w:t>課程大綱</w:t>
      </w:r>
    </w:p>
    <w:p w:rsidR="001632CC" w:rsidRPr="00471611" w:rsidRDefault="00BB7774" w:rsidP="00471611">
      <w:pPr>
        <w:widowControl/>
        <w:jc w:val="center"/>
        <w:rPr>
          <w:rFonts w:ascii="新細明體" w:hAnsi="新細明體" w:cs="新細明體"/>
          <w:kern w:val="0"/>
          <w:sz w:val="44"/>
          <w:szCs w:val="44"/>
        </w:rPr>
      </w:pPr>
      <w:r>
        <w:rPr>
          <w:rFonts w:ascii="新細明體" w:hAnsi="新細明體" w:cs="新細明體" w:hint="eastAsia"/>
          <w:kern w:val="0"/>
          <w:sz w:val="44"/>
          <w:szCs w:val="44"/>
        </w:rPr>
        <w:t>(以上課時老師發放版本為依據)</w:t>
      </w: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09"/>
        <w:gridCol w:w="7740"/>
      </w:tblGrid>
      <w:tr w:rsidR="00471611" w:rsidRPr="00471611">
        <w:trPr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471611" w:rsidRDefault="00471611" w:rsidP="0047161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課程名稱(中文)：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17369D" w:rsidRDefault="00106B7F" w:rsidP="00106B7F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  <w:lang w:eastAsia="zh-HK"/>
              </w:rPr>
              <w:t>社會福利行政</w:t>
            </w:r>
          </w:p>
        </w:tc>
      </w:tr>
      <w:tr w:rsidR="00471611" w:rsidRPr="00471611">
        <w:trPr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471611" w:rsidRDefault="00471611" w:rsidP="0047161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先修科目或</w:t>
            </w:r>
            <w:r w:rsidRPr="00471611">
              <w:rPr>
                <w:rFonts w:ascii="新細明體" w:hAnsi="新細明體" w:cs="新細明體"/>
                <w:kern w:val="0"/>
              </w:rPr>
              <w:br/>
              <w:t xml:space="preserve">先備能力：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17369D" w:rsidRDefault="000B75E7" w:rsidP="0047161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7369D">
              <w:rPr>
                <w:rFonts w:ascii="新細明體" w:hAnsi="新細明體" w:cs="新細明體" w:hint="eastAsia"/>
                <w:kern w:val="0"/>
              </w:rPr>
              <w:t>無。</w:t>
            </w:r>
          </w:p>
        </w:tc>
      </w:tr>
      <w:tr w:rsidR="00471611" w:rsidRPr="00471611">
        <w:trPr>
          <w:trHeight w:val="1268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471611" w:rsidRDefault="00471611" w:rsidP="0047161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課程概述：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Default="00776E62" w:rsidP="00776E6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rFonts w:ascii="新細明體" w:hAnsi="新細明體"/>
                <w:color w:val="000000"/>
              </w:rPr>
            </w:pPr>
            <w:r w:rsidRPr="0017369D">
              <w:rPr>
                <w:rFonts w:ascii="新細明體" w:hAnsi="新細明體" w:hint="eastAsia"/>
                <w:color w:val="000000"/>
              </w:rPr>
              <w:t>探討</w:t>
            </w:r>
            <w:r w:rsidR="00A72447">
              <w:rPr>
                <w:rFonts w:ascii="新細明體" w:hAnsi="新細明體" w:hint="eastAsia"/>
                <w:color w:val="000000"/>
                <w:lang w:eastAsia="zh-HK"/>
              </w:rPr>
              <w:t>社會福利行政的基本概</w:t>
            </w:r>
            <w:r w:rsidR="00A72447">
              <w:rPr>
                <w:rFonts w:ascii="新細明體" w:hAnsi="新細明體" w:hint="eastAsia"/>
                <w:color w:val="000000"/>
              </w:rPr>
              <w:t>念</w:t>
            </w:r>
            <w:r w:rsidR="00A72447">
              <w:rPr>
                <w:rFonts w:ascii="新細明體" w:hAnsi="新細明體" w:hint="eastAsia"/>
                <w:color w:val="000000"/>
                <w:lang w:eastAsia="zh-HK"/>
              </w:rPr>
              <w:t>與內涵</w:t>
            </w:r>
            <w:r w:rsidR="00A72447">
              <w:rPr>
                <w:rFonts w:ascii="新細明體" w:hAnsi="新細明體" w:hint="eastAsia"/>
                <w:color w:val="000000"/>
              </w:rPr>
              <w:t>，</w:t>
            </w:r>
            <w:r w:rsidR="00A72447">
              <w:rPr>
                <w:rFonts w:ascii="新細明體" w:hAnsi="新細明體" w:hint="eastAsia"/>
                <w:color w:val="000000"/>
                <w:lang w:eastAsia="zh-HK"/>
              </w:rPr>
              <w:t>並了解社會福利行政的理論與</w:t>
            </w:r>
            <w:r w:rsidRPr="0017369D">
              <w:rPr>
                <w:rFonts w:ascii="新細明體" w:hAnsi="新細明體" w:hint="eastAsia"/>
                <w:color w:val="000000"/>
              </w:rPr>
              <w:t>實務，期能</w:t>
            </w:r>
            <w:r w:rsidR="00A72447">
              <w:rPr>
                <w:rFonts w:ascii="新細明體" w:hAnsi="新細明體" w:hint="eastAsia"/>
                <w:color w:val="000000"/>
                <w:lang w:eastAsia="zh-HK"/>
              </w:rPr>
              <w:t>增進</w:t>
            </w:r>
            <w:r w:rsidRPr="0017369D">
              <w:rPr>
                <w:rFonts w:ascii="新細明體" w:hAnsi="新細明體" w:hint="eastAsia"/>
                <w:color w:val="000000"/>
              </w:rPr>
              <w:t>同學</w:t>
            </w:r>
            <w:r w:rsidR="00A72447">
              <w:rPr>
                <w:rFonts w:ascii="新細明體" w:hAnsi="新細明體" w:hint="eastAsia"/>
                <w:color w:val="000000"/>
                <w:lang w:eastAsia="zh-HK"/>
              </w:rPr>
              <w:t>社會福利行政</w:t>
            </w:r>
            <w:r w:rsidRPr="0017369D">
              <w:rPr>
                <w:rFonts w:ascii="新細明體" w:hAnsi="新細明體" w:hint="eastAsia"/>
                <w:color w:val="000000"/>
              </w:rPr>
              <w:t>的核心專業知能。</w:t>
            </w:r>
          </w:p>
          <w:p w:rsidR="00A72447" w:rsidRPr="00776E62" w:rsidRDefault="00A72447" w:rsidP="00776E6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rFonts w:ascii="新細明體" w:hAnsi="新細明體" w:cs="新細明體"/>
                <w:kern w:val="0"/>
              </w:rPr>
            </w:pPr>
          </w:p>
        </w:tc>
      </w:tr>
      <w:tr w:rsidR="00471611" w:rsidRPr="00471611">
        <w:trPr>
          <w:trHeight w:val="1208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471611" w:rsidRDefault="00471611" w:rsidP="0047161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學習目標：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6E62" w:rsidRPr="00A72447" w:rsidRDefault="00776E62" w:rsidP="00880A2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rFonts w:ascii="新細明體" w:hAnsi="新細明體" w:cs="新細明體"/>
                <w:kern w:val="0"/>
              </w:rPr>
            </w:pPr>
            <w:r w:rsidRPr="0017369D">
              <w:rPr>
                <w:rFonts w:ascii="新細明體" w:hAnsi="新細明體" w:cs="新細明體" w:hint="eastAsia"/>
                <w:kern w:val="0"/>
              </w:rPr>
              <w:t>藉由課程教材講授並結合實務工作經驗，教導及引導同學深入了解</w:t>
            </w:r>
            <w:r w:rsidR="00A72447">
              <w:rPr>
                <w:rFonts w:ascii="新細明體" w:hAnsi="新細明體" w:cs="新細明體" w:hint="eastAsia"/>
                <w:kern w:val="0"/>
                <w:lang w:eastAsia="zh-HK"/>
              </w:rPr>
              <w:t>社</w:t>
            </w:r>
            <w:r w:rsidR="00A72447">
              <w:rPr>
                <w:rFonts w:ascii="新細明體" w:hAnsi="新細明體" w:cs="新細明體" w:hint="eastAsia"/>
                <w:kern w:val="0"/>
              </w:rPr>
              <w:t>會</w:t>
            </w:r>
            <w:r w:rsidR="00A72447">
              <w:rPr>
                <w:rFonts w:ascii="新細明體" w:hAnsi="新細明體" w:cs="新細明體" w:hint="eastAsia"/>
                <w:kern w:val="0"/>
                <w:lang w:eastAsia="zh-HK"/>
              </w:rPr>
              <w:t>福</w:t>
            </w:r>
            <w:r w:rsidR="00A72447">
              <w:rPr>
                <w:rFonts w:ascii="新細明體" w:hAnsi="新細明體" w:cs="新細明體" w:hint="eastAsia"/>
                <w:kern w:val="0"/>
              </w:rPr>
              <w:t>利</w:t>
            </w:r>
            <w:r w:rsidR="00A72447">
              <w:rPr>
                <w:rFonts w:ascii="新細明體" w:hAnsi="新細明體" w:cs="新細明體" w:hint="eastAsia"/>
                <w:kern w:val="0"/>
                <w:lang w:eastAsia="zh-HK"/>
              </w:rPr>
              <w:t>行</w:t>
            </w:r>
            <w:r w:rsidR="00A72447">
              <w:rPr>
                <w:rFonts w:ascii="新細明體" w:hAnsi="新細明體" w:cs="新細明體" w:hint="eastAsia"/>
                <w:kern w:val="0"/>
              </w:rPr>
              <w:t>政</w:t>
            </w:r>
            <w:r w:rsidRPr="0017369D">
              <w:rPr>
                <w:rFonts w:ascii="新細明體" w:hAnsi="新細明體" w:cs="新細明體" w:hint="eastAsia"/>
                <w:kern w:val="0"/>
              </w:rPr>
              <w:t>實質內涵，學習</w:t>
            </w:r>
            <w:r w:rsidR="00A72447">
              <w:rPr>
                <w:rFonts w:ascii="新細明體" w:hAnsi="新細明體" w:cs="新細明體" w:hint="eastAsia"/>
                <w:kern w:val="0"/>
                <w:lang w:eastAsia="zh-HK"/>
              </w:rPr>
              <w:t>臺灣公、私部門社會行政體系的運作</w:t>
            </w:r>
            <w:r w:rsidRPr="0017369D">
              <w:rPr>
                <w:rFonts w:ascii="新細明體" w:hAnsi="新細明體" w:cs="新細明體" w:hint="eastAsia"/>
                <w:kern w:val="0"/>
              </w:rPr>
              <w:t>，期能</w:t>
            </w:r>
            <w:r w:rsidR="00880A23">
              <w:rPr>
                <w:rFonts w:ascii="新細明體" w:hAnsi="新細明體" w:cs="新細明體" w:hint="eastAsia"/>
                <w:kern w:val="0"/>
                <w:lang w:eastAsia="zh-HK"/>
              </w:rPr>
              <w:t>增進</w:t>
            </w:r>
            <w:r w:rsidR="00A72447">
              <w:rPr>
                <w:rFonts w:ascii="新細明體" w:hAnsi="新細明體" w:cs="新細明體" w:hint="eastAsia"/>
                <w:kern w:val="0"/>
                <w:lang w:eastAsia="zh-HK"/>
              </w:rPr>
              <w:t>政策分析與服務</w:t>
            </w:r>
            <w:r w:rsidR="00880A23">
              <w:rPr>
                <w:rFonts w:ascii="新細明體" w:hAnsi="新細明體" w:cs="新細明體" w:hint="eastAsia"/>
                <w:kern w:val="0"/>
                <w:lang w:eastAsia="zh-HK"/>
              </w:rPr>
              <w:t>管理</w:t>
            </w:r>
            <w:r w:rsidRPr="0017369D">
              <w:rPr>
                <w:rFonts w:ascii="新細明體" w:hAnsi="新細明體" w:cs="新細明體" w:hint="eastAsia"/>
                <w:kern w:val="0"/>
              </w:rPr>
              <w:t>的</w:t>
            </w:r>
            <w:r w:rsidR="00880A23">
              <w:rPr>
                <w:rFonts w:ascii="新細明體" w:hAnsi="新細明體" w:cs="新細明體" w:hint="eastAsia"/>
                <w:kern w:val="0"/>
                <w:lang w:eastAsia="zh-HK"/>
              </w:rPr>
              <w:t>能力</w:t>
            </w:r>
            <w:r w:rsidRPr="0017369D">
              <w:rPr>
                <w:rFonts w:ascii="新細明體" w:hAnsi="新細明體" w:cs="新細明體" w:hint="eastAsia"/>
                <w:kern w:val="0"/>
              </w:rPr>
              <w:t>。</w:t>
            </w:r>
          </w:p>
        </w:tc>
      </w:tr>
      <w:tr w:rsidR="00471611" w:rsidRPr="00471611">
        <w:trPr>
          <w:trHeight w:val="1377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471611" w:rsidRDefault="00471611" w:rsidP="0047161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教科書：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632CC" w:rsidRPr="0017369D" w:rsidRDefault="000E3D97" w:rsidP="00471611">
            <w:pPr>
              <w:widowControl/>
              <w:rPr>
                <w:rFonts w:ascii="新細明體" w:hAnsi="新細明體"/>
              </w:rPr>
            </w:pPr>
            <w:r w:rsidRPr="0017369D">
              <w:rPr>
                <w:rFonts w:ascii="新細明體" w:hAnsi="新細明體" w:hint="eastAsia"/>
              </w:rPr>
              <w:t>黃</w:t>
            </w:r>
            <w:r w:rsidR="00D74041">
              <w:rPr>
                <w:rFonts w:ascii="新細明體" w:hAnsi="新細明體" w:hint="eastAsia"/>
                <w:lang w:eastAsia="zh-HK"/>
              </w:rPr>
              <w:t>源協</w:t>
            </w:r>
            <w:r w:rsidRPr="0017369D">
              <w:rPr>
                <w:rFonts w:ascii="新細明體" w:hAnsi="新細明體" w:hint="eastAsia"/>
              </w:rPr>
              <w:t>、</w:t>
            </w:r>
            <w:r w:rsidR="00D74041">
              <w:rPr>
                <w:rFonts w:ascii="新細明體" w:hAnsi="新細明體" w:hint="eastAsia"/>
                <w:lang w:eastAsia="zh-HK"/>
              </w:rPr>
              <w:t>莊俐昕</w:t>
            </w:r>
            <w:r w:rsidR="00BF4EAD" w:rsidRPr="0017369D">
              <w:rPr>
                <w:rFonts w:ascii="新細明體" w:hAnsi="新細明體" w:hint="eastAsia"/>
              </w:rPr>
              <w:t>(</w:t>
            </w:r>
            <w:r w:rsidR="00A57285">
              <w:rPr>
                <w:rFonts w:ascii="新細明體" w:hAnsi="新細明體" w:hint="eastAsia"/>
              </w:rPr>
              <w:t>201</w:t>
            </w:r>
            <w:r w:rsidR="00D74041">
              <w:rPr>
                <w:rFonts w:ascii="新細明體" w:hAnsi="新細明體" w:hint="eastAsia"/>
              </w:rPr>
              <w:t>9</w:t>
            </w:r>
            <w:r w:rsidR="00BF4EAD" w:rsidRPr="0017369D">
              <w:rPr>
                <w:rFonts w:ascii="新細明體" w:hAnsi="新細明體" w:hint="eastAsia"/>
              </w:rPr>
              <w:t>)</w:t>
            </w:r>
            <w:r w:rsidR="003D24E7">
              <w:rPr>
                <w:rFonts w:ascii="新細明體" w:hAnsi="新細明體" w:hint="eastAsia"/>
              </w:rPr>
              <w:t>。</w:t>
            </w:r>
            <w:r w:rsidR="00D74041">
              <w:rPr>
                <w:rFonts w:ascii="新細明體" w:hAnsi="新細明體" w:hint="eastAsia"/>
                <w:lang w:eastAsia="zh-HK"/>
              </w:rPr>
              <w:t>社會福利行政</w:t>
            </w:r>
            <w:r w:rsidR="00BF4EAD" w:rsidRPr="0017369D">
              <w:rPr>
                <w:rFonts w:ascii="新細明體" w:hAnsi="新細明體" w:hint="eastAsia"/>
              </w:rPr>
              <w:t>。</w:t>
            </w:r>
            <w:r w:rsidRPr="0017369D">
              <w:rPr>
                <w:rFonts w:ascii="新細明體" w:hAnsi="新細明體" w:hint="eastAsia"/>
              </w:rPr>
              <w:t>臺北</w:t>
            </w:r>
            <w:r w:rsidR="00BF4EAD" w:rsidRPr="0017369D">
              <w:rPr>
                <w:rFonts w:ascii="新細明體" w:hAnsi="新細明體" w:hint="eastAsia"/>
              </w:rPr>
              <w:t>：</w:t>
            </w:r>
            <w:r w:rsidR="00D74041">
              <w:rPr>
                <w:rFonts w:ascii="新細明體" w:hAnsi="新細明體" w:hint="eastAsia"/>
                <w:lang w:eastAsia="zh-HK"/>
              </w:rPr>
              <w:t>雙葉書廊有限</w:t>
            </w:r>
            <w:r w:rsidR="00BF4EAD" w:rsidRPr="0017369D">
              <w:rPr>
                <w:rFonts w:ascii="新細明體" w:hAnsi="新細明體" w:hint="eastAsia"/>
              </w:rPr>
              <w:t>公司出版</w:t>
            </w:r>
            <w:r w:rsidRPr="0017369D">
              <w:rPr>
                <w:rFonts w:ascii="新細明體" w:hAnsi="新細明體" w:hint="eastAsia"/>
              </w:rPr>
              <w:t>。</w:t>
            </w:r>
          </w:p>
          <w:p w:rsidR="001632CC" w:rsidRPr="0017369D" w:rsidRDefault="001632CC" w:rsidP="00471611">
            <w:pPr>
              <w:widowControl/>
              <w:rPr>
                <w:rFonts w:ascii="新細明體" w:hAnsi="新細明體"/>
              </w:rPr>
            </w:pPr>
          </w:p>
          <w:p w:rsidR="001632CC" w:rsidRPr="0017369D" w:rsidRDefault="001632CC" w:rsidP="00471611">
            <w:pPr>
              <w:widowControl/>
              <w:rPr>
                <w:rFonts w:ascii="新細明體" w:hAnsi="新細明體"/>
              </w:rPr>
            </w:pPr>
          </w:p>
          <w:p w:rsidR="001632CC" w:rsidRPr="00D74041" w:rsidRDefault="001632CC" w:rsidP="00471611">
            <w:pPr>
              <w:widowControl/>
              <w:rPr>
                <w:rFonts w:ascii="新細明體" w:hAnsi="新細明體"/>
              </w:rPr>
            </w:pPr>
          </w:p>
          <w:p w:rsidR="001632CC" w:rsidRPr="0017369D" w:rsidRDefault="001632CC" w:rsidP="00471611">
            <w:pPr>
              <w:widowControl/>
              <w:rPr>
                <w:rFonts w:ascii="新細明體" w:hAnsi="新細明體"/>
              </w:rPr>
            </w:pPr>
          </w:p>
          <w:p w:rsidR="001632CC" w:rsidRPr="0017369D" w:rsidRDefault="001632CC" w:rsidP="00471611">
            <w:pPr>
              <w:widowControl/>
              <w:rPr>
                <w:rFonts w:ascii="新細明體" w:hAnsi="新細明體"/>
              </w:rPr>
            </w:pPr>
          </w:p>
          <w:p w:rsidR="00471611" w:rsidRPr="0017369D" w:rsidRDefault="001632CC" w:rsidP="0047161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7369D">
              <w:rPr>
                <w:rFonts w:ascii="新細明體" w:hAnsi="新細明體" w:hint="eastAsia"/>
              </w:rPr>
              <w:t>（</w:t>
            </w:r>
            <w:r w:rsidRPr="0017369D">
              <w:rPr>
                <w:rFonts w:ascii="新細明體" w:hAnsi="新細明體"/>
                <w:color w:val="FF0000"/>
              </w:rPr>
              <w:t>請尊重智慧財產權，不得非法影印教師</w:t>
            </w:r>
            <w:r w:rsidR="00A72447">
              <w:rPr>
                <w:rFonts w:ascii="新細明體" w:hAnsi="新細明體" w:hint="eastAsia"/>
                <w:color w:val="FF0000"/>
                <w:lang w:eastAsia="zh-HK"/>
              </w:rPr>
              <w:t>部</w:t>
            </w:r>
            <w:r w:rsidRPr="0017369D">
              <w:rPr>
                <w:rFonts w:ascii="新細明體" w:hAnsi="新細明體"/>
                <w:color w:val="FF0000"/>
              </w:rPr>
              <w:t>指定之教科書籍</w:t>
            </w:r>
            <w:r w:rsidRPr="0017369D">
              <w:rPr>
                <w:rFonts w:ascii="新細明體" w:hAnsi="新細明體" w:hint="eastAsia"/>
              </w:rPr>
              <w:t>）</w:t>
            </w:r>
          </w:p>
        </w:tc>
      </w:tr>
    </w:tbl>
    <w:p w:rsidR="00471611" w:rsidRPr="00471611" w:rsidRDefault="00471611" w:rsidP="00471611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95"/>
      </w:tblGrid>
      <w:tr w:rsidR="00471611" w:rsidRPr="00471611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471611" w:rsidRDefault="00471611" w:rsidP="0015629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教學要點概述：</w:t>
            </w:r>
            <w:r w:rsidR="00AD49DB">
              <w:rPr>
                <w:rFonts w:ascii="新細明體" w:hAnsi="新細明體" w:cs="新細明體" w:hint="eastAsia"/>
                <w:kern w:val="0"/>
              </w:rPr>
              <w:t>以教科書配合實務講述</w:t>
            </w:r>
            <w:r w:rsidR="0015629C">
              <w:rPr>
                <w:rFonts w:ascii="新細明體" w:hAnsi="新細明體" w:cs="新細明體" w:hint="eastAsia"/>
                <w:kern w:val="0"/>
                <w:lang w:eastAsia="zh-HK"/>
              </w:rPr>
              <w:t>社會福利行政</w:t>
            </w:r>
            <w:r w:rsidR="00887405">
              <w:rPr>
                <w:rFonts w:ascii="新細明體" w:hAnsi="新細明體" w:cs="新細明體" w:hint="eastAsia"/>
                <w:kern w:val="0"/>
              </w:rPr>
              <w:t>機關業務運作</w:t>
            </w:r>
            <w:r w:rsidR="00AD49DB">
              <w:rPr>
                <w:rFonts w:ascii="新細明體" w:hAnsi="新細明體" w:cs="新細明體" w:hint="eastAsia"/>
                <w:kern w:val="0"/>
              </w:rPr>
              <w:t>現況</w:t>
            </w:r>
            <w:r w:rsidR="00DD703A">
              <w:rPr>
                <w:rFonts w:ascii="新細明體" w:hAnsi="新細明體" w:cs="新細明體" w:hint="eastAsia"/>
                <w:kern w:val="0"/>
              </w:rPr>
              <w:t>及</w:t>
            </w:r>
            <w:r w:rsidR="0015629C">
              <w:rPr>
                <w:rFonts w:ascii="新細明體" w:hAnsi="新細明體" w:cs="新細明體" w:hint="eastAsia"/>
                <w:kern w:val="0"/>
                <w:lang w:eastAsia="zh-HK"/>
              </w:rPr>
              <w:t>服務</w:t>
            </w:r>
            <w:r w:rsidR="00887405">
              <w:rPr>
                <w:rFonts w:ascii="新細明體" w:hAnsi="新細明體" w:cs="新細明體" w:hint="eastAsia"/>
                <w:kern w:val="0"/>
              </w:rPr>
              <w:t>作為</w:t>
            </w:r>
          </w:p>
        </w:tc>
      </w:tr>
      <w:tr w:rsidR="00471611" w:rsidRPr="00471611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471611" w:rsidRDefault="00471611" w:rsidP="00E8480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1. 教材編選：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B8420B" w:rsidRPr="00471611">
              <w:rPr>
                <w:rFonts w:ascii="新細明體" w:hAnsi="新細明體" w:cs="新細明體"/>
                <w:noProof/>
                <w:kern w:val="0"/>
              </w:rPr>
              <w:drawing>
                <wp:inline distT="0" distB="0" distL="0" distR="0">
                  <wp:extent cx="258445" cy="209550"/>
                  <wp:effectExtent l="0" t="0" r="0" b="0"/>
                  <wp:docPr id="1" name="物件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自編教材 </w:t>
            </w:r>
            <w:r w:rsidR="00E8480E">
              <w:rPr>
                <w:rFonts w:ascii="新細明體" w:hAnsi="新細明體" w:cs="新細明體"/>
                <w:kern w:val="0"/>
              </w:rPr>
              <w:sym w:font="Wingdings" w:char="F0FE"/>
            </w:r>
            <w:r w:rsidRPr="00471611">
              <w:rPr>
                <w:rFonts w:ascii="新細明體" w:hAnsi="新細明體" w:cs="新細明體"/>
                <w:kern w:val="0"/>
              </w:rPr>
              <w:t xml:space="preserve">教科書作者提供 </w:t>
            </w:r>
          </w:p>
        </w:tc>
      </w:tr>
      <w:tr w:rsidR="00471611" w:rsidRPr="00471611">
        <w:trPr>
          <w:trHeight w:val="73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471611" w:rsidRDefault="00471611" w:rsidP="00E8480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2. 教學方法：</w:t>
            </w:r>
            <w:r w:rsidR="00E8480E">
              <w:rPr>
                <w:rFonts w:ascii="新細明體" w:hAnsi="新細明體" w:cs="新細明體"/>
                <w:kern w:val="0"/>
              </w:rPr>
              <w:t xml:space="preserve"> </w:t>
            </w:r>
            <w:r w:rsidR="00E8480E">
              <w:rPr>
                <w:rFonts w:ascii="新細明體" w:hAnsi="新細明體" w:cs="新細明體"/>
                <w:kern w:val="0"/>
              </w:rPr>
              <w:sym w:font="Wingdings" w:char="F0FE"/>
            </w:r>
            <w:r w:rsidRPr="00471611">
              <w:rPr>
                <w:rFonts w:ascii="新細明體" w:hAnsi="新細明體" w:cs="新細明體"/>
                <w:kern w:val="0"/>
              </w:rPr>
              <w:t xml:space="preserve">投影片講述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B8420B" w:rsidRPr="00471611">
              <w:rPr>
                <w:rFonts w:ascii="新細明體" w:hAnsi="新細明體" w:cs="新細明體"/>
                <w:noProof/>
                <w:kern w:val="0"/>
              </w:rPr>
              <w:drawing>
                <wp:inline distT="0" distB="0" distL="0" distR="0">
                  <wp:extent cx="258445" cy="209550"/>
                  <wp:effectExtent l="0" t="0" r="0" b="0"/>
                  <wp:docPr id="2" name="物件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板書講述 </w:t>
            </w:r>
          </w:p>
        </w:tc>
      </w:tr>
      <w:tr w:rsidR="00471611" w:rsidRPr="00471611">
        <w:trPr>
          <w:trHeight w:val="221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471611" w:rsidRDefault="00471611" w:rsidP="0015629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3. 評量方法：</w:t>
            </w:r>
            <w:r w:rsidR="00E8480E" w:rsidRPr="0015629C">
              <w:t xml:space="preserve"> </w:t>
            </w:r>
            <w:r w:rsidR="00E8480E" w:rsidRPr="0015629C">
              <w:sym w:font="Wingdings" w:char="F0FE"/>
            </w:r>
            <w:r w:rsidRPr="0015629C">
              <w:rPr>
                <w:rFonts w:ascii="新細明體" w:hAnsi="新細明體" w:cs="新細明體"/>
                <w:kern w:val="0"/>
              </w:rPr>
              <w:t>上課點名</w:t>
            </w:r>
            <w:r w:rsidR="0015629C" w:rsidRPr="0015629C">
              <w:rPr>
                <w:rFonts w:ascii="新細明體" w:hAnsi="新細明體" w:cs="新細明體"/>
                <w:kern w:val="0"/>
              </w:rPr>
              <w:t>40%</w:t>
            </w:r>
            <w:r w:rsidRPr="0015629C">
              <w:rPr>
                <w:rFonts w:ascii="新細明體" w:hAnsi="新細明體" w:cs="新細明體"/>
                <w:kern w:val="0"/>
              </w:rPr>
              <w:t xml:space="preserve">, </w:t>
            </w:r>
            <w:r w:rsidR="0015629C" w:rsidRPr="0015629C">
              <w:t xml:space="preserve"> </w:t>
            </w:r>
            <w:r w:rsidR="0015629C" w:rsidRPr="0015629C">
              <w:sym w:font="Wingdings" w:char="F0FE"/>
            </w:r>
            <w:r w:rsidR="0015629C" w:rsidRPr="0015629C">
              <w:rPr>
                <w:rFonts w:hint="eastAsia"/>
                <w:lang w:eastAsia="zh-HK"/>
              </w:rPr>
              <w:t>期中報告</w:t>
            </w:r>
            <w:r w:rsidR="0015629C">
              <w:rPr>
                <w:rFonts w:hint="eastAsia"/>
                <w:lang w:eastAsia="zh-HK"/>
              </w:rPr>
              <w:t>(</w:t>
            </w:r>
            <w:r w:rsidR="0015629C">
              <w:rPr>
                <w:rFonts w:hint="eastAsia"/>
                <w:lang w:eastAsia="zh-HK"/>
              </w:rPr>
              <w:t>或期中考</w:t>
            </w:r>
            <w:r w:rsidR="0015629C">
              <w:rPr>
                <w:rFonts w:hint="eastAsia"/>
                <w:lang w:eastAsia="zh-HK"/>
              </w:rPr>
              <w:t>)</w:t>
            </w:r>
            <w:r w:rsidR="0015629C" w:rsidRPr="0015629C">
              <w:rPr>
                <w:rFonts w:hint="eastAsia"/>
                <w:lang w:eastAsia="zh-HK"/>
              </w:rPr>
              <w:t>25%,</w:t>
            </w:r>
            <w:r w:rsidR="0015629C" w:rsidRPr="0015629C">
              <w:t xml:space="preserve"> </w:t>
            </w:r>
            <w:r w:rsidR="0015629C" w:rsidRPr="0015629C">
              <w:sym w:font="Wingdings" w:char="F0FE"/>
            </w:r>
            <w:r w:rsidR="0015629C" w:rsidRPr="0015629C">
              <w:rPr>
                <w:rFonts w:hint="eastAsia"/>
                <w:lang w:eastAsia="zh-HK"/>
              </w:rPr>
              <w:t>期末考</w:t>
            </w:r>
            <w:r w:rsidR="0015629C" w:rsidRPr="0015629C">
              <w:rPr>
                <w:rFonts w:hint="eastAsia"/>
                <w:lang w:eastAsia="zh-HK"/>
              </w:rPr>
              <w:t>25%,</w:t>
            </w:r>
            <w:r w:rsidR="0015629C" w:rsidRPr="0015629C">
              <w:t xml:space="preserve"> </w:t>
            </w:r>
            <w:r w:rsidR="0015629C" w:rsidRPr="0015629C">
              <w:sym w:font="Wingdings" w:char="F0FE"/>
            </w:r>
            <w:r w:rsidR="0015629C" w:rsidRPr="0015629C">
              <w:rPr>
                <w:rFonts w:hint="eastAsia"/>
                <w:lang w:eastAsia="zh-HK"/>
              </w:rPr>
              <w:t>其它</w:t>
            </w:r>
            <w:r w:rsidR="0015629C" w:rsidRPr="0015629C">
              <w:rPr>
                <w:rFonts w:hint="eastAsia"/>
                <w:lang w:eastAsia="zh-HK"/>
              </w:rPr>
              <w:t>(</w:t>
            </w:r>
            <w:r w:rsidR="0015629C" w:rsidRPr="0015629C">
              <w:rPr>
                <w:rFonts w:ascii="新細明體" w:hAnsi="新細明體" w:cs="新細明體"/>
                <w:kern w:val="0"/>
              </w:rPr>
              <w:t>課</w:t>
            </w:r>
            <w:r w:rsidR="0015629C" w:rsidRPr="0015629C">
              <w:rPr>
                <w:rFonts w:ascii="新細明體" w:hAnsi="新細明體" w:cs="新細明體" w:hint="eastAsia"/>
                <w:kern w:val="0"/>
                <w:lang w:eastAsia="zh-HK"/>
              </w:rPr>
              <w:t>堂參與報告及討</w:t>
            </w:r>
            <w:r w:rsidR="00CD3D01" w:rsidRPr="0015629C">
              <w:rPr>
                <w:rFonts w:ascii="新細明體" w:hAnsi="新細明體" w:cs="新細明體" w:hint="eastAsia"/>
                <w:kern w:val="0"/>
                <w:lang w:eastAsia="zh-HK"/>
              </w:rPr>
              <w:t>論</w:t>
            </w:r>
            <w:r w:rsidR="006A18D4" w:rsidRPr="0015629C">
              <w:rPr>
                <w:rFonts w:ascii="新細明體" w:hAnsi="新細明體" w:cs="新細明體" w:hint="eastAsia"/>
                <w:kern w:val="0"/>
                <w:lang w:eastAsia="zh-HK"/>
              </w:rPr>
              <w:t>)</w:t>
            </w:r>
            <w:r w:rsidR="00CD3D01" w:rsidRPr="0015629C">
              <w:rPr>
                <w:rFonts w:ascii="新細明體" w:hAnsi="新細明體" w:cs="新細明體" w:hint="eastAsia"/>
                <w:kern w:val="0"/>
                <w:lang w:eastAsia="zh-HK"/>
              </w:rPr>
              <w:t>1</w:t>
            </w:r>
            <w:r w:rsidR="00B10BA4" w:rsidRPr="0015629C">
              <w:rPr>
                <w:rFonts w:ascii="新細明體" w:hAnsi="新細明體" w:cs="新細明體" w:hint="eastAsia"/>
                <w:kern w:val="0"/>
                <w:lang w:eastAsia="zh-HK"/>
              </w:rPr>
              <w:t>0</w:t>
            </w:r>
            <w:r w:rsidRPr="0015629C">
              <w:rPr>
                <w:rFonts w:ascii="新細明體" w:hAnsi="新細明體" w:cs="新細明體"/>
                <w:kern w:val="0"/>
              </w:rPr>
              <w:t xml:space="preserve">% </w:t>
            </w:r>
          </w:p>
        </w:tc>
      </w:tr>
      <w:tr w:rsidR="00471611" w:rsidRPr="00471611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471611" w:rsidRDefault="00471611" w:rsidP="002309CB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4. 教學資源：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B8420B" w:rsidRPr="00471611">
              <w:rPr>
                <w:rFonts w:ascii="新細明體" w:hAnsi="新細明體" w:cs="新細明體"/>
                <w:noProof/>
                <w:kern w:val="0"/>
              </w:rPr>
              <w:drawing>
                <wp:inline distT="0" distB="0" distL="0" distR="0">
                  <wp:extent cx="258445" cy="209550"/>
                  <wp:effectExtent l="0" t="0" r="0" b="0"/>
                  <wp:docPr id="3" name="物件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課程網站 </w:t>
            </w:r>
            <w:r w:rsidR="002309CB"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="002309CB"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2309CB" w:rsidRPr="00471611">
              <w:rPr>
                <w:kern w:val="0"/>
                <w:sz w:val="20"/>
                <w:szCs w:val="20"/>
              </w:rPr>
              <w:fldChar w:fldCharType="separate"/>
            </w:r>
            <w:r w:rsidR="00B8420B" w:rsidRPr="00471611">
              <w:rPr>
                <w:rFonts w:ascii="新細明體" w:hAnsi="新細明體" w:cs="新細明體"/>
                <w:noProof/>
                <w:kern w:val="0"/>
              </w:rPr>
              <w:drawing>
                <wp:inline distT="0" distB="0" distL="0" distR="0">
                  <wp:extent cx="258445" cy="209550"/>
                  <wp:effectExtent l="0" t="0" r="0" b="0"/>
                  <wp:docPr id="4" name="物件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309CB"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教材電子檔供下載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B8420B" w:rsidRPr="00471611">
              <w:rPr>
                <w:rFonts w:ascii="新細明體" w:hAnsi="新細明體" w:cs="新細明體"/>
                <w:noProof/>
                <w:kern w:val="0"/>
              </w:rPr>
              <w:drawing>
                <wp:inline distT="0" distB="0" distL="0" distR="0">
                  <wp:extent cx="258445" cy="209550"/>
                  <wp:effectExtent l="0" t="0" r="0" b="0"/>
                  <wp:docPr id="5" name="物件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實習網站 </w:t>
            </w:r>
          </w:p>
        </w:tc>
      </w:tr>
      <w:tr w:rsidR="00471611" w:rsidRPr="00471611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Default="00471611" w:rsidP="0047161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5. 教學相關配合事項： </w:t>
            </w:r>
          </w:p>
          <w:p w:rsidR="00471611" w:rsidRPr="00471611" w:rsidRDefault="000B75E7" w:rsidP="0047161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無。</w:t>
            </w:r>
          </w:p>
        </w:tc>
      </w:tr>
    </w:tbl>
    <w:p w:rsidR="00471611" w:rsidRPr="00471611" w:rsidRDefault="00471611" w:rsidP="00471611">
      <w:pPr>
        <w:widowControl/>
        <w:jc w:val="center"/>
        <w:rPr>
          <w:rFonts w:ascii="新細明體" w:hAnsi="新細明體" w:cs="新細明體"/>
          <w:kern w:val="0"/>
        </w:rPr>
      </w:pPr>
    </w:p>
    <w:p w:rsidR="00F00C36" w:rsidRDefault="00471611">
      <w:r>
        <w:rPr>
          <w:rFonts w:hint="eastAsia"/>
        </w:rPr>
        <w:t xml:space="preserve">     </w:t>
      </w:r>
    </w:p>
    <w:p w:rsidR="00F00C36" w:rsidRDefault="00F00C36"/>
    <w:p w:rsidR="00F00C36" w:rsidRDefault="00F00C36"/>
    <w:p w:rsidR="00F00C36" w:rsidRDefault="00F00C36"/>
    <w:p w:rsidR="00C662E8" w:rsidRDefault="00C662E8"/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95"/>
      </w:tblGrid>
      <w:tr w:rsidR="00F00C36" w:rsidRPr="00471611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00C36" w:rsidRPr="00471611" w:rsidRDefault="00F00C36" w:rsidP="00F00C36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課程進度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： </w:t>
            </w:r>
          </w:p>
        </w:tc>
      </w:tr>
      <w:tr w:rsidR="00F00C36" w:rsidRPr="00471611">
        <w:trPr>
          <w:trHeight w:val="540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00C36" w:rsidRDefault="00F00C36" w:rsidP="00F00C36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第一週：</w:t>
            </w:r>
            <w:r w:rsidR="00783104">
              <w:rPr>
                <w:rFonts w:ascii="新細明體" w:hAnsi="新細明體" w:cs="新細明體" w:hint="eastAsia"/>
                <w:kern w:val="0"/>
              </w:rPr>
              <w:t>課程及教師介紹</w:t>
            </w:r>
          </w:p>
          <w:p w:rsidR="00F00C36" w:rsidRDefault="00F00C36" w:rsidP="00F00C36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第二週：</w:t>
            </w:r>
            <w:r w:rsidR="00516798">
              <w:rPr>
                <w:rFonts w:ascii="新細明體" w:hAnsi="新細明體" w:cs="新細明體" w:hint="eastAsia"/>
                <w:kern w:val="0"/>
                <w:lang w:eastAsia="zh-HK"/>
              </w:rPr>
              <w:t>社會福利行政</w:t>
            </w:r>
            <w:r w:rsidR="00783104">
              <w:rPr>
                <w:rFonts w:ascii="新細明體" w:hAnsi="新細明體" w:cs="新細明體" w:hint="eastAsia"/>
                <w:kern w:val="0"/>
              </w:rPr>
              <w:t>的</w:t>
            </w:r>
            <w:r w:rsidR="00516798">
              <w:rPr>
                <w:rFonts w:ascii="新細明體" w:hAnsi="新細明體" w:cs="新細明體" w:hint="eastAsia"/>
                <w:kern w:val="0"/>
                <w:lang w:eastAsia="zh-HK"/>
              </w:rPr>
              <w:t>基本概念</w:t>
            </w:r>
          </w:p>
          <w:p w:rsidR="00F00C36" w:rsidRDefault="00F00C36" w:rsidP="00F00C36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第三週：</w:t>
            </w:r>
            <w:r w:rsidR="00516798">
              <w:rPr>
                <w:rFonts w:ascii="新細明體" w:hAnsi="新細明體" w:cs="新細明體" w:hint="eastAsia"/>
                <w:kern w:val="0"/>
                <w:lang w:eastAsia="zh-HK"/>
              </w:rPr>
              <w:t>社會福利行政</w:t>
            </w:r>
            <w:r w:rsidR="00516798">
              <w:rPr>
                <w:rFonts w:ascii="新細明體" w:hAnsi="新細明體" w:cs="新細明體" w:hint="eastAsia"/>
                <w:kern w:val="0"/>
              </w:rPr>
              <w:t>的</w:t>
            </w:r>
            <w:r w:rsidR="00516798">
              <w:rPr>
                <w:rFonts w:ascii="新細明體" w:hAnsi="新細明體" w:cs="新細明體" w:hint="eastAsia"/>
                <w:kern w:val="0"/>
                <w:lang w:eastAsia="zh-HK"/>
              </w:rPr>
              <w:t>緣</w:t>
            </w:r>
            <w:r w:rsidR="00516798">
              <w:rPr>
                <w:rFonts w:ascii="新細明體" w:hAnsi="新細明體" w:cs="新細明體" w:hint="eastAsia"/>
                <w:kern w:val="0"/>
              </w:rPr>
              <w:t>起</w:t>
            </w:r>
            <w:r w:rsidR="00516798">
              <w:rPr>
                <w:rFonts w:ascii="新細明體" w:hAnsi="新細明體" w:cs="新細明體" w:hint="eastAsia"/>
                <w:kern w:val="0"/>
                <w:lang w:eastAsia="zh-HK"/>
              </w:rPr>
              <w:t>與發</w:t>
            </w:r>
            <w:r w:rsidR="00516798">
              <w:rPr>
                <w:rFonts w:ascii="新細明體" w:hAnsi="新細明體" w:cs="新細明體" w:hint="eastAsia"/>
                <w:kern w:val="0"/>
              </w:rPr>
              <w:t>展</w:t>
            </w:r>
          </w:p>
          <w:p w:rsidR="00783104" w:rsidRDefault="00F00C36" w:rsidP="00783104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第四週：</w:t>
            </w:r>
            <w:r w:rsidR="00516798">
              <w:rPr>
                <w:rFonts w:ascii="新細明體" w:hAnsi="新細明體" w:cs="新細明體" w:hint="eastAsia"/>
                <w:kern w:val="0"/>
                <w:lang w:eastAsia="zh-HK"/>
              </w:rPr>
              <w:t>社會福利行政</w:t>
            </w:r>
            <w:r w:rsidR="00516798">
              <w:rPr>
                <w:rFonts w:ascii="新細明體" w:hAnsi="新細明體" w:cs="新細明體" w:hint="eastAsia"/>
                <w:kern w:val="0"/>
              </w:rPr>
              <w:t>的</w:t>
            </w:r>
            <w:r w:rsidR="000E08FD">
              <w:rPr>
                <w:rFonts w:ascii="新細明體" w:hAnsi="新細明體" w:cs="新細明體" w:hint="eastAsia"/>
                <w:kern w:val="0"/>
                <w:lang w:eastAsia="zh-HK"/>
              </w:rPr>
              <w:t>相</w:t>
            </w:r>
            <w:r w:rsidR="000E08FD">
              <w:rPr>
                <w:rFonts w:ascii="新細明體" w:hAnsi="新細明體" w:cs="新細明體" w:hint="eastAsia"/>
                <w:kern w:val="0"/>
              </w:rPr>
              <w:t>關</w:t>
            </w:r>
            <w:r w:rsidR="000E08FD">
              <w:rPr>
                <w:rFonts w:ascii="新細明體" w:hAnsi="新細明體" w:cs="新細明體" w:hint="eastAsia"/>
                <w:kern w:val="0"/>
                <w:lang w:eastAsia="zh-HK"/>
              </w:rPr>
              <w:t>理</w:t>
            </w:r>
            <w:r w:rsidR="000E08FD">
              <w:rPr>
                <w:rFonts w:ascii="新細明體" w:hAnsi="新細明體" w:cs="新細明體" w:hint="eastAsia"/>
                <w:kern w:val="0"/>
              </w:rPr>
              <w:t>論</w:t>
            </w:r>
          </w:p>
          <w:p w:rsidR="00AB401B" w:rsidRDefault="00F00C36" w:rsidP="00AB401B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第五週：</w:t>
            </w:r>
            <w:r w:rsidR="00516798">
              <w:rPr>
                <w:rFonts w:ascii="新細明體" w:hAnsi="新細明體" w:cs="新細明體" w:hint="eastAsia"/>
                <w:kern w:val="0"/>
                <w:lang w:eastAsia="zh-HK"/>
              </w:rPr>
              <w:t>社會福利行政</w:t>
            </w:r>
            <w:r w:rsidR="00516798">
              <w:rPr>
                <w:rFonts w:ascii="新細明體" w:hAnsi="新細明體" w:cs="新細明體" w:hint="eastAsia"/>
                <w:kern w:val="0"/>
              </w:rPr>
              <w:t>的</w:t>
            </w:r>
            <w:r w:rsidR="00516798">
              <w:rPr>
                <w:rFonts w:ascii="新細明體" w:hAnsi="新細明體" w:cs="新細明體" w:hint="eastAsia"/>
                <w:kern w:val="0"/>
                <w:lang w:eastAsia="zh-HK"/>
              </w:rPr>
              <w:t>規劃</w:t>
            </w:r>
          </w:p>
          <w:p w:rsidR="00F00C36" w:rsidRDefault="00F00C36" w:rsidP="00F00C36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第六週：</w:t>
            </w:r>
            <w:r w:rsidR="00516798">
              <w:rPr>
                <w:rFonts w:ascii="新細明體" w:hAnsi="新細明體" w:cs="新細明體" w:hint="eastAsia"/>
                <w:kern w:val="0"/>
                <w:lang w:eastAsia="zh-HK"/>
              </w:rPr>
              <w:t>社會福利行政</w:t>
            </w:r>
            <w:r w:rsidR="00516798">
              <w:rPr>
                <w:rFonts w:ascii="新細明體" w:hAnsi="新細明體" w:cs="新細明體" w:hint="eastAsia"/>
                <w:kern w:val="0"/>
              </w:rPr>
              <w:t>的</w:t>
            </w:r>
            <w:r w:rsidR="00516798">
              <w:rPr>
                <w:rFonts w:ascii="新細明體" w:hAnsi="新細明體" w:cs="新細明體" w:hint="eastAsia"/>
                <w:kern w:val="0"/>
                <w:lang w:eastAsia="zh-HK"/>
              </w:rPr>
              <w:t>組織</w:t>
            </w:r>
          </w:p>
          <w:p w:rsidR="00783104" w:rsidRPr="00776E62" w:rsidRDefault="00F00C36" w:rsidP="00783104">
            <w:pPr>
              <w:pStyle w:val="a4"/>
              <w:ind w:leftChars="0" w:left="0"/>
            </w:pPr>
            <w:r w:rsidRPr="00776E62">
              <w:rPr>
                <w:rFonts w:ascii="新細明體" w:hAnsi="新細明體" w:cs="新細明體" w:hint="eastAsia"/>
                <w:kern w:val="0"/>
              </w:rPr>
              <w:t>第七週：</w:t>
            </w:r>
            <w:r w:rsidR="00516798">
              <w:rPr>
                <w:rFonts w:ascii="新細明體" w:hAnsi="新細明體" w:cs="新細明體" w:hint="eastAsia"/>
                <w:kern w:val="0"/>
                <w:lang w:eastAsia="zh-HK"/>
              </w:rPr>
              <w:t>社會福利行政</w:t>
            </w:r>
            <w:r w:rsidR="00516798">
              <w:rPr>
                <w:rFonts w:ascii="新細明體" w:hAnsi="新細明體" w:cs="新細明體" w:hint="eastAsia"/>
                <w:kern w:val="0"/>
              </w:rPr>
              <w:t>的</w:t>
            </w:r>
            <w:r w:rsidR="00516798">
              <w:rPr>
                <w:rFonts w:ascii="新細明體" w:hAnsi="新細明體" w:cs="新細明體" w:hint="eastAsia"/>
                <w:kern w:val="0"/>
                <w:lang w:eastAsia="zh-HK"/>
              </w:rPr>
              <w:t>組織</w:t>
            </w:r>
          </w:p>
          <w:p w:rsidR="00783104" w:rsidRPr="00776E62" w:rsidRDefault="00F00C36" w:rsidP="00783104">
            <w:pPr>
              <w:pStyle w:val="a4"/>
              <w:ind w:leftChars="0" w:left="0"/>
            </w:pPr>
            <w:r w:rsidRPr="00776E62">
              <w:rPr>
                <w:rFonts w:ascii="新細明體" w:hAnsi="新細明體" w:cs="新細明體" w:hint="eastAsia"/>
                <w:kern w:val="0"/>
              </w:rPr>
              <w:t>第八週：</w:t>
            </w:r>
            <w:r w:rsidR="00516798">
              <w:rPr>
                <w:rFonts w:ascii="新細明體" w:hAnsi="新細明體" w:cs="新細明體" w:hint="eastAsia"/>
                <w:kern w:val="0"/>
                <w:lang w:eastAsia="zh-HK"/>
              </w:rPr>
              <w:t>社會福利行政的領導與激勵</w:t>
            </w:r>
          </w:p>
          <w:p w:rsidR="00F00C36" w:rsidRDefault="00F00C36" w:rsidP="00F00C36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第九週：</w:t>
            </w:r>
            <w:r w:rsidR="00783104">
              <w:rPr>
                <w:rFonts w:ascii="新細明體" w:hAnsi="新細明體" w:cs="新細明體" w:hint="eastAsia"/>
                <w:kern w:val="0"/>
              </w:rPr>
              <w:t>期中考試</w:t>
            </w:r>
            <w:r w:rsidR="00516798">
              <w:rPr>
                <w:rFonts w:ascii="新細明體" w:hAnsi="新細明體" w:cs="新細明體" w:hint="eastAsia"/>
                <w:kern w:val="0"/>
                <w:lang w:eastAsia="zh-HK"/>
              </w:rPr>
              <w:t>或報告</w:t>
            </w:r>
          </w:p>
          <w:p w:rsidR="00F00C36" w:rsidRDefault="00F00C36" w:rsidP="00F00C36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第十週：</w:t>
            </w:r>
            <w:r w:rsidR="00C0564C">
              <w:rPr>
                <w:rFonts w:ascii="新細明體" w:hAnsi="新細明體" w:cs="新細明體" w:hint="eastAsia"/>
                <w:kern w:val="0"/>
                <w:lang w:eastAsia="zh-HK"/>
              </w:rPr>
              <w:t>社會福</w:t>
            </w:r>
            <w:r w:rsidR="00C0564C">
              <w:rPr>
                <w:rFonts w:ascii="新細明體" w:hAnsi="新細明體" w:cs="新細明體" w:hint="eastAsia"/>
                <w:kern w:val="0"/>
              </w:rPr>
              <w:t>利</w:t>
            </w:r>
            <w:r w:rsidR="00C0564C">
              <w:rPr>
                <w:rFonts w:ascii="新細明體" w:hAnsi="新細明體" w:cs="新細明體" w:hint="eastAsia"/>
                <w:kern w:val="0"/>
                <w:lang w:eastAsia="zh-HK"/>
              </w:rPr>
              <w:t>行</w:t>
            </w:r>
            <w:r w:rsidR="00C0564C">
              <w:rPr>
                <w:rFonts w:ascii="新細明體" w:hAnsi="新細明體" w:cs="新細明體" w:hint="eastAsia"/>
                <w:kern w:val="0"/>
              </w:rPr>
              <w:t>政</w:t>
            </w:r>
            <w:r w:rsidR="00C0564C">
              <w:rPr>
                <w:rFonts w:ascii="新細明體" w:hAnsi="新細明體" w:cs="新細明體" w:hint="eastAsia"/>
                <w:kern w:val="0"/>
                <w:lang w:eastAsia="zh-HK"/>
              </w:rPr>
              <w:t>的決策</w:t>
            </w:r>
          </w:p>
          <w:p w:rsidR="00F00C36" w:rsidRDefault="00F00C36" w:rsidP="00F00C36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第十一週：</w:t>
            </w:r>
            <w:r w:rsidR="00C0564C">
              <w:rPr>
                <w:rFonts w:ascii="新細明體" w:hAnsi="新細明體" w:cs="新細明體" w:hint="eastAsia"/>
                <w:kern w:val="0"/>
                <w:lang w:eastAsia="zh-HK"/>
              </w:rPr>
              <w:t>社會福</w:t>
            </w:r>
            <w:r w:rsidR="00C0564C">
              <w:rPr>
                <w:rFonts w:ascii="新細明體" w:hAnsi="新細明體" w:cs="新細明體" w:hint="eastAsia"/>
                <w:kern w:val="0"/>
              </w:rPr>
              <w:t>利</w:t>
            </w:r>
            <w:r w:rsidR="00C0564C">
              <w:rPr>
                <w:rFonts w:ascii="新細明體" w:hAnsi="新細明體" w:cs="新細明體" w:hint="eastAsia"/>
                <w:kern w:val="0"/>
                <w:lang w:eastAsia="zh-HK"/>
              </w:rPr>
              <w:t>行</w:t>
            </w:r>
            <w:r w:rsidR="00C0564C">
              <w:rPr>
                <w:rFonts w:ascii="新細明體" w:hAnsi="新細明體" w:cs="新細明體" w:hint="eastAsia"/>
                <w:kern w:val="0"/>
              </w:rPr>
              <w:t>政</w:t>
            </w:r>
            <w:r w:rsidR="00C0564C">
              <w:rPr>
                <w:rFonts w:ascii="新細明體" w:hAnsi="新細明體" w:cs="新細明體" w:hint="eastAsia"/>
                <w:kern w:val="0"/>
                <w:lang w:eastAsia="zh-HK"/>
              </w:rPr>
              <w:t>的人力資源管理</w:t>
            </w:r>
          </w:p>
          <w:p w:rsidR="00F00C36" w:rsidRDefault="00F00C36" w:rsidP="00F00C36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第十二週：</w:t>
            </w:r>
            <w:r w:rsidR="00C0564C">
              <w:rPr>
                <w:rFonts w:ascii="新細明體" w:hAnsi="新細明體" w:cs="新細明體" w:hint="eastAsia"/>
                <w:kern w:val="0"/>
                <w:lang w:eastAsia="zh-HK"/>
              </w:rPr>
              <w:t>社會福</w:t>
            </w:r>
            <w:r w:rsidR="00C0564C">
              <w:rPr>
                <w:rFonts w:ascii="新細明體" w:hAnsi="新細明體" w:cs="新細明體" w:hint="eastAsia"/>
                <w:kern w:val="0"/>
              </w:rPr>
              <w:t>利</w:t>
            </w:r>
            <w:r w:rsidR="00C0564C">
              <w:rPr>
                <w:rFonts w:ascii="新細明體" w:hAnsi="新細明體" w:cs="新細明體" w:hint="eastAsia"/>
                <w:kern w:val="0"/>
                <w:lang w:eastAsia="zh-HK"/>
              </w:rPr>
              <w:t>行</w:t>
            </w:r>
            <w:r w:rsidR="00C0564C">
              <w:rPr>
                <w:rFonts w:ascii="新細明體" w:hAnsi="新細明體" w:cs="新細明體" w:hint="eastAsia"/>
                <w:kern w:val="0"/>
              </w:rPr>
              <w:t>政</w:t>
            </w:r>
            <w:r w:rsidR="00C0564C">
              <w:rPr>
                <w:rFonts w:ascii="新細明體" w:hAnsi="新細明體" w:cs="新細明體" w:hint="eastAsia"/>
                <w:kern w:val="0"/>
                <w:lang w:eastAsia="zh-HK"/>
              </w:rPr>
              <w:t>的人力資源管理</w:t>
            </w:r>
          </w:p>
          <w:p w:rsidR="00F00C36" w:rsidRDefault="00F00C36" w:rsidP="00F00C36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第十三週：</w:t>
            </w:r>
            <w:r w:rsidR="00C0564C">
              <w:rPr>
                <w:rFonts w:ascii="新細明體" w:hAnsi="新細明體" w:cs="新細明體" w:hint="eastAsia"/>
                <w:kern w:val="0"/>
                <w:lang w:eastAsia="zh-HK"/>
              </w:rPr>
              <w:t>社會福</w:t>
            </w:r>
            <w:r w:rsidR="00C0564C">
              <w:rPr>
                <w:rFonts w:ascii="新細明體" w:hAnsi="新細明體" w:cs="新細明體" w:hint="eastAsia"/>
                <w:kern w:val="0"/>
              </w:rPr>
              <w:t>利</w:t>
            </w:r>
            <w:r w:rsidR="00C0564C">
              <w:rPr>
                <w:rFonts w:ascii="新細明體" w:hAnsi="新細明體" w:cs="新細明體" w:hint="eastAsia"/>
                <w:kern w:val="0"/>
                <w:lang w:eastAsia="zh-HK"/>
              </w:rPr>
              <w:t>行</w:t>
            </w:r>
            <w:r w:rsidR="00C0564C">
              <w:rPr>
                <w:rFonts w:ascii="新細明體" w:hAnsi="新細明體" w:cs="新細明體" w:hint="eastAsia"/>
                <w:kern w:val="0"/>
              </w:rPr>
              <w:t>政</w:t>
            </w:r>
            <w:r w:rsidR="00C0564C">
              <w:rPr>
                <w:rFonts w:ascii="新細明體" w:hAnsi="新細明體" w:cs="新細明體" w:hint="eastAsia"/>
                <w:kern w:val="0"/>
                <w:lang w:eastAsia="zh-HK"/>
              </w:rPr>
              <w:t>的控制</w:t>
            </w:r>
          </w:p>
          <w:p w:rsidR="00F00C36" w:rsidRDefault="00F00C36" w:rsidP="00F00C36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第十四週：</w:t>
            </w:r>
            <w:r w:rsidR="00443980">
              <w:rPr>
                <w:rFonts w:ascii="新細明體" w:hAnsi="新細明體" w:cs="新細明體" w:hint="eastAsia"/>
                <w:kern w:val="0"/>
                <w:lang w:eastAsia="zh-HK"/>
              </w:rPr>
              <w:t>社會福</w:t>
            </w:r>
            <w:r w:rsidR="00443980">
              <w:rPr>
                <w:rFonts w:ascii="新細明體" w:hAnsi="新細明體" w:cs="新細明體" w:hint="eastAsia"/>
                <w:kern w:val="0"/>
              </w:rPr>
              <w:t>利</w:t>
            </w:r>
            <w:r w:rsidR="00443980">
              <w:rPr>
                <w:rFonts w:ascii="新細明體" w:hAnsi="新細明體" w:cs="新細明體" w:hint="eastAsia"/>
                <w:kern w:val="0"/>
                <w:lang w:eastAsia="zh-HK"/>
              </w:rPr>
              <w:t>行</w:t>
            </w:r>
            <w:r w:rsidR="00443980">
              <w:rPr>
                <w:rFonts w:ascii="新細明體" w:hAnsi="新細明體" w:cs="新細明體" w:hint="eastAsia"/>
                <w:kern w:val="0"/>
              </w:rPr>
              <w:t>政</w:t>
            </w:r>
            <w:r w:rsidR="00443980">
              <w:rPr>
                <w:rFonts w:ascii="新細明體" w:hAnsi="新細明體" w:cs="新細明體" w:hint="eastAsia"/>
                <w:kern w:val="0"/>
                <w:lang w:eastAsia="zh-HK"/>
              </w:rPr>
              <w:t>的作</w:t>
            </w:r>
            <w:r w:rsidR="00443980">
              <w:rPr>
                <w:rFonts w:ascii="新細明體" w:hAnsi="新細明體" w:cs="新細明體" w:hint="eastAsia"/>
                <w:kern w:val="0"/>
              </w:rPr>
              <w:t>業</w:t>
            </w:r>
            <w:r w:rsidR="00443980">
              <w:rPr>
                <w:rFonts w:ascii="新細明體" w:hAnsi="新細明體" w:cs="新細明體" w:hint="eastAsia"/>
                <w:kern w:val="0"/>
                <w:lang w:eastAsia="zh-HK"/>
              </w:rPr>
              <w:t>管</w:t>
            </w:r>
            <w:r w:rsidR="00443980">
              <w:rPr>
                <w:rFonts w:ascii="新細明體" w:hAnsi="新細明體" w:cs="新細明體" w:hint="eastAsia"/>
                <w:kern w:val="0"/>
              </w:rPr>
              <w:t>理</w:t>
            </w:r>
          </w:p>
          <w:p w:rsidR="00F00C36" w:rsidRPr="00443980" w:rsidRDefault="00F00C36" w:rsidP="00F00C36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第十五週：</w:t>
            </w:r>
            <w:r w:rsidR="00443980">
              <w:rPr>
                <w:rFonts w:ascii="新細明體" w:hAnsi="新細明體" w:cs="新細明體" w:hint="eastAsia"/>
                <w:kern w:val="0"/>
                <w:lang w:eastAsia="zh-HK"/>
              </w:rPr>
              <w:t>臺灣社</w:t>
            </w:r>
            <w:r w:rsidR="00443980">
              <w:rPr>
                <w:rFonts w:ascii="新細明體" w:hAnsi="新細明體" w:cs="新細明體" w:hint="eastAsia"/>
                <w:kern w:val="0"/>
              </w:rPr>
              <w:t>會</w:t>
            </w:r>
            <w:r w:rsidR="00443980">
              <w:rPr>
                <w:rFonts w:ascii="新細明體" w:hAnsi="新細明體" w:cs="新細明體" w:hint="eastAsia"/>
                <w:kern w:val="0"/>
                <w:lang w:eastAsia="zh-HK"/>
              </w:rPr>
              <w:t>福</w:t>
            </w:r>
            <w:r w:rsidR="00443980">
              <w:rPr>
                <w:rFonts w:ascii="新細明體" w:hAnsi="新細明體" w:cs="新細明體" w:hint="eastAsia"/>
                <w:kern w:val="0"/>
              </w:rPr>
              <w:t>利</w:t>
            </w:r>
            <w:r w:rsidR="00443980">
              <w:rPr>
                <w:rFonts w:ascii="新細明體" w:hAnsi="新細明體" w:cs="新細明體" w:hint="eastAsia"/>
                <w:kern w:val="0"/>
                <w:lang w:eastAsia="zh-HK"/>
              </w:rPr>
              <w:t>行</w:t>
            </w:r>
            <w:r w:rsidR="00443980">
              <w:rPr>
                <w:rFonts w:ascii="新細明體" w:hAnsi="新細明體" w:cs="新細明體" w:hint="eastAsia"/>
                <w:kern w:val="0"/>
              </w:rPr>
              <w:t>政</w:t>
            </w:r>
            <w:r w:rsidR="00443980">
              <w:rPr>
                <w:rFonts w:ascii="新細明體" w:hAnsi="新細明體" w:cs="新細明體" w:hint="eastAsia"/>
                <w:kern w:val="0"/>
                <w:lang w:eastAsia="zh-HK"/>
              </w:rPr>
              <w:t>體系</w:t>
            </w:r>
          </w:p>
          <w:p w:rsidR="00F00C36" w:rsidRDefault="00F00C36" w:rsidP="00F00C36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第十六週：</w:t>
            </w:r>
            <w:r w:rsidR="00443980">
              <w:rPr>
                <w:rFonts w:ascii="新細明體" w:hAnsi="新細明體" w:cs="新細明體" w:hint="eastAsia"/>
                <w:kern w:val="0"/>
                <w:lang w:eastAsia="zh-HK"/>
              </w:rPr>
              <w:t>臺灣社</w:t>
            </w:r>
            <w:r w:rsidR="00443980">
              <w:rPr>
                <w:rFonts w:ascii="新細明體" w:hAnsi="新細明體" w:cs="新細明體" w:hint="eastAsia"/>
                <w:kern w:val="0"/>
              </w:rPr>
              <w:t>會</w:t>
            </w:r>
            <w:r w:rsidR="00443980">
              <w:rPr>
                <w:rFonts w:ascii="新細明體" w:hAnsi="新細明體" w:cs="新細明體" w:hint="eastAsia"/>
                <w:kern w:val="0"/>
                <w:lang w:eastAsia="zh-HK"/>
              </w:rPr>
              <w:t>福</w:t>
            </w:r>
            <w:r w:rsidR="00443980">
              <w:rPr>
                <w:rFonts w:ascii="新細明體" w:hAnsi="新細明體" w:cs="新細明體" w:hint="eastAsia"/>
                <w:kern w:val="0"/>
              </w:rPr>
              <w:t>利</w:t>
            </w:r>
            <w:r w:rsidR="00443980">
              <w:rPr>
                <w:rFonts w:ascii="新細明體" w:hAnsi="新細明體" w:cs="新細明體" w:hint="eastAsia"/>
                <w:kern w:val="0"/>
                <w:lang w:eastAsia="zh-HK"/>
              </w:rPr>
              <w:t>行</w:t>
            </w:r>
            <w:r w:rsidR="00443980">
              <w:rPr>
                <w:rFonts w:ascii="新細明體" w:hAnsi="新細明體" w:cs="新細明體" w:hint="eastAsia"/>
                <w:kern w:val="0"/>
              </w:rPr>
              <w:t>政</w:t>
            </w:r>
            <w:r w:rsidR="00443980">
              <w:rPr>
                <w:rFonts w:ascii="新細明體" w:hAnsi="新細明體" w:cs="新細明體" w:hint="eastAsia"/>
                <w:kern w:val="0"/>
                <w:lang w:eastAsia="zh-HK"/>
              </w:rPr>
              <w:t>體</w:t>
            </w:r>
            <w:r w:rsidR="00443980">
              <w:rPr>
                <w:rFonts w:ascii="新細明體" w:hAnsi="新細明體" w:cs="新細明體" w:hint="eastAsia"/>
                <w:kern w:val="0"/>
              </w:rPr>
              <w:t>系</w:t>
            </w:r>
          </w:p>
          <w:p w:rsidR="00F00C36" w:rsidRDefault="00F00C36" w:rsidP="00F00C36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第十七週：</w:t>
            </w:r>
            <w:r w:rsidR="00443980">
              <w:rPr>
                <w:rFonts w:ascii="新細明體" w:hAnsi="新細明體" w:cs="新細明體" w:hint="eastAsia"/>
                <w:kern w:val="0"/>
                <w:lang w:eastAsia="zh-HK"/>
              </w:rPr>
              <w:t>各國社</w:t>
            </w:r>
            <w:r w:rsidR="00443980">
              <w:rPr>
                <w:rFonts w:ascii="新細明體" w:hAnsi="新細明體" w:cs="新細明體" w:hint="eastAsia"/>
                <w:kern w:val="0"/>
              </w:rPr>
              <w:t>會</w:t>
            </w:r>
            <w:r w:rsidR="00443980">
              <w:rPr>
                <w:rFonts w:ascii="新細明體" w:hAnsi="新細明體" w:cs="新細明體" w:hint="eastAsia"/>
                <w:kern w:val="0"/>
                <w:lang w:eastAsia="zh-HK"/>
              </w:rPr>
              <w:t>福</w:t>
            </w:r>
            <w:r w:rsidR="00443980">
              <w:rPr>
                <w:rFonts w:ascii="新細明體" w:hAnsi="新細明體" w:cs="新細明體" w:hint="eastAsia"/>
                <w:kern w:val="0"/>
              </w:rPr>
              <w:t>利</w:t>
            </w:r>
            <w:r w:rsidR="00443980">
              <w:rPr>
                <w:rFonts w:ascii="新細明體" w:hAnsi="新細明體" w:cs="新細明體" w:hint="eastAsia"/>
                <w:kern w:val="0"/>
                <w:lang w:eastAsia="zh-HK"/>
              </w:rPr>
              <w:t>行</w:t>
            </w:r>
            <w:r w:rsidR="00443980">
              <w:rPr>
                <w:rFonts w:ascii="新細明體" w:hAnsi="新細明體" w:cs="新細明體" w:hint="eastAsia"/>
                <w:kern w:val="0"/>
              </w:rPr>
              <w:t>政</w:t>
            </w:r>
            <w:r w:rsidR="00443980">
              <w:rPr>
                <w:rFonts w:ascii="新細明體" w:hAnsi="新細明體" w:cs="新細明體" w:hint="eastAsia"/>
                <w:kern w:val="0"/>
                <w:lang w:eastAsia="zh-HK"/>
              </w:rPr>
              <w:t>體</w:t>
            </w:r>
            <w:r w:rsidR="00443980">
              <w:rPr>
                <w:rFonts w:ascii="新細明體" w:hAnsi="新細明體" w:cs="新細明體" w:hint="eastAsia"/>
                <w:kern w:val="0"/>
              </w:rPr>
              <w:t>系</w:t>
            </w:r>
          </w:p>
          <w:p w:rsidR="00F00C36" w:rsidRPr="00471611" w:rsidRDefault="00F00C36" w:rsidP="00F00C36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第十八週：</w:t>
            </w:r>
            <w:r w:rsidR="00783104">
              <w:rPr>
                <w:rFonts w:ascii="新細明體" w:hAnsi="新細明體" w:cs="新細明體" w:hint="eastAsia"/>
                <w:kern w:val="0"/>
              </w:rPr>
              <w:t>期末考試</w:t>
            </w:r>
          </w:p>
        </w:tc>
      </w:tr>
    </w:tbl>
    <w:p w:rsidR="0073547E" w:rsidRDefault="0073547E"/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0"/>
      </w:tblGrid>
      <w:tr w:rsidR="0073547E" w:rsidTr="0073547E">
        <w:trPr>
          <w:trHeight w:val="543"/>
        </w:trPr>
        <w:tc>
          <w:tcPr>
            <w:tcW w:w="9720" w:type="dxa"/>
          </w:tcPr>
          <w:p w:rsidR="0073547E" w:rsidRDefault="0073547E">
            <w:r>
              <w:rPr>
                <w:rFonts w:hint="eastAsia"/>
              </w:rPr>
              <w:t>核心能力：</w:t>
            </w:r>
          </w:p>
        </w:tc>
      </w:tr>
      <w:tr w:rsidR="0073547E" w:rsidTr="0073547E">
        <w:trPr>
          <w:trHeight w:val="3940"/>
        </w:trPr>
        <w:tc>
          <w:tcPr>
            <w:tcW w:w="9720" w:type="dxa"/>
          </w:tcPr>
          <w:p w:rsidR="0073547E" w:rsidRPr="00510F95" w:rsidRDefault="005C525F" w:rsidP="00C662E8">
            <w:pPr>
              <w:rPr>
                <w:rFonts w:ascii="新細明體" w:hAnsi="新細明體"/>
              </w:rPr>
            </w:pPr>
            <w:r w:rsidRPr="00510F95">
              <w:rPr>
                <w:rFonts w:ascii="新細明體" w:hAnsi="新細明體" w:hint="eastAsia"/>
              </w:rPr>
              <w:t>培養</w:t>
            </w:r>
            <w:r w:rsidR="000E08FD">
              <w:rPr>
                <w:rFonts w:ascii="新細明體" w:hAnsi="新細明體" w:hint="eastAsia"/>
                <w:lang w:eastAsia="zh-HK"/>
              </w:rPr>
              <w:t>社會福利行政</w:t>
            </w:r>
            <w:r w:rsidRPr="00510F95">
              <w:rPr>
                <w:rFonts w:ascii="新細明體" w:hAnsi="新細明體" w:hint="eastAsia"/>
              </w:rPr>
              <w:t>專業知識能力</w:t>
            </w:r>
            <w:r w:rsidR="0062078B" w:rsidRPr="00510F95">
              <w:rPr>
                <w:rFonts w:ascii="新細明體" w:hAnsi="新細明體" w:hint="eastAsia"/>
              </w:rPr>
              <w:t>，</w:t>
            </w:r>
            <w:r w:rsidR="00510F95" w:rsidRPr="00510F95">
              <w:rPr>
                <w:rFonts w:ascii="新細明體" w:hAnsi="新細明體"/>
              </w:rPr>
              <w:t>藉</w:t>
            </w:r>
            <w:r w:rsidR="000E08FD">
              <w:rPr>
                <w:rFonts w:ascii="新細明體" w:hAnsi="新細明體" w:hint="eastAsia"/>
                <w:lang w:eastAsia="zh-HK"/>
              </w:rPr>
              <w:t>由了解社會福利</w:t>
            </w:r>
            <w:r w:rsidR="00C662E8">
              <w:rPr>
                <w:rFonts w:ascii="新細明體" w:hAnsi="新細明體" w:hint="eastAsia"/>
                <w:lang w:eastAsia="zh-HK"/>
              </w:rPr>
              <w:t>行政</w:t>
            </w:r>
            <w:r w:rsidR="00510F95" w:rsidRPr="00510F95">
              <w:rPr>
                <w:rFonts w:ascii="新細明體" w:hAnsi="新細明體"/>
              </w:rPr>
              <w:t>實務與學術理論結合運用，培育社會</w:t>
            </w:r>
            <w:r w:rsidR="000E08FD">
              <w:rPr>
                <w:rFonts w:ascii="新細明體" w:hAnsi="新細明體" w:hint="eastAsia"/>
                <w:lang w:eastAsia="zh-HK"/>
              </w:rPr>
              <w:t>工作專業使命與價值認同</w:t>
            </w:r>
            <w:r w:rsidR="0077080C">
              <w:rPr>
                <w:rFonts w:ascii="新細明體" w:hAnsi="新細明體" w:hint="eastAsia"/>
                <w:lang w:eastAsia="zh-HK"/>
              </w:rPr>
              <w:t>，以</w:t>
            </w:r>
            <w:r w:rsidR="000E08FD">
              <w:rPr>
                <w:rFonts w:ascii="新細明體" w:hAnsi="新細明體" w:hint="eastAsia"/>
                <w:lang w:eastAsia="zh-HK"/>
              </w:rPr>
              <w:t>強化同學對社會正義及經濟正義之</w:t>
            </w:r>
            <w:r w:rsidR="00510F95" w:rsidRPr="00510F95">
              <w:rPr>
                <w:rFonts w:ascii="新細明體" w:hAnsi="新細明體"/>
              </w:rPr>
              <w:t>認知</w:t>
            </w:r>
            <w:r w:rsidR="0077080C">
              <w:rPr>
                <w:rFonts w:ascii="新細明體" w:hAnsi="新細明體"/>
              </w:rPr>
              <w:t>。</w:t>
            </w:r>
            <w:r w:rsidR="00510F95" w:rsidRPr="00510F95">
              <w:rPr>
                <w:rFonts w:ascii="新細明體" w:hAnsi="新細明體"/>
              </w:rPr>
              <w:t>並協助了解與檢視</w:t>
            </w:r>
            <w:r w:rsidR="00510F95" w:rsidRPr="00510F95">
              <w:rPr>
                <w:rFonts w:ascii="新細明體" w:hAnsi="新細明體" w:hint="eastAsia"/>
              </w:rPr>
              <w:t>臺</w:t>
            </w:r>
            <w:r w:rsidR="00510F95" w:rsidRPr="00510F95">
              <w:rPr>
                <w:rFonts w:ascii="新細明體" w:hAnsi="新細明體"/>
              </w:rPr>
              <w:t>灣</w:t>
            </w:r>
            <w:r w:rsidR="000E08FD">
              <w:rPr>
                <w:rFonts w:ascii="新細明體" w:hAnsi="新細明體" w:hint="eastAsia"/>
                <w:lang w:eastAsia="zh-HK"/>
              </w:rPr>
              <w:t>目前</w:t>
            </w:r>
            <w:r w:rsidR="00510F95" w:rsidRPr="00510F95">
              <w:rPr>
                <w:rFonts w:ascii="新細明體" w:hAnsi="新細明體"/>
              </w:rPr>
              <w:t>社會</w:t>
            </w:r>
            <w:r w:rsidR="000E08FD">
              <w:rPr>
                <w:rFonts w:ascii="新細明體" w:hAnsi="新細明體" w:hint="eastAsia"/>
                <w:lang w:eastAsia="zh-HK"/>
              </w:rPr>
              <w:t>福利行政體系的實務運作</w:t>
            </w:r>
            <w:r w:rsidR="00510F95" w:rsidRPr="00510F95">
              <w:rPr>
                <w:rFonts w:ascii="新細明體" w:hAnsi="新細明體"/>
              </w:rPr>
              <w:t>，</w:t>
            </w:r>
            <w:r w:rsidR="000E08FD">
              <w:rPr>
                <w:rFonts w:ascii="新細明體" w:hAnsi="新細明體" w:hint="eastAsia"/>
                <w:lang w:eastAsia="zh-HK"/>
              </w:rPr>
              <w:t>及增進對社區治理的了解</w:t>
            </w:r>
            <w:r w:rsidR="00510F95" w:rsidRPr="00510F95">
              <w:rPr>
                <w:rFonts w:ascii="新細明體" w:hAnsi="新細明體"/>
              </w:rPr>
              <w:t>，</w:t>
            </w:r>
            <w:r w:rsidR="000E08FD">
              <w:rPr>
                <w:rFonts w:ascii="新細明體" w:hAnsi="新細明體" w:hint="eastAsia"/>
                <w:lang w:eastAsia="zh-HK"/>
              </w:rPr>
              <w:t>以培養對個人、家庭及社區福祉的</w:t>
            </w:r>
            <w:r w:rsidR="0077080C">
              <w:rPr>
                <w:rFonts w:ascii="新細明體" w:hAnsi="新細明體" w:hint="eastAsia"/>
                <w:lang w:eastAsia="zh-HK"/>
              </w:rPr>
              <w:t>相</w:t>
            </w:r>
            <w:r w:rsidR="0077080C">
              <w:rPr>
                <w:rFonts w:ascii="新細明體" w:hAnsi="新細明體" w:hint="eastAsia"/>
              </w:rPr>
              <w:t>關</w:t>
            </w:r>
            <w:r w:rsidR="001D3624">
              <w:rPr>
                <w:rFonts w:ascii="新細明體" w:hAnsi="新細明體" w:hint="eastAsia"/>
                <w:lang w:eastAsia="zh-HK"/>
              </w:rPr>
              <w:t>知識與能力</w:t>
            </w:r>
            <w:r w:rsidR="007221EF">
              <w:rPr>
                <w:rFonts w:ascii="新細明體" w:hAnsi="新細明體" w:hint="eastAsia"/>
              </w:rPr>
              <w:t>。</w:t>
            </w:r>
          </w:p>
        </w:tc>
      </w:tr>
    </w:tbl>
    <w:p w:rsidR="00A309EE" w:rsidRDefault="00A309EE"/>
    <w:sectPr w:rsidR="00A309EE" w:rsidSect="0047161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BB1" w:rsidRDefault="00C51BB1" w:rsidP="00887405">
      <w:r>
        <w:separator/>
      </w:r>
    </w:p>
  </w:endnote>
  <w:endnote w:type="continuationSeparator" w:id="0">
    <w:p w:rsidR="00C51BB1" w:rsidRDefault="00C51BB1" w:rsidP="0088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BB1" w:rsidRDefault="00C51BB1" w:rsidP="00887405">
      <w:r>
        <w:separator/>
      </w:r>
    </w:p>
  </w:footnote>
  <w:footnote w:type="continuationSeparator" w:id="0">
    <w:p w:rsidR="00C51BB1" w:rsidRDefault="00C51BB1" w:rsidP="00887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64D73"/>
    <w:multiLevelType w:val="hybridMultilevel"/>
    <w:tmpl w:val="F0E881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611"/>
    <w:rsid w:val="000B0A6E"/>
    <w:rsid w:val="000B75E7"/>
    <w:rsid w:val="000E08FD"/>
    <w:rsid w:val="000E3D97"/>
    <w:rsid w:val="00106B7F"/>
    <w:rsid w:val="001219C6"/>
    <w:rsid w:val="0015629C"/>
    <w:rsid w:val="001632CC"/>
    <w:rsid w:val="001704F2"/>
    <w:rsid w:val="0017369D"/>
    <w:rsid w:val="001B32E4"/>
    <w:rsid w:val="001D3624"/>
    <w:rsid w:val="002309CB"/>
    <w:rsid w:val="002467AE"/>
    <w:rsid w:val="002D6E84"/>
    <w:rsid w:val="002D7957"/>
    <w:rsid w:val="003202E9"/>
    <w:rsid w:val="003D24E7"/>
    <w:rsid w:val="00406F6D"/>
    <w:rsid w:val="00443980"/>
    <w:rsid w:val="00471611"/>
    <w:rsid w:val="00510F95"/>
    <w:rsid w:val="00511DE4"/>
    <w:rsid w:val="00516798"/>
    <w:rsid w:val="005C525F"/>
    <w:rsid w:val="005E2D3A"/>
    <w:rsid w:val="00602651"/>
    <w:rsid w:val="0062078B"/>
    <w:rsid w:val="006A18D4"/>
    <w:rsid w:val="007221EF"/>
    <w:rsid w:val="0073547E"/>
    <w:rsid w:val="00747F62"/>
    <w:rsid w:val="0077080C"/>
    <w:rsid w:val="00776E62"/>
    <w:rsid w:val="00781E77"/>
    <w:rsid w:val="00783104"/>
    <w:rsid w:val="00836D57"/>
    <w:rsid w:val="00880A23"/>
    <w:rsid w:val="008818B6"/>
    <w:rsid w:val="00887405"/>
    <w:rsid w:val="008B01E5"/>
    <w:rsid w:val="008D1157"/>
    <w:rsid w:val="008D65EA"/>
    <w:rsid w:val="008E222A"/>
    <w:rsid w:val="00981777"/>
    <w:rsid w:val="009A57BA"/>
    <w:rsid w:val="009D4A80"/>
    <w:rsid w:val="00A309EE"/>
    <w:rsid w:val="00A57285"/>
    <w:rsid w:val="00A72447"/>
    <w:rsid w:val="00AB401B"/>
    <w:rsid w:val="00AD49DB"/>
    <w:rsid w:val="00AD7831"/>
    <w:rsid w:val="00B05EF4"/>
    <w:rsid w:val="00B10BA4"/>
    <w:rsid w:val="00B545CB"/>
    <w:rsid w:val="00B73FA4"/>
    <w:rsid w:val="00B8420B"/>
    <w:rsid w:val="00BB175A"/>
    <w:rsid w:val="00BB7774"/>
    <w:rsid w:val="00BF4EAD"/>
    <w:rsid w:val="00C0564C"/>
    <w:rsid w:val="00C319FE"/>
    <w:rsid w:val="00C51BB1"/>
    <w:rsid w:val="00C662E8"/>
    <w:rsid w:val="00CD3D01"/>
    <w:rsid w:val="00D43F47"/>
    <w:rsid w:val="00D74041"/>
    <w:rsid w:val="00DC266E"/>
    <w:rsid w:val="00DD703A"/>
    <w:rsid w:val="00E43A6B"/>
    <w:rsid w:val="00E648A3"/>
    <w:rsid w:val="00E8480E"/>
    <w:rsid w:val="00EC4FA5"/>
    <w:rsid w:val="00EC7410"/>
    <w:rsid w:val="00EF507D"/>
    <w:rsid w:val="00F00C36"/>
    <w:rsid w:val="00F10FAD"/>
    <w:rsid w:val="00F854FC"/>
    <w:rsid w:val="00FB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C3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8818B6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818B6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3">
    <w:name w:val="Intense Reference"/>
    <w:uiPriority w:val="32"/>
    <w:qFormat/>
    <w:rsid w:val="008818B6"/>
    <w:rPr>
      <w:b/>
      <w:bCs/>
      <w:smallCaps/>
      <w:color w:val="C0504D"/>
      <w:spacing w:val="5"/>
      <w:u w:val="single"/>
    </w:rPr>
  </w:style>
  <w:style w:type="paragraph" w:styleId="a4">
    <w:name w:val="List Paragraph"/>
    <w:basedOn w:val="a"/>
    <w:uiPriority w:val="34"/>
    <w:qFormat/>
    <w:rsid w:val="00783104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rsid w:val="0088740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887405"/>
    <w:rPr>
      <w:kern w:val="2"/>
    </w:rPr>
  </w:style>
  <w:style w:type="paragraph" w:styleId="a7">
    <w:name w:val="footer"/>
    <w:basedOn w:val="a"/>
    <w:link w:val="a8"/>
    <w:rsid w:val="0088740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887405"/>
    <w:rPr>
      <w:kern w:val="2"/>
    </w:rPr>
  </w:style>
  <w:style w:type="paragraph" w:styleId="a9">
    <w:name w:val="Balloon Text"/>
    <w:basedOn w:val="a"/>
    <w:link w:val="aa"/>
    <w:rsid w:val="002D6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2D6E8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C3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8818B6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818B6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3">
    <w:name w:val="Intense Reference"/>
    <w:uiPriority w:val="32"/>
    <w:qFormat/>
    <w:rsid w:val="008818B6"/>
    <w:rPr>
      <w:b/>
      <w:bCs/>
      <w:smallCaps/>
      <w:color w:val="C0504D"/>
      <w:spacing w:val="5"/>
      <w:u w:val="single"/>
    </w:rPr>
  </w:style>
  <w:style w:type="paragraph" w:styleId="a4">
    <w:name w:val="List Paragraph"/>
    <w:basedOn w:val="a"/>
    <w:uiPriority w:val="34"/>
    <w:qFormat/>
    <w:rsid w:val="00783104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rsid w:val="0088740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887405"/>
    <w:rPr>
      <w:kern w:val="2"/>
    </w:rPr>
  </w:style>
  <w:style w:type="paragraph" w:styleId="a7">
    <w:name w:val="footer"/>
    <w:basedOn w:val="a"/>
    <w:link w:val="a8"/>
    <w:rsid w:val="0088740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887405"/>
    <w:rPr>
      <w:kern w:val="2"/>
    </w:rPr>
  </w:style>
  <w:style w:type="paragraph" w:styleId="a9">
    <w:name w:val="Balloon Text"/>
    <w:basedOn w:val="a"/>
    <w:link w:val="aa"/>
    <w:rsid w:val="002D6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2D6E8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93648-AE28-4F33-84BC-0BF6C6F0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953</Characters>
  <Application>Microsoft Office Word</Application>
  <DocSecurity>0</DocSecurity>
  <Lines>7</Lines>
  <Paragraphs>2</Paragraphs>
  <ScaleCrop>false</ScaleCrop>
  <Company>CMT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creator>CANDY</dc:creator>
  <cp:lastModifiedBy>Admin</cp:lastModifiedBy>
  <cp:revision>2</cp:revision>
  <cp:lastPrinted>2011-07-26T01:04:00Z</cp:lastPrinted>
  <dcterms:created xsi:type="dcterms:W3CDTF">2021-01-08T01:51:00Z</dcterms:created>
  <dcterms:modified xsi:type="dcterms:W3CDTF">2021-01-08T01:51:00Z</dcterms:modified>
</cp:coreProperties>
</file>