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2D" w:rsidRPr="00CE05E8" w:rsidRDefault="00092132" w:rsidP="000E5A45">
      <w:pPr>
        <w:spacing w:line="0" w:lineRule="atLeast"/>
        <w:jc w:val="both"/>
        <w:rPr>
          <w:rFonts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-286407</wp:posOffset>
            </wp:positionH>
            <wp:positionV relativeFrom="paragraph">
              <wp:posOffset>5255</wp:posOffset>
            </wp:positionV>
            <wp:extent cx="1219200" cy="1485900"/>
            <wp:effectExtent l="0" t="0" r="0" b="0"/>
            <wp:wrapSquare wrapText="bothSides"/>
            <wp:docPr id="6" name="圖片 6" descr="m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268" w:rsidRPr="00CE05E8">
        <w:rPr>
          <w:rFonts w:hint="eastAsia"/>
          <w:b/>
          <w:sz w:val="28"/>
          <w:szCs w:val="28"/>
        </w:rPr>
        <w:t>科目名稱：</w:t>
      </w:r>
      <w:r w:rsidR="001027A5">
        <w:rPr>
          <w:rFonts w:cs="Arial" w:hint="eastAsia"/>
          <w:b/>
          <w:sz w:val="28"/>
          <w:szCs w:val="28"/>
        </w:rPr>
        <w:t>弱勢學生與教育研究</w:t>
      </w:r>
    </w:p>
    <w:p w:rsidR="00413268" w:rsidRPr="00CE05E8" w:rsidRDefault="00092132" w:rsidP="0004382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1086507</wp:posOffset>
                </wp:positionH>
                <wp:positionV relativeFrom="paragraph">
                  <wp:posOffset>231315</wp:posOffset>
                </wp:positionV>
                <wp:extent cx="5029200" cy="0"/>
                <wp:effectExtent l="19050" t="19050" r="1905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39AEC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5pt,18.2pt" to="481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b6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" strokeweight="2pt"/>
            </w:pict>
          </mc:Fallback>
        </mc:AlternateContent>
      </w:r>
      <w:r w:rsidR="00460044" w:rsidRPr="00CE05E8">
        <w:rPr>
          <w:rFonts w:hint="eastAsia"/>
          <w:b/>
          <w:sz w:val="26"/>
          <w:szCs w:val="26"/>
        </w:rPr>
        <w:t>（</w:t>
      </w:r>
      <w:r w:rsidR="00460044" w:rsidRPr="00CE05E8">
        <w:rPr>
          <w:rFonts w:hint="eastAsia"/>
          <w:b/>
          <w:sz w:val="28"/>
          <w:szCs w:val="28"/>
        </w:rPr>
        <w:t xml:space="preserve"> </w:t>
      </w:r>
      <w:r w:rsidR="001027A5">
        <w:rPr>
          <w:rFonts w:hint="eastAsia"/>
          <w:b/>
          <w:sz w:val="28"/>
          <w:szCs w:val="28"/>
        </w:rPr>
        <w:t xml:space="preserve">Current Issue on </w:t>
      </w:r>
      <w:r w:rsidR="000E5A45" w:rsidRPr="00CE05E8">
        <w:rPr>
          <w:rFonts w:hint="eastAsia"/>
          <w:b/>
          <w:sz w:val="28"/>
          <w:szCs w:val="28"/>
        </w:rPr>
        <w:t>Disadvantaged Students and</w:t>
      </w:r>
      <w:r w:rsidR="001027A5">
        <w:rPr>
          <w:rFonts w:hint="eastAsia"/>
          <w:b/>
          <w:sz w:val="28"/>
          <w:szCs w:val="28"/>
        </w:rPr>
        <w:t xml:space="preserve"> Schooling</w:t>
      </w:r>
      <w:r w:rsidR="001027A5">
        <w:rPr>
          <w:rFonts w:hint="eastAsia"/>
          <w:b/>
          <w:sz w:val="28"/>
          <w:szCs w:val="28"/>
        </w:rPr>
        <w:t>）</w:t>
      </w:r>
      <w:r w:rsidR="00B55927">
        <w:rPr>
          <w:rFonts w:hint="eastAsia"/>
          <w:b/>
          <w:sz w:val="28"/>
          <w:szCs w:val="28"/>
        </w:rPr>
        <w:t xml:space="preserve"> </w:t>
      </w:r>
    </w:p>
    <w:p w:rsidR="00D76D57" w:rsidRPr="00CE05E8" w:rsidRDefault="005169FF" w:rsidP="002B1959">
      <w:pPr>
        <w:tabs>
          <w:tab w:val="left" w:pos="2280"/>
          <w:tab w:val="left" w:pos="4920"/>
        </w:tabs>
        <w:spacing w:line="0" w:lineRule="atLeast"/>
      </w:pPr>
      <w:r w:rsidRPr="00CE05E8">
        <w:rPr>
          <w:rFonts w:hint="eastAsia"/>
        </w:rPr>
        <w:t>授課教師</w:t>
      </w:r>
      <w:r w:rsidR="00026435" w:rsidRPr="00CE05E8">
        <w:rPr>
          <w:rFonts w:hint="eastAsia"/>
        </w:rPr>
        <w:t>：</w:t>
      </w:r>
      <w:r w:rsidRPr="00CE05E8">
        <w:rPr>
          <w:rFonts w:hint="eastAsia"/>
        </w:rPr>
        <w:t>鄭勝耀</w:t>
      </w:r>
      <w:r w:rsidR="002B1959" w:rsidRPr="00CE05E8">
        <w:rPr>
          <w:rFonts w:hint="eastAsia"/>
        </w:rPr>
        <w:t xml:space="preserve">  </w:t>
      </w:r>
      <w:r w:rsidR="00101744" w:rsidRPr="00CE05E8">
        <w:rPr>
          <w:rFonts w:hint="eastAsia"/>
        </w:rPr>
        <w:t xml:space="preserve">  </w:t>
      </w:r>
      <w:r w:rsidR="002B1959" w:rsidRPr="00CE05E8">
        <w:rPr>
          <w:rFonts w:hint="eastAsia"/>
        </w:rPr>
        <w:t xml:space="preserve"> </w:t>
      </w:r>
      <w:r w:rsidR="00D76D57" w:rsidRPr="00CE05E8">
        <w:rPr>
          <w:rFonts w:hint="eastAsia"/>
        </w:rPr>
        <w:t>開課系級：</w:t>
      </w:r>
      <w:r w:rsidR="00BC14A9" w:rsidRPr="00CE05E8">
        <w:rPr>
          <w:rFonts w:hint="eastAsia"/>
        </w:rPr>
        <w:t>教育</w:t>
      </w:r>
      <w:r w:rsidR="009431CC">
        <w:rPr>
          <w:rFonts w:hint="eastAsia"/>
        </w:rPr>
        <w:t>學研究</w:t>
      </w:r>
      <w:r w:rsidR="00BC14A9" w:rsidRPr="00CE05E8">
        <w:rPr>
          <w:rFonts w:hint="eastAsia"/>
        </w:rPr>
        <w:t>所</w:t>
      </w:r>
      <w:r w:rsidR="009431CC">
        <w:rPr>
          <w:rFonts w:hint="eastAsia"/>
        </w:rPr>
        <w:t>碩士班</w:t>
      </w:r>
    </w:p>
    <w:p w:rsidR="00026435" w:rsidRPr="00CE05E8" w:rsidRDefault="00D76D57" w:rsidP="002B1959">
      <w:pPr>
        <w:tabs>
          <w:tab w:val="left" w:pos="2280"/>
          <w:tab w:val="left" w:pos="4920"/>
        </w:tabs>
        <w:spacing w:line="0" w:lineRule="atLeast"/>
      </w:pPr>
      <w:r w:rsidRPr="00CE05E8">
        <w:rPr>
          <w:rFonts w:hint="eastAsia"/>
        </w:rPr>
        <w:t>學分：</w:t>
      </w:r>
      <w:r w:rsidRPr="00CE05E8">
        <w:rPr>
          <w:rFonts w:hint="eastAsia"/>
        </w:rPr>
        <w:t>2</w:t>
      </w:r>
      <w:r w:rsidR="002B1959" w:rsidRPr="00CE05E8">
        <w:rPr>
          <w:rFonts w:hint="eastAsia"/>
        </w:rPr>
        <w:t xml:space="preserve">          </w:t>
      </w:r>
      <w:r w:rsidR="00101744" w:rsidRPr="00CE05E8">
        <w:rPr>
          <w:rFonts w:hint="eastAsia"/>
        </w:rPr>
        <w:t xml:space="preserve">  </w:t>
      </w:r>
      <w:r w:rsidR="002B1959" w:rsidRPr="00CE05E8">
        <w:rPr>
          <w:rFonts w:hint="eastAsia"/>
        </w:rPr>
        <w:t xml:space="preserve">  </w:t>
      </w:r>
      <w:r w:rsidR="00026435" w:rsidRPr="00CE05E8">
        <w:rPr>
          <w:rFonts w:hint="eastAsia"/>
        </w:rPr>
        <w:t>授課時間：</w:t>
      </w:r>
      <w:r w:rsidR="002B1959" w:rsidRPr="00CE05E8">
        <w:rPr>
          <w:rFonts w:hint="eastAsia"/>
        </w:rPr>
        <w:t>星</w:t>
      </w:r>
      <w:r w:rsidR="003835D1" w:rsidRPr="00CE05E8">
        <w:rPr>
          <w:rFonts w:hint="eastAsia"/>
        </w:rPr>
        <w:t>期</w:t>
      </w:r>
      <w:r w:rsidR="00D01B11" w:rsidRPr="00CE05E8">
        <w:rPr>
          <w:rFonts w:hint="eastAsia"/>
        </w:rPr>
        <w:t>四</w:t>
      </w:r>
      <w:r w:rsidR="003263B6" w:rsidRPr="00CE05E8">
        <w:rPr>
          <w:rFonts w:hint="eastAsia"/>
        </w:rPr>
        <w:t xml:space="preserve"> </w:t>
      </w:r>
      <w:r w:rsidR="003835D1" w:rsidRPr="00CE05E8">
        <w:rPr>
          <w:rFonts w:hint="eastAsia"/>
        </w:rPr>
        <w:t xml:space="preserve"> </w:t>
      </w:r>
      <w:r w:rsidR="00051036">
        <w:t>08</w:t>
      </w:r>
      <w:r w:rsidR="003B0EA3" w:rsidRPr="00CE05E8">
        <w:rPr>
          <w:rFonts w:hint="eastAsia"/>
        </w:rPr>
        <w:t>:</w:t>
      </w:r>
      <w:r w:rsidR="000E5A45" w:rsidRPr="00CE05E8">
        <w:rPr>
          <w:rFonts w:hint="eastAsia"/>
        </w:rPr>
        <w:t>1</w:t>
      </w:r>
      <w:r w:rsidR="003B0EA3" w:rsidRPr="00CE05E8">
        <w:rPr>
          <w:rFonts w:hint="eastAsia"/>
        </w:rPr>
        <w:t>0~1</w:t>
      </w:r>
      <w:r w:rsidR="00051036">
        <w:rPr>
          <w:rFonts w:hint="eastAsia"/>
        </w:rPr>
        <w:t>0</w:t>
      </w:r>
      <w:r w:rsidR="003B0EA3" w:rsidRPr="00CE05E8">
        <w:rPr>
          <w:rFonts w:hint="eastAsia"/>
        </w:rPr>
        <w:t>:00</w:t>
      </w:r>
      <w:r w:rsidR="003835D1" w:rsidRPr="00CE05E8">
        <w:rPr>
          <w:rFonts w:hint="eastAsia"/>
        </w:rPr>
        <w:t xml:space="preserve"> </w:t>
      </w:r>
    </w:p>
    <w:p w:rsidR="000F4C8A" w:rsidRPr="00CE05E8" w:rsidRDefault="00844C01" w:rsidP="002B1959">
      <w:pPr>
        <w:tabs>
          <w:tab w:val="left" w:pos="2280"/>
          <w:tab w:val="left" w:pos="4920"/>
        </w:tabs>
        <w:spacing w:line="0" w:lineRule="atLeast"/>
      </w:pPr>
      <w:r w:rsidRPr="00CE05E8">
        <w:rPr>
          <w:rFonts w:hint="eastAsia"/>
        </w:rPr>
        <w:t>授課地點：</w:t>
      </w:r>
      <w:r w:rsidR="00B52DD9" w:rsidRPr="00CE05E8">
        <w:rPr>
          <w:rFonts w:hint="eastAsia"/>
        </w:rPr>
        <w:t>教</w:t>
      </w:r>
      <w:r w:rsidR="00B226C7">
        <w:rPr>
          <w:rFonts w:hint="eastAsia"/>
        </w:rPr>
        <w:t>40</w:t>
      </w:r>
      <w:r w:rsidR="00F634B1">
        <w:rPr>
          <w:rFonts w:hint="eastAsia"/>
        </w:rPr>
        <w:t>4</w:t>
      </w:r>
      <w:r w:rsidR="00B52DD9" w:rsidRPr="00CE05E8">
        <w:rPr>
          <w:rFonts w:hint="eastAsia"/>
        </w:rPr>
        <w:t>R</w:t>
      </w:r>
      <w:r w:rsidR="00101744" w:rsidRPr="00CE05E8">
        <w:rPr>
          <w:rFonts w:hint="eastAsia"/>
        </w:rPr>
        <w:t xml:space="preserve">    </w:t>
      </w:r>
      <w:r w:rsidR="003B0EA3" w:rsidRPr="00CE05E8">
        <w:rPr>
          <w:rFonts w:hint="eastAsia"/>
        </w:rPr>
        <w:t>Office hour</w:t>
      </w:r>
      <w:r w:rsidR="00101744" w:rsidRPr="00CE05E8">
        <w:rPr>
          <w:rFonts w:hint="eastAsia"/>
        </w:rPr>
        <w:t>s</w:t>
      </w:r>
      <w:r w:rsidR="000F4C8A" w:rsidRPr="00CE05E8">
        <w:rPr>
          <w:rFonts w:hint="eastAsia"/>
        </w:rPr>
        <w:t>：星期</w:t>
      </w:r>
      <w:r w:rsidR="00D01B11" w:rsidRPr="00CE05E8">
        <w:rPr>
          <w:rFonts w:hint="eastAsia"/>
        </w:rPr>
        <w:t>四</w:t>
      </w:r>
      <w:r w:rsidR="003B0EA3" w:rsidRPr="00CE05E8">
        <w:rPr>
          <w:rFonts w:hint="eastAsia"/>
        </w:rPr>
        <w:t xml:space="preserve"> </w:t>
      </w:r>
      <w:r w:rsidR="00B226C7">
        <w:rPr>
          <w:rFonts w:hint="eastAsia"/>
        </w:rPr>
        <w:t>1</w:t>
      </w:r>
      <w:r w:rsidR="00051036">
        <w:rPr>
          <w:rFonts w:hint="eastAsia"/>
        </w:rPr>
        <w:t>0</w:t>
      </w:r>
      <w:r w:rsidR="003B0EA3" w:rsidRPr="00CE05E8">
        <w:rPr>
          <w:rFonts w:hint="eastAsia"/>
        </w:rPr>
        <w:t>:00~1</w:t>
      </w:r>
      <w:r w:rsidR="00051036">
        <w:rPr>
          <w:rFonts w:hint="eastAsia"/>
        </w:rPr>
        <w:t>1</w:t>
      </w:r>
      <w:r w:rsidR="003B0EA3" w:rsidRPr="00CE05E8">
        <w:rPr>
          <w:rFonts w:hint="eastAsia"/>
        </w:rPr>
        <w:t>:00</w:t>
      </w:r>
    </w:p>
    <w:p w:rsidR="005169FF" w:rsidRPr="00CE05E8" w:rsidRDefault="000F4C8A" w:rsidP="00051036">
      <w:pPr>
        <w:tabs>
          <w:tab w:val="left" w:pos="2280"/>
          <w:tab w:val="left" w:pos="5040"/>
        </w:tabs>
        <w:spacing w:line="0" w:lineRule="atLeast"/>
        <w:ind w:right="-94"/>
      </w:pPr>
      <w:r w:rsidRPr="00CE05E8">
        <w:rPr>
          <w:rFonts w:hint="eastAsia"/>
        </w:rPr>
        <w:t>教師研究室：</w:t>
      </w:r>
      <w:r w:rsidR="00B52DD9" w:rsidRPr="00CE05E8">
        <w:rPr>
          <w:rFonts w:hint="eastAsia"/>
        </w:rPr>
        <w:t>教</w:t>
      </w:r>
      <w:r w:rsidR="00BC14A9" w:rsidRPr="00CE05E8">
        <w:rPr>
          <w:rFonts w:hint="eastAsia"/>
        </w:rPr>
        <w:t>503</w:t>
      </w:r>
      <w:r w:rsidR="00B52DD9" w:rsidRPr="00CE05E8">
        <w:rPr>
          <w:rFonts w:hint="eastAsia"/>
        </w:rPr>
        <w:t>R</w:t>
      </w:r>
      <w:r w:rsidR="00101744" w:rsidRPr="00CE05E8">
        <w:rPr>
          <w:rFonts w:hint="eastAsia"/>
        </w:rPr>
        <w:t xml:space="preserve">  </w:t>
      </w:r>
      <w:r w:rsidR="00413268" w:rsidRPr="00CE05E8">
        <w:rPr>
          <w:rFonts w:hint="eastAsia"/>
        </w:rPr>
        <w:t>E-mail</w:t>
      </w:r>
      <w:r w:rsidR="00413268" w:rsidRPr="00CE05E8">
        <w:rPr>
          <w:rFonts w:hint="eastAsia"/>
        </w:rPr>
        <w:t>：</w:t>
      </w:r>
      <w:hyperlink r:id="rId9" w:history="1">
        <w:r w:rsidR="00101744" w:rsidRPr="00CE05E8">
          <w:rPr>
            <w:rStyle w:val="a9"/>
            <w:rFonts w:hint="eastAsia"/>
          </w:rPr>
          <w:t>kentcheng@ccu.edu.tw</w:t>
        </w:r>
      </w:hyperlink>
      <w:r w:rsidR="00101744" w:rsidRPr="00CE05E8">
        <w:rPr>
          <w:rFonts w:hint="eastAsia"/>
        </w:rPr>
        <w:t xml:space="preserve"> </w:t>
      </w:r>
      <w:r w:rsidR="005169FF" w:rsidRPr="00CE05E8">
        <w:t xml:space="preserve"> </w:t>
      </w:r>
    </w:p>
    <w:p w:rsidR="007115BB" w:rsidRPr="00CE05E8" w:rsidRDefault="007115BB" w:rsidP="00051036">
      <w:pPr>
        <w:tabs>
          <w:tab w:val="left" w:pos="2280"/>
          <w:tab w:val="left" w:pos="4920"/>
          <w:tab w:val="left" w:pos="5400"/>
        </w:tabs>
        <w:spacing w:line="0" w:lineRule="atLeast"/>
        <w:ind w:right="-94"/>
      </w:pPr>
      <w:r w:rsidRPr="00CE05E8">
        <w:rPr>
          <w:rFonts w:hint="eastAsia"/>
        </w:rPr>
        <w:t xml:space="preserve">E-course: </w:t>
      </w:r>
      <w:hyperlink r:id="rId10" w:history="1">
        <w:r w:rsidRPr="00CE05E8">
          <w:rPr>
            <w:rStyle w:val="a9"/>
            <w:rFonts w:hint="eastAsia"/>
          </w:rPr>
          <w:t>http://ecourse.webedu.ccu.edu.tw</w:t>
        </w:r>
      </w:hyperlink>
      <w:r w:rsidRPr="00CE05E8">
        <w:rPr>
          <w:rFonts w:hint="eastAsia"/>
        </w:rPr>
        <w:t xml:space="preserve">     </w:t>
      </w:r>
    </w:p>
    <w:p w:rsidR="005169FF" w:rsidRPr="00CE05E8" w:rsidRDefault="00092132" w:rsidP="00CE311F">
      <w:pPr>
        <w:tabs>
          <w:tab w:val="left" w:pos="720"/>
          <w:tab w:val="left" w:pos="1440"/>
          <w:tab w:val="left" w:pos="2160"/>
          <w:tab w:val="left" w:pos="22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820"/>
        </w:tabs>
        <w:ind w:right="540"/>
        <w:rPr>
          <w:i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69850</wp:posOffset>
                </wp:positionV>
                <wp:extent cx="5029200" cy="0"/>
                <wp:effectExtent l="19050" t="15875" r="19050" b="127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BC27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5.5pt" to="480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45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" strokeweight="2pt"/>
            </w:pict>
          </mc:Fallback>
        </mc:AlternateContent>
      </w:r>
      <w:r w:rsidR="005169FF" w:rsidRPr="00CE05E8">
        <w:tab/>
      </w:r>
      <w:r w:rsidR="005169FF" w:rsidRPr="00CE05E8">
        <w:tab/>
      </w:r>
      <w:r w:rsidR="005169FF" w:rsidRPr="00CE05E8">
        <w:tab/>
      </w:r>
    </w:p>
    <w:p w:rsidR="005169FF" w:rsidRPr="00CE05E8" w:rsidRDefault="002B2311">
      <w:pPr>
        <w:rPr>
          <w:b/>
          <w:sz w:val="26"/>
          <w:szCs w:val="26"/>
        </w:rPr>
      </w:pPr>
      <w:r w:rsidRPr="00CE05E8">
        <w:rPr>
          <w:rFonts w:hint="eastAsia"/>
          <w:b/>
          <w:sz w:val="26"/>
          <w:szCs w:val="26"/>
        </w:rPr>
        <w:t>一、</w:t>
      </w:r>
      <w:r w:rsidR="005169FF" w:rsidRPr="00CE05E8">
        <w:rPr>
          <w:b/>
          <w:sz w:val="26"/>
          <w:szCs w:val="26"/>
        </w:rPr>
        <w:t>教學目標：</w:t>
      </w:r>
    </w:p>
    <w:p w:rsidR="003A44A2" w:rsidRDefault="008C594F" w:rsidP="0021642D">
      <w:pPr>
        <w:tabs>
          <w:tab w:val="left" w:pos="1680"/>
        </w:tabs>
        <w:spacing w:line="360" w:lineRule="auto"/>
        <w:ind w:firstLineChars="200" w:firstLine="480"/>
        <w:rPr>
          <w:kern w:val="2"/>
        </w:rPr>
      </w:pPr>
      <w:r w:rsidRPr="00CE05E8">
        <w:rPr>
          <w:rFonts w:hint="eastAsia"/>
          <w:kern w:val="2"/>
        </w:rPr>
        <w:t>本學科</w:t>
      </w:r>
      <w:r w:rsidR="00D80DAB" w:rsidRPr="00CE05E8">
        <w:rPr>
          <w:rFonts w:hint="eastAsia"/>
          <w:kern w:val="2"/>
        </w:rPr>
        <w:t>的</w:t>
      </w:r>
      <w:r w:rsidRPr="00CE05E8">
        <w:rPr>
          <w:rFonts w:hint="eastAsia"/>
          <w:kern w:val="2"/>
        </w:rPr>
        <w:t>主要</w:t>
      </w:r>
      <w:r w:rsidR="00D80DAB" w:rsidRPr="00CE05E8">
        <w:rPr>
          <w:rFonts w:hint="eastAsia"/>
          <w:kern w:val="2"/>
        </w:rPr>
        <w:t>目的在於</w:t>
      </w:r>
      <w:r w:rsidR="00B178C9" w:rsidRPr="00CE05E8">
        <w:rPr>
          <w:rFonts w:hint="eastAsia"/>
          <w:kern w:val="2"/>
        </w:rPr>
        <w:t>耙梳、</w:t>
      </w:r>
      <w:r w:rsidR="00317B90" w:rsidRPr="00CE05E8">
        <w:rPr>
          <w:rFonts w:hint="eastAsia"/>
          <w:kern w:val="2"/>
        </w:rPr>
        <w:t>分析與批判</w:t>
      </w:r>
      <w:r w:rsidR="00B178C9" w:rsidRPr="00CE05E8">
        <w:rPr>
          <w:rFonts w:hint="eastAsia"/>
          <w:kern w:val="2"/>
        </w:rPr>
        <w:t>「</w:t>
      </w:r>
      <w:r w:rsidR="00B178C9" w:rsidRPr="0036276D">
        <w:rPr>
          <w:rFonts w:hint="eastAsia"/>
          <w:b/>
          <w:kern w:val="2"/>
        </w:rPr>
        <w:t>弱勢學生</w:t>
      </w:r>
      <w:r w:rsidR="00B178C9" w:rsidRPr="00CE05E8">
        <w:rPr>
          <w:rFonts w:hint="eastAsia"/>
          <w:kern w:val="2"/>
        </w:rPr>
        <w:t>」與學校教育的互動與對話</w:t>
      </w:r>
      <w:r w:rsidR="00D80DAB" w:rsidRPr="00CE05E8">
        <w:rPr>
          <w:rFonts w:hint="eastAsia"/>
          <w:kern w:val="2"/>
        </w:rPr>
        <w:t>。</w:t>
      </w:r>
      <w:r w:rsidR="00A47600">
        <w:rPr>
          <w:rFonts w:hint="eastAsia"/>
          <w:kern w:val="2"/>
        </w:rPr>
        <w:t>嘗試由弱勢學生的定義、弱勢學生與文化、弱勢學生與家庭、弱勢學生與社會、弱勢學生與學校教育、弱勢學生與教學、弱勢學生與課程、弱勢學生與新移民、弱勢學生與教育政策及弱勢學生與課後輔導</w:t>
      </w:r>
      <w:r w:rsidR="001D5D77" w:rsidRPr="00CE05E8">
        <w:rPr>
          <w:rFonts w:hint="eastAsia"/>
          <w:kern w:val="2"/>
        </w:rPr>
        <w:t>等議題切入，希望可以幫助</w:t>
      </w:r>
      <w:r w:rsidR="000E7D40">
        <w:rPr>
          <w:rFonts w:hint="eastAsia"/>
          <w:kern w:val="2"/>
        </w:rPr>
        <w:t>同學</w:t>
      </w:r>
      <w:r w:rsidR="001D5D77" w:rsidRPr="00CE05E8">
        <w:rPr>
          <w:rFonts w:hint="eastAsia"/>
          <w:kern w:val="2"/>
        </w:rPr>
        <w:t>對相關議題進行較為深入的認識與反思。</w:t>
      </w:r>
    </w:p>
    <w:p w:rsidR="008B41F7" w:rsidRPr="00123508" w:rsidRDefault="008B41F7" w:rsidP="008B41F7">
      <w:pPr>
        <w:tabs>
          <w:tab w:val="left" w:pos="9065"/>
        </w:tabs>
        <w:autoSpaceDE w:val="0"/>
        <w:autoSpaceDN w:val="0"/>
        <w:ind w:leftChars="194" w:left="466" w:right="-334" w:firstLineChars="1500" w:firstLine="3600"/>
        <w:jc w:val="both"/>
        <w:textAlignment w:val="bottom"/>
      </w:pPr>
      <w:r w:rsidRPr="00123508">
        <w:rPr>
          <w:rFonts w:hint="eastAsia"/>
        </w:rPr>
        <w:t>（</w:t>
      </w:r>
      <w:r w:rsidRPr="00123508">
        <w:rPr>
          <w:rFonts w:hint="eastAsia"/>
        </w:rPr>
        <w:t>1</w:t>
      </w:r>
      <w:r w:rsidRPr="00123508">
        <w:rPr>
          <w:rFonts w:hint="eastAsia"/>
        </w:rPr>
        <w:t>至</w:t>
      </w:r>
      <w:r w:rsidRPr="00123508">
        <w:rPr>
          <w:rFonts w:hint="eastAsia"/>
        </w:rPr>
        <w:t>5</w:t>
      </w:r>
      <w:r w:rsidRPr="00123508">
        <w:rPr>
          <w:rFonts w:hint="eastAsia"/>
        </w:rPr>
        <w:t>分為符合程度，</w:t>
      </w:r>
      <w:r w:rsidRPr="00123508">
        <w:rPr>
          <w:rFonts w:hint="eastAsia"/>
        </w:rPr>
        <w:t>5</w:t>
      </w:r>
      <w:r w:rsidRPr="00123508">
        <w:rPr>
          <w:rFonts w:hint="eastAsia"/>
        </w:rPr>
        <w:t>分代表完全符合）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8B41F7" w:rsidRPr="00FA5107" w:rsidTr="00F452B0">
        <w:tc>
          <w:tcPr>
            <w:tcW w:w="4068" w:type="dxa"/>
            <w:vMerge w:val="restart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</w:p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相關程度</w:t>
            </w:r>
          </w:p>
        </w:tc>
      </w:tr>
      <w:tr w:rsidR="008B41F7" w:rsidRPr="00FA5107" w:rsidTr="00F452B0">
        <w:tc>
          <w:tcPr>
            <w:tcW w:w="4068" w:type="dxa"/>
            <w:vMerge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1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2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3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4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 w:rsidRPr="00FA5107">
              <w:rPr>
                <w:rFonts w:hint="eastAsia"/>
              </w:rPr>
              <w:t>5</w:t>
            </w:r>
          </w:p>
        </w:tc>
      </w:tr>
      <w:tr w:rsidR="008B41F7" w:rsidRPr="00FA5107" w:rsidTr="00F452B0">
        <w:tc>
          <w:tcPr>
            <w:tcW w:w="4068" w:type="dxa"/>
          </w:tcPr>
          <w:p w:rsidR="008B41F7" w:rsidRPr="00123508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hAnsi="標楷體"/>
              </w:rPr>
            </w:pPr>
            <w:r w:rsidRPr="00123508"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8B41F7" w:rsidRPr="00FA5107" w:rsidTr="00F452B0">
        <w:tc>
          <w:tcPr>
            <w:tcW w:w="4068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1F2CB8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8B41F7" w:rsidRPr="00FA5107" w:rsidTr="00F452B0">
        <w:tc>
          <w:tcPr>
            <w:tcW w:w="4068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熟悉教育行政與學校行政專業知能及溝通</w:t>
            </w:r>
            <w:r w:rsidRPr="009431CC">
              <w:rPr>
                <w:rFonts w:hAnsi="標楷體" w:hint="eastAsia"/>
              </w:rPr>
              <w:t>整合</w:t>
            </w:r>
            <w:r w:rsidRPr="00123508">
              <w:rPr>
                <w:rFonts w:hAnsi="標楷體" w:hint="eastAsia"/>
              </w:rPr>
              <w:t>能力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8B41F7" w:rsidRPr="00FA5107" w:rsidTr="00F452B0">
        <w:tc>
          <w:tcPr>
            <w:tcW w:w="4068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123508"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  <w:tr w:rsidR="008B41F7" w:rsidRPr="00FA5107" w:rsidTr="00F452B0">
        <w:tc>
          <w:tcPr>
            <w:tcW w:w="4068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</w:pPr>
            <w:r w:rsidRPr="00FA5107"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</w:p>
        </w:tc>
        <w:tc>
          <w:tcPr>
            <w:tcW w:w="936" w:type="dxa"/>
          </w:tcPr>
          <w:p w:rsidR="008B41F7" w:rsidRPr="00FA5107" w:rsidRDefault="008B41F7" w:rsidP="00F452B0">
            <w:pPr>
              <w:tabs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</w:pPr>
            <w:r>
              <w:rPr>
                <w:rFonts w:hint="eastAsia"/>
              </w:rPr>
              <w:t>●</w:t>
            </w:r>
          </w:p>
        </w:tc>
      </w:tr>
    </w:tbl>
    <w:p w:rsidR="008B41F7" w:rsidRPr="00CE05E8" w:rsidRDefault="008B41F7" w:rsidP="0021642D">
      <w:pPr>
        <w:tabs>
          <w:tab w:val="left" w:pos="1680"/>
        </w:tabs>
        <w:spacing w:line="360" w:lineRule="auto"/>
        <w:ind w:firstLineChars="200" w:firstLine="480"/>
        <w:rPr>
          <w:kern w:val="2"/>
        </w:rPr>
      </w:pPr>
    </w:p>
    <w:p w:rsidR="00356B17" w:rsidRPr="00A47600" w:rsidRDefault="00356B17" w:rsidP="00356B17">
      <w:pPr>
        <w:spacing w:line="360" w:lineRule="auto"/>
        <w:ind w:firstLineChars="200" w:firstLine="480"/>
        <w:rPr>
          <w:kern w:val="2"/>
        </w:rPr>
      </w:pPr>
    </w:p>
    <w:p w:rsidR="00356B17" w:rsidRPr="00CE05E8" w:rsidRDefault="00356B17" w:rsidP="00356B17">
      <w:pPr>
        <w:spacing w:line="360" w:lineRule="auto"/>
        <w:rPr>
          <w:b/>
          <w:kern w:val="2"/>
          <w:sz w:val="26"/>
          <w:szCs w:val="26"/>
        </w:rPr>
      </w:pPr>
      <w:r w:rsidRPr="00CE05E8">
        <w:rPr>
          <w:rFonts w:hint="eastAsia"/>
          <w:b/>
          <w:kern w:val="2"/>
          <w:sz w:val="26"/>
          <w:szCs w:val="26"/>
        </w:rPr>
        <w:t>二、授課大綱：</w:t>
      </w:r>
    </w:p>
    <w:p w:rsidR="002A3CA2" w:rsidRPr="00CE05E8" w:rsidRDefault="00EB658C" w:rsidP="002A3CA2">
      <w:pPr>
        <w:tabs>
          <w:tab w:val="left" w:pos="2520"/>
        </w:tabs>
        <w:ind w:firstLineChars="250" w:firstLine="600"/>
        <w:rPr>
          <w:kern w:val="2"/>
        </w:rPr>
      </w:pPr>
      <w:r w:rsidRPr="00CE05E8">
        <w:rPr>
          <w:rFonts w:hint="eastAsia"/>
          <w:kern w:val="2"/>
        </w:rPr>
        <w:t>0</w:t>
      </w:r>
      <w:r w:rsidR="00B226C7">
        <w:rPr>
          <w:kern w:val="2"/>
        </w:rPr>
        <w:t>2</w:t>
      </w:r>
      <w:r w:rsidR="002A3CA2" w:rsidRPr="00CE05E8">
        <w:rPr>
          <w:kern w:val="2"/>
        </w:rPr>
        <w:t>/</w:t>
      </w:r>
      <w:r w:rsidR="00B226C7">
        <w:rPr>
          <w:rFonts w:hint="eastAsia"/>
          <w:kern w:val="2"/>
        </w:rPr>
        <w:t>2</w:t>
      </w:r>
      <w:r w:rsidR="00137401">
        <w:rPr>
          <w:kern w:val="2"/>
        </w:rPr>
        <w:t>5</w:t>
      </w:r>
      <w:r w:rsidR="002A3CA2" w:rsidRPr="00CE05E8">
        <w:rPr>
          <w:rFonts w:hint="eastAsia"/>
          <w:kern w:val="2"/>
        </w:rPr>
        <w:tab/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1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:</w:t>
      </w:r>
      <w:r w:rsidR="002A3CA2" w:rsidRPr="00CE05E8">
        <w:rPr>
          <w:rFonts w:hint="eastAsia"/>
          <w:kern w:val="2"/>
        </w:rPr>
        <w:t>課程簡介與自我介紹</w:t>
      </w:r>
    </w:p>
    <w:p w:rsidR="002A3CA2" w:rsidRPr="00B226C7" w:rsidRDefault="002A3CA2" w:rsidP="002A3CA2">
      <w:pPr>
        <w:tabs>
          <w:tab w:val="left" w:pos="2520"/>
        </w:tabs>
        <w:ind w:firstLineChars="250" w:firstLine="600"/>
        <w:rPr>
          <w:kern w:val="2"/>
        </w:rPr>
      </w:pPr>
    </w:p>
    <w:p w:rsidR="00137401" w:rsidRPr="00CE05E8" w:rsidRDefault="001519D7" w:rsidP="00137401">
      <w:pPr>
        <w:ind w:leftChars="250" w:left="600"/>
        <w:rPr>
          <w:rStyle w:val="subtitle1"/>
          <w:rFonts w:ascii="Times New Roman" w:hAnsi="Times New Roman"/>
          <w:color w:val="auto"/>
          <w:sz w:val="24"/>
          <w:szCs w:val="24"/>
        </w:rPr>
      </w:pPr>
      <w:r w:rsidRPr="00CE05E8">
        <w:rPr>
          <w:rFonts w:hint="eastAsia"/>
          <w:kern w:val="2"/>
        </w:rPr>
        <w:t>0</w:t>
      </w:r>
      <w:r w:rsidR="00137401">
        <w:rPr>
          <w:kern w:val="2"/>
        </w:rPr>
        <w:t>3</w:t>
      </w:r>
      <w:r w:rsidRPr="00CE05E8">
        <w:rPr>
          <w:rFonts w:hint="eastAsia"/>
          <w:kern w:val="2"/>
        </w:rPr>
        <w:t>/</w:t>
      </w:r>
      <w:r w:rsidR="00137401">
        <w:rPr>
          <w:kern w:val="2"/>
        </w:rPr>
        <w:t>04</w:t>
      </w:r>
      <w:r w:rsidR="002A3CA2" w:rsidRPr="00CE05E8">
        <w:rPr>
          <w:rFonts w:hint="eastAsia"/>
          <w:kern w:val="2"/>
        </w:rPr>
        <w:tab/>
      </w:r>
      <w:r w:rsidR="00BE7CD2" w:rsidRPr="00CE05E8">
        <w:rPr>
          <w:rFonts w:hint="eastAsia"/>
          <w:kern w:val="2"/>
        </w:rPr>
        <w:t xml:space="preserve">         </w:t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2 </w:t>
      </w:r>
      <w:r w:rsidR="00530423" w:rsidRPr="00CE05E8">
        <w:rPr>
          <w:kern w:val="2"/>
        </w:rPr>
        <w:t>:</w:t>
      </w:r>
      <w:r w:rsidR="002147D0">
        <w:rPr>
          <w:kern w:val="2"/>
        </w:rPr>
        <w:t xml:space="preserve"> </w:t>
      </w:r>
      <w:r w:rsidR="00137401">
        <w:rPr>
          <w:rStyle w:val="subtitle1"/>
          <w:rFonts w:ascii="Times New Roman" w:hAnsi="Times New Roman" w:hint="eastAsia"/>
          <w:color w:val="auto"/>
          <w:sz w:val="24"/>
          <w:szCs w:val="24"/>
        </w:rPr>
        <w:t>弱勢學生的定義</w:t>
      </w:r>
    </w:p>
    <w:p w:rsidR="00137401" w:rsidRDefault="00137401" w:rsidP="00137401">
      <w:pPr>
        <w:ind w:leftChars="1004" w:left="2976" w:hanging="566"/>
      </w:pPr>
      <w:r>
        <w:rPr>
          <w:rFonts w:hint="eastAsia"/>
        </w:rPr>
        <w:t xml:space="preserve"> </w:t>
      </w:r>
      <w:r w:rsidRPr="00F27B31">
        <w:rPr>
          <w:rFonts w:ascii="標楷體" w:hAnsi="標楷體" w:hint="eastAsia"/>
          <w:color w:val="000000"/>
        </w:rPr>
        <w:t>鄭勝耀(</w:t>
      </w:r>
      <w:r w:rsidRPr="00F27B31">
        <w:rPr>
          <w:color w:val="000000"/>
        </w:rPr>
        <w:t>2011</w:t>
      </w:r>
      <w:r w:rsidRPr="00F27B31">
        <w:rPr>
          <w:rFonts w:ascii="標楷體" w:hAnsi="標楷體" w:hint="eastAsia"/>
          <w:color w:val="000000"/>
        </w:rPr>
        <w:t>）。</w:t>
      </w:r>
      <w:r w:rsidRPr="00F27B31">
        <w:rPr>
          <w:rFonts w:ascii="標楷體" w:hAnsi="標楷體" w:hint="eastAsia"/>
        </w:rPr>
        <w:t>弱勢教育公平指標之研究</w:t>
      </w:r>
      <w:r w:rsidRPr="00F27B31">
        <w:rPr>
          <w:rFonts w:ascii="標楷體" w:hAnsi="標楷體" w:hint="eastAsia"/>
          <w:color w:val="000000"/>
        </w:rPr>
        <w:t>。</w:t>
      </w:r>
      <w:r w:rsidRPr="00F27B31">
        <w:rPr>
          <w:rFonts w:ascii="標楷體" w:hAnsi="標楷體" w:hint="eastAsia"/>
          <w:b/>
          <w:bCs/>
          <w:color w:val="000000"/>
        </w:rPr>
        <w:t>教育政策論壇</w:t>
      </w:r>
      <w:r w:rsidRPr="00F27B31">
        <w:rPr>
          <w:b/>
          <w:bCs/>
          <w:color w:val="000000"/>
        </w:rPr>
        <w:t>，</w:t>
      </w:r>
      <w:r w:rsidRPr="00F27B31">
        <w:rPr>
          <w:b/>
          <w:bCs/>
          <w:color w:val="000000"/>
        </w:rPr>
        <w:t>14</w:t>
      </w:r>
      <w:r w:rsidRPr="00F27B31">
        <w:rPr>
          <w:color w:val="000000"/>
        </w:rPr>
        <w:t>(4)</w:t>
      </w:r>
      <w:r w:rsidRPr="00F27B31">
        <w:rPr>
          <w:color w:val="000000"/>
        </w:rPr>
        <w:t>，</w:t>
      </w:r>
      <w:r w:rsidRPr="00F27B31">
        <w:rPr>
          <w:color w:val="000000"/>
        </w:rPr>
        <w:t>63-88</w:t>
      </w:r>
      <w:r w:rsidRPr="00F27B31">
        <w:rPr>
          <w:color w:val="000000"/>
        </w:rPr>
        <w:t>。</w:t>
      </w:r>
    </w:p>
    <w:p w:rsidR="00312466" w:rsidRDefault="00312466" w:rsidP="00312466">
      <w:pPr>
        <w:ind w:leftChars="250" w:left="3120" w:hangingChars="1050" w:hanging="2520"/>
      </w:pPr>
      <w:r>
        <w:rPr>
          <w:kern w:val="2"/>
        </w:rPr>
        <w:t xml:space="preserve">               </w:t>
      </w:r>
    </w:p>
    <w:p w:rsidR="00137401" w:rsidRPr="00CE05E8" w:rsidRDefault="00B226C7" w:rsidP="00137401">
      <w:pPr>
        <w:tabs>
          <w:tab w:val="left" w:pos="2520"/>
        </w:tabs>
        <w:ind w:firstLineChars="250" w:firstLine="600"/>
        <w:rPr>
          <w:kern w:val="2"/>
        </w:rPr>
      </w:pPr>
      <w:r>
        <w:rPr>
          <w:rFonts w:hint="eastAsia"/>
        </w:rPr>
        <w:t>03</w:t>
      </w:r>
      <w:r w:rsidR="00466AFE" w:rsidRPr="00CE05E8">
        <w:rPr>
          <w:rFonts w:hint="eastAsia"/>
        </w:rPr>
        <w:t>/</w:t>
      </w:r>
      <w:r w:rsidR="00137401">
        <w:t>11</w:t>
      </w:r>
      <w:r w:rsidR="00466AFE" w:rsidRPr="00CE05E8">
        <w:rPr>
          <w:rFonts w:hint="eastAsia"/>
        </w:rPr>
        <w:t xml:space="preserve">          </w:t>
      </w:r>
      <w:r w:rsidR="003263B6" w:rsidRPr="00CE05E8">
        <w:rPr>
          <w:rFonts w:hint="eastAsia"/>
        </w:rPr>
        <w:t xml:space="preserve"> </w:t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3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:</w:t>
      </w:r>
      <w:r w:rsidRPr="00B226C7">
        <w:rPr>
          <w:rFonts w:hint="eastAsia"/>
          <w:kern w:val="2"/>
        </w:rPr>
        <w:t xml:space="preserve"> </w:t>
      </w:r>
      <w:r w:rsidR="00137401">
        <w:rPr>
          <w:rFonts w:hint="eastAsia"/>
          <w:kern w:val="2"/>
        </w:rPr>
        <w:t>弱勢學生與社會</w:t>
      </w:r>
    </w:p>
    <w:p w:rsidR="00137401" w:rsidRDefault="00137401" w:rsidP="00137401">
      <w:pPr>
        <w:tabs>
          <w:tab w:val="left" w:pos="2520"/>
        </w:tabs>
        <w:ind w:leftChars="1000" w:left="3000" w:hangingChars="250" w:hanging="600"/>
        <w:rPr>
          <w:kern w:val="2"/>
        </w:rPr>
      </w:pPr>
      <w:r w:rsidRPr="00CE05E8">
        <w:rPr>
          <w:rFonts w:hint="eastAsia"/>
        </w:rPr>
        <w:tab/>
        <w:t>O</w:t>
      </w:r>
      <w:r w:rsidRPr="00CE05E8">
        <w:t>gbu</w:t>
      </w:r>
      <w:r w:rsidRPr="00CE05E8">
        <w:rPr>
          <w:rFonts w:hint="eastAsia"/>
        </w:rPr>
        <w:t>, J. (1983).</w:t>
      </w:r>
      <w:r w:rsidRPr="00CE05E8">
        <w:rPr>
          <w:b/>
          <w:bCs/>
        </w:rPr>
        <w:t xml:space="preserve"> </w:t>
      </w:r>
      <w:r w:rsidRPr="00CE05E8">
        <w:rPr>
          <w:bCs/>
        </w:rPr>
        <w:t>Minority Status and Schooling in Plural Societies</w:t>
      </w:r>
      <w:r w:rsidRPr="00CE05E8">
        <w:rPr>
          <w:rFonts w:hint="eastAsia"/>
          <w:b/>
          <w:bCs/>
        </w:rPr>
        <w:t xml:space="preserve">, </w:t>
      </w:r>
      <w:r w:rsidRPr="00CE05E8">
        <w:rPr>
          <w:i/>
          <w:iCs/>
        </w:rPr>
        <w:t>Comparative Education Review</w:t>
      </w:r>
      <w:r w:rsidRPr="00CE05E8">
        <w:t>,</w:t>
      </w:r>
      <w:r w:rsidRPr="00CE05E8">
        <w:rPr>
          <w:rFonts w:hint="eastAsia"/>
        </w:rPr>
        <w:t xml:space="preserve"> 27(2)</w:t>
      </w:r>
      <w:r w:rsidRPr="00CE05E8">
        <w:t xml:space="preserve">, </w:t>
      </w:r>
      <w:r w:rsidRPr="00CE05E8">
        <w:rPr>
          <w:rFonts w:hint="eastAsia"/>
        </w:rPr>
        <w:t>168-190</w:t>
      </w:r>
      <w:r w:rsidRPr="00CE05E8">
        <w:t>.</w:t>
      </w:r>
    </w:p>
    <w:p w:rsidR="00137401" w:rsidRDefault="00137401" w:rsidP="00137401">
      <w:pPr>
        <w:tabs>
          <w:tab w:val="left" w:pos="2520"/>
        </w:tabs>
        <w:ind w:leftChars="1000" w:left="3000" w:hangingChars="250" w:hanging="600"/>
      </w:pPr>
      <w:r>
        <w:rPr>
          <w:rFonts w:hint="eastAsia"/>
          <w:kern w:val="2"/>
        </w:rPr>
        <w:t xml:space="preserve"> </w:t>
      </w:r>
      <w:r w:rsidRPr="00B3142F">
        <w:rPr>
          <w:rFonts w:hint="eastAsia"/>
          <w:kern w:val="2"/>
        </w:rPr>
        <w:t>瓦歷斯‧</w:t>
      </w:r>
      <w:r>
        <w:rPr>
          <w:rFonts w:hint="eastAsia"/>
          <w:kern w:val="2"/>
        </w:rPr>
        <w:t>尤</w:t>
      </w:r>
      <w:r w:rsidRPr="00B3142F">
        <w:rPr>
          <w:rFonts w:hint="eastAsia"/>
          <w:kern w:val="2"/>
        </w:rPr>
        <w:t>幹（</w:t>
      </w:r>
      <w:r w:rsidRPr="00B3142F">
        <w:rPr>
          <w:rFonts w:hint="eastAsia"/>
          <w:kern w:val="2"/>
        </w:rPr>
        <w:t>1997</w:t>
      </w:r>
      <w:r w:rsidRPr="00B3142F">
        <w:rPr>
          <w:rFonts w:hint="eastAsia"/>
          <w:kern w:val="2"/>
        </w:rPr>
        <w:t>）。</w:t>
      </w:r>
      <w:r w:rsidRPr="00B3142F">
        <w:rPr>
          <w:rFonts w:hAnsi="Arial" w:cs="Arial"/>
        </w:rPr>
        <w:t>弱勢兒童的教育</w:t>
      </w:r>
      <w:r w:rsidRPr="00B3142F">
        <w:rPr>
          <w:rFonts w:cs="Arial"/>
        </w:rPr>
        <w:t>—</w:t>
      </w:r>
      <w:r w:rsidRPr="00B3142F">
        <w:rPr>
          <w:rFonts w:hAnsi="Arial" w:cs="Arial"/>
        </w:rPr>
        <w:t>文化的對話與相互學習，</w:t>
      </w:r>
      <w:r w:rsidRPr="00B3142F">
        <w:rPr>
          <w:rFonts w:hAnsi="Arial" w:cs="Arial"/>
          <w:b/>
        </w:rPr>
        <w:t>教育資料與研究</w:t>
      </w:r>
      <w:r w:rsidRPr="00B3142F">
        <w:rPr>
          <w:rFonts w:hAnsi="Arial" w:cs="Arial" w:hint="eastAsia"/>
          <w:b/>
        </w:rPr>
        <w:t>，</w:t>
      </w:r>
      <w:r w:rsidRPr="00B3142F">
        <w:rPr>
          <w:rFonts w:cs="Arial"/>
          <w:b/>
        </w:rPr>
        <w:t>19</w:t>
      </w:r>
      <w:r w:rsidRPr="00B3142F">
        <w:rPr>
          <w:rFonts w:hAnsi="Arial" w:cs="Arial" w:hint="eastAsia"/>
        </w:rPr>
        <w:t>，</w:t>
      </w:r>
      <w:r w:rsidRPr="00B3142F">
        <w:rPr>
          <w:rFonts w:cs="Arial"/>
        </w:rPr>
        <w:t>18-21</w:t>
      </w:r>
      <w:r w:rsidRPr="00B3142F">
        <w:rPr>
          <w:rFonts w:hAnsi="Arial" w:cs="Arial"/>
        </w:rPr>
        <w:t>。</w:t>
      </w:r>
    </w:p>
    <w:p w:rsidR="00B226C7" w:rsidRPr="00CE05E8" w:rsidRDefault="00B226C7" w:rsidP="00B226C7">
      <w:pPr>
        <w:ind w:leftChars="1050" w:left="3120" w:hangingChars="250" w:hanging="600"/>
      </w:pPr>
    </w:p>
    <w:p w:rsidR="00137401" w:rsidRPr="00B35903" w:rsidRDefault="00B226C7" w:rsidP="00137401">
      <w:pPr>
        <w:tabs>
          <w:tab w:val="left" w:pos="2520"/>
        </w:tabs>
        <w:ind w:firstLineChars="250" w:firstLine="600"/>
        <w:rPr>
          <w:b/>
          <w:kern w:val="2"/>
        </w:rPr>
      </w:pPr>
      <w:r>
        <w:rPr>
          <w:rFonts w:hint="eastAsia"/>
        </w:rPr>
        <w:t>03</w:t>
      </w:r>
      <w:r w:rsidR="00312466">
        <w:rPr>
          <w:rFonts w:hint="eastAsia"/>
        </w:rPr>
        <w:t>/1</w:t>
      </w:r>
      <w:r w:rsidR="00137401">
        <w:t>8</w:t>
      </w:r>
      <w:r w:rsidR="003263B6" w:rsidRPr="00CE05E8">
        <w:rPr>
          <w:rFonts w:hint="eastAsia"/>
        </w:rPr>
        <w:tab/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4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:</w:t>
      </w:r>
      <w:r w:rsidR="00137401" w:rsidRPr="00137401">
        <w:rPr>
          <w:rFonts w:hint="eastAsia"/>
          <w:kern w:val="2"/>
        </w:rPr>
        <w:t xml:space="preserve"> </w:t>
      </w:r>
      <w:r w:rsidR="00137401">
        <w:rPr>
          <w:rFonts w:hint="eastAsia"/>
          <w:kern w:val="2"/>
        </w:rPr>
        <w:t>弱勢學生與</w:t>
      </w:r>
      <w:r w:rsidR="00137401" w:rsidRPr="00B35903">
        <w:rPr>
          <w:rFonts w:hint="eastAsia"/>
          <w:b/>
          <w:kern w:val="2"/>
        </w:rPr>
        <w:t>課程</w:t>
      </w:r>
    </w:p>
    <w:p w:rsidR="00137401" w:rsidRDefault="00137401" w:rsidP="00137401">
      <w:pPr>
        <w:tabs>
          <w:tab w:val="left" w:pos="1800"/>
        </w:tabs>
        <w:ind w:leftChars="1029" w:left="2950" w:hangingChars="200" w:hanging="480"/>
        <w:rPr>
          <w:kern w:val="2"/>
        </w:rPr>
      </w:pPr>
      <w:r>
        <w:rPr>
          <w:rFonts w:hint="eastAsia"/>
          <w:kern w:val="2"/>
        </w:rPr>
        <w:t>陳伯璋（</w:t>
      </w:r>
      <w:r>
        <w:rPr>
          <w:rFonts w:hint="eastAsia"/>
          <w:kern w:val="2"/>
        </w:rPr>
        <w:t>1998</w:t>
      </w:r>
      <w:r>
        <w:rPr>
          <w:rFonts w:hint="eastAsia"/>
          <w:kern w:val="2"/>
        </w:rPr>
        <w:t>）。原住民課程發展模式及其應用。</w:t>
      </w:r>
      <w:r w:rsidRPr="004E4EFE">
        <w:rPr>
          <w:rFonts w:hint="eastAsia"/>
          <w:b/>
          <w:kern w:val="2"/>
        </w:rPr>
        <w:t>課程與教學季</w:t>
      </w:r>
      <w:r w:rsidRPr="004E4EFE">
        <w:rPr>
          <w:rFonts w:hint="eastAsia"/>
          <w:b/>
          <w:kern w:val="2"/>
        </w:rPr>
        <w:lastRenderedPageBreak/>
        <w:t>刊，</w:t>
      </w:r>
      <w:r w:rsidRPr="004E4EFE">
        <w:rPr>
          <w:rFonts w:hint="eastAsia"/>
          <w:b/>
          <w:kern w:val="2"/>
        </w:rPr>
        <w:t>1</w:t>
      </w:r>
      <w:r>
        <w:rPr>
          <w:rFonts w:hint="eastAsia"/>
          <w:kern w:val="2"/>
        </w:rPr>
        <w:t>（</w:t>
      </w:r>
      <w:r>
        <w:rPr>
          <w:rFonts w:hint="eastAsia"/>
          <w:kern w:val="2"/>
        </w:rPr>
        <w:t>2</w:t>
      </w:r>
      <w:r>
        <w:rPr>
          <w:rFonts w:hint="eastAsia"/>
          <w:kern w:val="2"/>
        </w:rPr>
        <w:t>），</w:t>
      </w:r>
      <w:r>
        <w:rPr>
          <w:rFonts w:hint="eastAsia"/>
          <w:kern w:val="2"/>
        </w:rPr>
        <w:t>1-14</w:t>
      </w:r>
      <w:r>
        <w:rPr>
          <w:rFonts w:hint="eastAsia"/>
          <w:kern w:val="2"/>
        </w:rPr>
        <w:t>。</w:t>
      </w:r>
    </w:p>
    <w:p w:rsidR="00966ACB" w:rsidRPr="00CE05E8" w:rsidRDefault="00966ACB" w:rsidP="00B226C7">
      <w:pPr>
        <w:tabs>
          <w:tab w:val="left" w:pos="2520"/>
        </w:tabs>
        <w:ind w:firstLineChars="250" w:firstLine="600"/>
      </w:pPr>
    </w:p>
    <w:p w:rsidR="00137401" w:rsidRPr="00B35903" w:rsidRDefault="00B226C7" w:rsidP="00137401">
      <w:pPr>
        <w:tabs>
          <w:tab w:val="left" w:pos="2520"/>
        </w:tabs>
        <w:ind w:firstLineChars="250" w:firstLine="600"/>
        <w:rPr>
          <w:b/>
          <w:kern w:val="2"/>
        </w:rPr>
      </w:pPr>
      <w:r>
        <w:rPr>
          <w:rFonts w:hint="eastAsia"/>
          <w:kern w:val="2"/>
        </w:rPr>
        <w:t>03</w:t>
      </w:r>
      <w:r w:rsidR="003263B6" w:rsidRPr="00CE05E8">
        <w:rPr>
          <w:rFonts w:hint="eastAsia"/>
        </w:rPr>
        <w:t>/</w:t>
      </w:r>
      <w:r w:rsidR="00312466">
        <w:rPr>
          <w:rFonts w:hint="eastAsia"/>
        </w:rPr>
        <w:t>2</w:t>
      </w:r>
      <w:r w:rsidR="00D44C45">
        <w:t>5</w:t>
      </w:r>
      <w:r w:rsidR="003263B6" w:rsidRPr="00CE05E8">
        <w:rPr>
          <w:rFonts w:hint="eastAsia"/>
        </w:rPr>
        <w:tab/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5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:</w:t>
      </w:r>
      <w:r w:rsidRPr="00B226C7">
        <w:rPr>
          <w:rFonts w:hint="eastAsia"/>
          <w:kern w:val="2"/>
        </w:rPr>
        <w:t xml:space="preserve"> </w:t>
      </w:r>
      <w:r w:rsidR="00137401">
        <w:rPr>
          <w:rFonts w:hint="eastAsia"/>
          <w:kern w:val="2"/>
        </w:rPr>
        <w:t>弱勢學生與</w:t>
      </w:r>
      <w:r w:rsidR="00137401" w:rsidRPr="00B35903">
        <w:rPr>
          <w:rFonts w:hint="eastAsia"/>
          <w:b/>
          <w:kern w:val="2"/>
        </w:rPr>
        <w:t>教學</w:t>
      </w:r>
    </w:p>
    <w:p w:rsidR="00137401" w:rsidRDefault="00137401" w:rsidP="00137401">
      <w:pPr>
        <w:tabs>
          <w:tab w:val="left" w:pos="2520"/>
        </w:tabs>
        <w:ind w:leftChars="1050" w:left="3000" w:hangingChars="200" w:hanging="480"/>
        <w:rPr>
          <w:kern w:val="2"/>
        </w:rPr>
      </w:pPr>
      <w:r>
        <w:rPr>
          <w:rFonts w:hint="eastAsia"/>
          <w:kern w:val="2"/>
        </w:rPr>
        <w:t>單文經等譯（</w:t>
      </w:r>
      <w:r>
        <w:rPr>
          <w:rFonts w:hint="eastAsia"/>
          <w:kern w:val="2"/>
        </w:rPr>
        <w:t>2001</w:t>
      </w:r>
      <w:r>
        <w:rPr>
          <w:rFonts w:hint="eastAsia"/>
          <w:kern w:val="2"/>
        </w:rPr>
        <w:t>）。同中有異：多元社會中的教學原則。</w:t>
      </w:r>
      <w:r w:rsidRPr="003B517D">
        <w:rPr>
          <w:rFonts w:hint="eastAsia"/>
          <w:b/>
          <w:kern w:val="2"/>
        </w:rPr>
        <w:t>教育資料與研究，</w:t>
      </w:r>
      <w:r w:rsidRPr="003B517D">
        <w:rPr>
          <w:rFonts w:hint="eastAsia"/>
          <w:b/>
          <w:kern w:val="2"/>
        </w:rPr>
        <w:t>42</w:t>
      </w:r>
      <w:r>
        <w:rPr>
          <w:rFonts w:hint="eastAsia"/>
          <w:kern w:val="2"/>
        </w:rPr>
        <w:t>，</w:t>
      </w:r>
      <w:r>
        <w:rPr>
          <w:rFonts w:hint="eastAsia"/>
          <w:kern w:val="2"/>
        </w:rPr>
        <w:t>85-104</w:t>
      </w:r>
      <w:r>
        <w:rPr>
          <w:rFonts w:hint="eastAsia"/>
          <w:kern w:val="2"/>
        </w:rPr>
        <w:t>。</w:t>
      </w:r>
    </w:p>
    <w:p w:rsidR="00E57A68" w:rsidRDefault="00E57A68" w:rsidP="00137401">
      <w:pPr>
        <w:tabs>
          <w:tab w:val="left" w:pos="2520"/>
        </w:tabs>
        <w:ind w:leftChars="1050" w:left="3000" w:hangingChars="200" w:hanging="480"/>
        <w:rPr>
          <w:rFonts w:hint="eastAsia"/>
          <w:kern w:val="2"/>
        </w:rPr>
      </w:pPr>
    </w:p>
    <w:p w:rsidR="00E57A68" w:rsidRPr="00CE05E8" w:rsidRDefault="00E57A68" w:rsidP="00E57A68">
      <w:pPr>
        <w:tabs>
          <w:tab w:val="left" w:pos="2520"/>
        </w:tabs>
        <w:ind w:firstLineChars="250" w:firstLine="600"/>
        <w:rPr>
          <w:kern w:val="2"/>
        </w:rPr>
      </w:pPr>
      <w:r>
        <w:rPr>
          <w:rFonts w:hint="eastAsia"/>
        </w:rPr>
        <w:t>04</w:t>
      </w:r>
      <w:r w:rsidRPr="00CE05E8">
        <w:rPr>
          <w:rFonts w:hint="eastAsia"/>
        </w:rPr>
        <w:t>/</w:t>
      </w:r>
      <w:r>
        <w:rPr>
          <w:rFonts w:hint="eastAsia"/>
        </w:rPr>
        <w:t>0</w:t>
      </w:r>
      <w:r>
        <w:t>1</w:t>
      </w:r>
      <w:r w:rsidRPr="00CE05E8">
        <w:rPr>
          <w:rFonts w:hint="eastAsia"/>
        </w:rPr>
        <w:tab/>
      </w:r>
      <w:r w:rsidRPr="00CE05E8">
        <w:rPr>
          <w:kern w:val="2"/>
        </w:rPr>
        <w:t>Week</w:t>
      </w:r>
      <w:r w:rsidRPr="00CE05E8">
        <w:rPr>
          <w:rFonts w:hint="eastAsia"/>
          <w:kern w:val="2"/>
        </w:rPr>
        <w:t xml:space="preserve"> </w:t>
      </w:r>
      <w:r>
        <w:rPr>
          <w:rFonts w:hint="eastAsia"/>
          <w:kern w:val="2"/>
        </w:rPr>
        <w:t>6</w:t>
      </w:r>
      <w:r w:rsidRPr="00CE05E8">
        <w:rPr>
          <w:rFonts w:hint="eastAsia"/>
          <w:kern w:val="2"/>
        </w:rPr>
        <w:t xml:space="preserve"> </w:t>
      </w:r>
      <w:r w:rsidRPr="00CE05E8">
        <w:rPr>
          <w:kern w:val="2"/>
        </w:rPr>
        <w:t xml:space="preserve">: </w:t>
      </w:r>
      <w:r>
        <w:rPr>
          <w:rFonts w:hint="eastAsia"/>
          <w:kern w:val="2"/>
        </w:rPr>
        <w:t>Spring Break</w:t>
      </w:r>
    </w:p>
    <w:p w:rsidR="00966ACB" w:rsidRPr="00CE05E8" w:rsidRDefault="008B3342" w:rsidP="00B226C7">
      <w:pPr>
        <w:tabs>
          <w:tab w:val="left" w:pos="2520"/>
        </w:tabs>
        <w:ind w:leftChars="1000" w:left="3000" w:hangingChars="250" w:hanging="600"/>
        <w:rPr>
          <w:kern w:val="2"/>
        </w:rPr>
      </w:pPr>
      <w:r>
        <w:rPr>
          <w:rFonts w:hint="eastAsia"/>
          <w:kern w:val="2"/>
        </w:rPr>
        <w:t xml:space="preserve"> </w:t>
      </w:r>
    </w:p>
    <w:p w:rsidR="00A15FD8" w:rsidRPr="00CE05E8" w:rsidRDefault="00A15FD8" w:rsidP="003B517D">
      <w:pPr>
        <w:tabs>
          <w:tab w:val="left" w:pos="2520"/>
        </w:tabs>
        <w:ind w:leftChars="1050" w:left="3000" w:hangingChars="200" w:hanging="480"/>
        <w:rPr>
          <w:kern w:val="2"/>
        </w:rPr>
      </w:pPr>
    </w:p>
    <w:p w:rsidR="00D44C45" w:rsidRPr="00CE05E8" w:rsidRDefault="00B226C7" w:rsidP="00D44C45">
      <w:pPr>
        <w:tabs>
          <w:tab w:val="left" w:pos="2520"/>
        </w:tabs>
        <w:ind w:leftChars="250" w:left="3240" w:hangingChars="1100" w:hanging="2640"/>
        <w:rPr>
          <w:kern w:val="2"/>
        </w:rPr>
      </w:pPr>
      <w:r>
        <w:rPr>
          <w:rFonts w:hint="eastAsia"/>
        </w:rPr>
        <w:t>04</w:t>
      </w:r>
      <w:r w:rsidR="006F4901" w:rsidRPr="00CE05E8">
        <w:rPr>
          <w:rFonts w:hint="eastAsia"/>
        </w:rPr>
        <w:t>/</w:t>
      </w:r>
      <w:r w:rsidR="00E80EC8">
        <w:t>08</w:t>
      </w:r>
      <w:r w:rsidR="006F4901" w:rsidRPr="00CE05E8">
        <w:rPr>
          <w:rFonts w:hint="eastAsia"/>
        </w:rPr>
        <w:tab/>
      </w:r>
      <w:r w:rsidR="00530423" w:rsidRPr="00CE05E8">
        <w:rPr>
          <w:kern w:val="2"/>
        </w:rPr>
        <w:t>Week</w:t>
      </w:r>
      <w:r w:rsidR="00530423" w:rsidRPr="00CE05E8">
        <w:rPr>
          <w:rFonts w:hint="eastAsia"/>
          <w:kern w:val="2"/>
        </w:rPr>
        <w:t xml:space="preserve"> </w:t>
      </w:r>
      <w:r w:rsidR="00E57A68">
        <w:rPr>
          <w:rFonts w:hint="eastAsia"/>
          <w:kern w:val="2"/>
        </w:rPr>
        <w:t>7</w:t>
      </w:r>
      <w:r w:rsidR="00530423" w:rsidRPr="00CE05E8">
        <w:rPr>
          <w:rFonts w:hint="eastAsia"/>
          <w:kern w:val="2"/>
        </w:rPr>
        <w:t xml:space="preserve"> </w:t>
      </w:r>
      <w:r w:rsidR="00530423" w:rsidRPr="00CE05E8">
        <w:rPr>
          <w:kern w:val="2"/>
        </w:rPr>
        <w:t>:</w:t>
      </w:r>
      <w:r w:rsidR="00D44C45" w:rsidRPr="00D44C45">
        <w:rPr>
          <w:rFonts w:hint="eastAsia"/>
          <w:kern w:val="2"/>
        </w:rPr>
        <w:t xml:space="preserve"> </w:t>
      </w:r>
      <w:r w:rsidR="00D44C45">
        <w:rPr>
          <w:rFonts w:hint="eastAsia"/>
          <w:kern w:val="2"/>
        </w:rPr>
        <w:t>弱勢學生與</w:t>
      </w:r>
      <w:r w:rsidR="00D44C45" w:rsidRPr="00793839">
        <w:rPr>
          <w:rFonts w:ascii="標楷體" w:hAnsi="標楷體" w:cs="TTE132C008o00" w:hint="eastAsia"/>
          <w:color w:val="010101"/>
        </w:rPr>
        <w:t>課業輔導</w:t>
      </w:r>
    </w:p>
    <w:p w:rsidR="00D44C45" w:rsidRDefault="00D44C45" w:rsidP="00D44C45">
      <w:pPr>
        <w:tabs>
          <w:tab w:val="left" w:pos="2520"/>
        </w:tabs>
        <w:ind w:leftChars="250" w:left="3000" w:hangingChars="1000" w:hanging="2400"/>
        <w:rPr>
          <w:kern w:val="2"/>
        </w:rPr>
      </w:pPr>
      <w:r>
        <w:rPr>
          <w:rFonts w:hint="eastAsia"/>
          <w:kern w:val="2"/>
        </w:rPr>
        <w:tab/>
      </w:r>
      <w:r>
        <w:rPr>
          <w:rFonts w:hint="eastAsia"/>
          <w:kern w:val="2"/>
        </w:rPr>
        <w:t>陳淑麗（</w:t>
      </w:r>
      <w:r>
        <w:rPr>
          <w:rFonts w:hint="eastAsia"/>
          <w:kern w:val="2"/>
        </w:rPr>
        <w:t>2008</w:t>
      </w:r>
      <w:r>
        <w:rPr>
          <w:rFonts w:hint="eastAsia"/>
          <w:kern w:val="2"/>
        </w:rPr>
        <w:t>）。</w:t>
      </w:r>
      <w:r w:rsidRPr="00793839">
        <w:rPr>
          <w:rFonts w:ascii="標楷體" w:hAnsi="標楷體" w:cs="TTE132C008o00" w:hint="eastAsia"/>
          <w:color w:val="010101"/>
        </w:rPr>
        <w:t>國小弱勢學生課業輔導現況調查之研究</w:t>
      </w:r>
      <w:r>
        <w:rPr>
          <w:rFonts w:ascii="標楷體" w:hAnsi="標楷體" w:cs="TTE132C008o00" w:hint="eastAsia"/>
          <w:color w:val="010101"/>
        </w:rPr>
        <w:t>。</w:t>
      </w:r>
      <w:r w:rsidRPr="00793839">
        <w:rPr>
          <w:rFonts w:ascii="標楷體" w:hAnsi="標楷體" w:cs="TTE132C008o00" w:hint="eastAsia"/>
          <w:b/>
          <w:color w:val="010101"/>
        </w:rPr>
        <w:t>台東大學教育學報</w:t>
      </w:r>
      <w:r w:rsidRPr="00793839">
        <w:rPr>
          <w:rFonts w:hAnsi="標楷體"/>
          <w:b/>
          <w:color w:val="010101"/>
        </w:rPr>
        <w:t>，</w:t>
      </w:r>
      <w:r w:rsidRPr="00793839">
        <w:rPr>
          <w:b/>
          <w:color w:val="010101"/>
        </w:rPr>
        <w:t>19</w:t>
      </w:r>
      <w:r w:rsidRPr="00793839">
        <w:rPr>
          <w:rFonts w:hAnsi="標楷體"/>
          <w:color w:val="010101"/>
        </w:rPr>
        <w:t>（</w:t>
      </w:r>
      <w:r w:rsidRPr="00793839">
        <w:rPr>
          <w:color w:val="010101"/>
        </w:rPr>
        <w:t>1</w:t>
      </w:r>
      <w:r w:rsidRPr="00793839">
        <w:rPr>
          <w:rFonts w:hAnsi="標楷體"/>
          <w:color w:val="010101"/>
        </w:rPr>
        <w:t>），</w:t>
      </w:r>
      <w:r>
        <w:rPr>
          <w:rFonts w:hAnsi="標楷體" w:hint="eastAsia"/>
          <w:color w:val="010101"/>
        </w:rPr>
        <w:t>1-32</w:t>
      </w:r>
    </w:p>
    <w:p w:rsidR="004E4EFE" w:rsidRPr="00CE05E8" w:rsidRDefault="00B35903" w:rsidP="004E4EFE">
      <w:pPr>
        <w:tabs>
          <w:tab w:val="left" w:pos="1800"/>
        </w:tabs>
        <w:ind w:leftChars="1029" w:left="2950" w:hangingChars="200" w:hanging="480"/>
        <w:rPr>
          <w:rFonts w:cs="Arial"/>
          <w:sz w:val="21"/>
        </w:rPr>
      </w:pPr>
      <w:r>
        <w:rPr>
          <w:rFonts w:hint="eastAsia"/>
          <w:kern w:val="2"/>
        </w:rPr>
        <w:t xml:space="preserve"> </w:t>
      </w:r>
    </w:p>
    <w:p w:rsidR="00D44C45" w:rsidRPr="00CE05E8" w:rsidRDefault="00B226C7" w:rsidP="00D44C45">
      <w:pPr>
        <w:tabs>
          <w:tab w:val="left" w:pos="2520"/>
        </w:tabs>
        <w:ind w:leftChars="250" w:left="3240" w:hangingChars="1100" w:hanging="2640"/>
      </w:pPr>
      <w:r>
        <w:rPr>
          <w:rFonts w:hint="eastAsia"/>
        </w:rPr>
        <w:t>04</w:t>
      </w:r>
      <w:r w:rsidR="00641E92" w:rsidRPr="00CE05E8">
        <w:rPr>
          <w:rFonts w:hint="eastAsia"/>
        </w:rPr>
        <w:t>/</w:t>
      </w:r>
      <w:r w:rsidR="00BD03B9">
        <w:rPr>
          <w:rFonts w:hint="eastAsia"/>
        </w:rPr>
        <w:t>1</w:t>
      </w:r>
      <w:r w:rsidR="00E80EC8">
        <w:t>5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E57A68">
        <w:rPr>
          <w:rFonts w:hint="eastAsia"/>
          <w:kern w:val="2"/>
        </w:rPr>
        <w:t>8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D44C45" w:rsidRPr="00D44C45">
        <w:rPr>
          <w:rFonts w:hint="eastAsia"/>
          <w:kern w:val="2"/>
        </w:rPr>
        <w:t xml:space="preserve"> </w:t>
      </w:r>
      <w:r w:rsidR="00D44C45">
        <w:rPr>
          <w:rFonts w:hint="eastAsia"/>
          <w:kern w:val="2"/>
        </w:rPr>
        <w:t>弱勢學生與補救教學</w:t>
      </w:r>
    </w:p>
    <w:p w:rsidR="00D44C45" w:rsidRDefault="00D44C45" w:rsidP="00D44C45">
      <w:pPr>
        <w:ind w:leftChars="1000" w:left="2880" w:hangingChars="200" w:hanging="480"/>
        <w:rPr>
          <w:kern w:val="2"/>
        </w:rPr>
      </w:pPr>
      <w:r>
        <w:rPr>
          <w:rFonts w:hint="eastAsia"/>
        </w:rPr>
        <w:t xml:space="preserve"> </w:t>
      </w:r>
      <w:r>
        <w:rPr>
          <w:rFonts w:hint="eastAsia"/>
          <w:kern w:val="2"/>
        </w:rPr>
        <w:t>鄭</w:t>
      </w:r>
      <w:r w:rsidRPr="00441277">
        <w:rPr>
          <w:rFonts w:hint="eastAsia"/>
          <w:kern w:val="2"/>
        </w:rPr>
        <w:t>勝耀</w:t>
      </w:r>
      <w:r w:rsidRPr="00441277">
        <w:rPr>
          <w:rFonts w:hint="eastAsia"/>
          <w:kern w:val="2"/>
        </w:rPr>
        <w:t>(2013</w:t>
      </w:r>
      <w:r w:rsidRPr="00441277">
        <w:rPr>
          <w:rFonts w:hint="eastAsia"/>
          <w:kern w:val="2"/>
        </w:rPr>
        <w:t>）。弱勢學生與補救教學之研究。</w:t>
      </w:r>
      <w:r w:rsidRPr="00B35903">
        <w:rPr>
          <w:rFonts w:hint="eastAsia"/>
          <w:b/>
          <w:kern w:val="2"/>
        </w:rPr>
        <w:t>教育人力與專業發展，</w:t>
      </w:r>
      <w:r w:rsidRPr="00B35903">
        <w:rPr>
          <w:rFonts w:hint="eastAsia"/>
          <w:b/>
          <w:kern w:val="2"/>
        </w:rPr>
        <w:t>3</w:t>
      </w:r>
      <w:r w:rsidRPr="00441277">
        <w:rPr>
          <w:rFonts w:hint="eastAsia"/>
          <w:kern w:val="2"/>
        </w:rPr>
        <w:t>0(1)</w:t>
      </w:r>
      <w:r w:rsidRPr="00441277">
        <w:rPr>
          <w:rFonts w:hint="eastAsia"/>
          <w:kern w:val="2"/>
        </w:rPr>
        <w:t>，</w:t>
      </w:r>
      <w:r w:rsidRPr="00441277">
        <w:rPr>
          <w:rFonts w:hint="eastAsia"/>
          <w:kern w:val="2"/>
        </w:rPr>
        <w:t>13-26</w:t>
      </w:r>
      <w:r w:rsidRPr="00441277">
        <w:rPr>
          <w:rFonts w:hint="eastAsia"/>
          <w:kern w:val="2"/>
        </w:rPr>
        <w:t>。</w:t>
      </w:r>
    </w:p>
    <w:p w:rsidR="00D44C45" w:rsidRDefault="00D44C45" w:rsidP="00D44C45">
      <w:pPr>
        <w:tabs>
          <w:tab w:val="left" w:pos="2520"/>
        </w:tabs>
        <w:ind w:leftChars="250" w:left="3240" w:hangingChars="1100" w:hanging="2640"/>
      </w:pPr>
    </w:p>
    <w:p w:rsidR="00D44C45" w:rsidRPr="00CE05E8" w:rsidRDefault="00B226C7" w:rsidP="00D44C45">
      <w:pPr>
        <w:tabs>
          <w:tab w:val="left" w:pos="2460"/>
        </w:tabs>
        <w:ind w:firstLineChars="250" w:firstLine="600"/>
        <w:rPr>
          <w:kern w:val="2"/>
        </w:rPr>
      </w:pPr>
      <w:r>
        <w:rPr>
          <w:rFonts w:hint="eastAsia"/>
        </w:rPr>
        <w:t>04</w:t>
      </w:r>
      <w:r w:rsidR="00A3767D" w:rsidRPr="00CE05E8">
        <w:rPr>
          <w:rFonts w:hint="eastAsia"/>
        </w:rPr>
        <w:t>/</w:t>
      </w:r>
      <w:r w:rsidR="00312466">
        <w:rPr>
          <w:rFonts w:hint="eastAsia"/>
        </w:rPr>
        <w:t>2</w:t>
      </w:r>
      <w:r w:rsidR="00E80EC8">
        <w:t>2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E57A68">
        <w:rPr>
          <w:rFonts w:hint="eastAsia"/>
          <w:kern w:val="2"/>
        </w:rPr>
        <w:t>9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D44C45">
        <w:rPr>
          <w:rFonts w:hint="eastAsia"/>
          <w:kern w:val="2"/>
        </w:rPr>
        <w:t>弱勢學生與教育經費</w:t>
      </w:r>
    </w:p>
    <w:p w:rsidR="00D44C45" w:rsidRDefault="00D44C45" w:rsidP="00D44C45">
      <w:pPr>
        <w:tabs>
          <w:tab w:val="left" w:pos="1800"/>
        </w:tabs>
        <w:ind w:leftChars="1029" w:left="2950" w:hangingChars="200" w:hanging="480"/>
        <w:rPr>
          <w:kern w:val="2"/>
        </w:rPr>
      </w:pPr>
      <w:r>
        <w:rPr>
          <w:rFonts w:hint="eastAsia"/>
          <w:kern w:val="2"/>
        </w:rPr>
        <w:t>張良丞、許添明、</w:t>
      </w:r>
      <w:r>
        <w:t>吳新傑</w:t>
      </w:r>
      <w:r>
        <w:rPr>
          <w:rFonts w:hint="eastAsia"/>
        </w:rPr>
        <w:t>(2016)</w:t>
      </w:r>
      <w:r>
        <w:rPr>
          <w:rFonts w:hint="eastAsia"/>
        </w:rPr>
        <w:t>。</w:t>
      </w:r>
      <w:r>
        <w:t>國民中學適足教育經費：臺灣偏遠與非偏遠地區學校的比較</w:t>
      </w:r>
      <w:r>
        <w:rPr>
          <w:rFonts w:hint="eastAsia"/>
        </w:rPr>
        <w:t>。</w:t>
      </w:r>
      <w:r w:rsidRPr="008C4DAF">
        <w:rPr>
          <w:b/>
        </w:rPr>
        <w:t>教育科學研究期刊</w:t>
      </w:r>
      <w:r w:rsidRPr="008C4DAF">
        <w:rPr>
          <w:rFonts w:hint="eastAsia"/>
          <w:b/>
        </w:rPr>
        <w:t>，</w:t>
      </w:r>
      <w:r w:rsidRPr="008C4DAF">
        <w:rPr>
          <w:b/>
        </w:rPr>
        <w:t xml:space="preserve"> 61</w:t>
      </w:r>
      <w:r>
        <w:rPr>
          <w:rFonts w:hint="eastAsia"/>
        </w:rPr>
        <w:t>(3)</w:t>
      </w:r>
      <w:r>
        <w:t>，</w:t>
      </w:r>
      <w:r>
        <w:t>43-67</w:t>
      </w:r>
    </w:p>
    <w:p w:rsidR="00A84F33" w:rsidRPr="00311D12" w:rsidRDefault="00A84F33" w:rsidP="00063249">
      <w:pPr>
        <w:tabs>
          <w:tab w:val="left" w:pos="2520"/>
        </w:tabs>
        <w:ind w:leftChars="250" w:left="3000" w:hangingChars="1000" w:hanging="2400"/>
      </w:pPr>
    </w:p>
    <w:p w:rsidR="001D3B96" w:rsidRPr="00CE05E8" w:rsidRDefault="00B226C7" w:rsidP="001D3B96">
      <w:pPr>
        <w:tabs>
          <w:tab w:val="left" w:pos="2460"/>
        </w:tabs>
        <w:ind w:firstLineChars="250" w:firstLine="600"/>
        <w:rPr>
          <w:kern w:val="2"/>
        </w:rPr>
      </w:pPr>
      <w:r>
        <w:rPr>
          <w:rFonts w:hint="eastAsia"/>
        </w:rPr>
        <w:t>0</w:t>
      </w:r>
      <w:r w:rsidR="00E80EC8">
        <w:t>4</w:t>
      </w:r>
      <w:r w:rsidR="00A3767D" w:rsidRPr="00CE05E8">
        <w:rPr>
          <w:rFonts w:hint="eastAsia"/>
        </w:rPr>
        <w:t>/</w:t>
      </w:r>
      <w:r w:rsidR="00E80EC8">
        <w:t>29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E57A68">
        <w:rPr>
          <w:rFonts w:hint="eastAsia"/>
          <w:kern w:val="2"/>
        </w:rPr>
        <w:t>10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1D3B96" w:rsidRPr="001D3B96">
        <w:rPr>
          <w:rFonts w:hint="eastAsia"/>
          <w:kern w:val="2"/>
        </w:rPr>
        <w:t xml:space="preserve"> </w:t>
      </w:r>
      <w:r w:rsidR="001D3B96">
        <w:rPr>
          <w:rFonts w:hint="eastAsia"/>
          <w:kern w:val="2"/>
        </w:rPr>
        <w:t>弱勢學生與偏鄉教育</w:t>
      </w:r>
      <w:r w:rsidR="001D3B96">
        <w:rPr>
          <w:rFonts w:hint="eastAsia"/>
          <w:kern w:val="2"/>
        </w:rPr>
        <w:t>.1</w:t>
      </w:r>
    </w:p>
    <w:p w:rsidR="00B35903" w:rsidRDefault="001D3B96" w:rsidP="001D3B96">
      <w:pPr>
        <w:tabs>
          <w:tab w:val="left" w:pos="2460"/>
        </w:tabs>
        <w:ind w:leftChars="250" w:left="3000" w:hangingChars="1000" w:hanging="2400"/>
        <w:rPr>
          <w:kern w:val="2"/>
        </w:rPr>
      </w:pPr>
      <w:r>
        <w:rPr>
          <w:rFonts w:hint="eastAsia"/>
          <w:kern w:val="2"/>
        </w:rPr>
        <w:tab/>
      </w:r>
      <w:r>
        <w:rPr>
          <w:rFonts w:hint="eastAsia"/>
          <w:kern w:val="2"/>
        </w:rPr>
        <w:t>王麗雲、甄曉蘭</w:t>
      </w:r>
      <w:r>
        <w:rPr>
          <w:rFonts w:hint="eastAsia"/>
          <w:kern w:val="2"/>
        </w:rPr>
        <w:t>(2007)</w:t>
      </w:r>
      <w:r>
        <w:rPr>
          <w:rFonts w:hint="eastAsia"/>
          <w:kern w:val="2"/>
        </w:rPr>
        <w:t>。</w:t>
      </w:r>
      <w:r w:rsidRPr="00BD28A3">
        <w:rPr>
          <w:rFonts w:hint="eastAsia"/>
          <w:kern w:val="2"/>
        </w:rPr>
        <w:t>臺灣偏遠地區教育機會均等政策模式之分析與反省</w:t>
      </w:r>
      <w:r>
        <w:rPr>
          <w:rFonts w:hint="eastAsia"/>
          <w:kern w:val="2"/>
        </w:rPr>
        <w:t>。</w:t>
      </w:r>
      <w:r w:rsidRPr="001D6179">
        <w:rPr>
          <w:rFonts w:hint="eastAsia"/>
          <w:b/>
          <w:kern w:val="2"/>
        </w:rPr>
        <w:t>教育資料集刊，</w:t>
      </w:r>
      <w:r w:rsidRPr="001D6179">
        <w:rPr>
          <w:rFonts w:hint="eastAsia"/>
          <w:b/>
          <w:kern w:val="2"/>
        </w:rPr>
        <w:t>36</w:t>
      </w:r>
      <w:r>
        <w:rPr>
          <w:rFonts w:hint="eastAsia"/>
          <w:kern w:val="2"/>
        </w:rPr>
        <w:t>，</w:t>
      </w:r>
      <w:r>
        <w:rPr>
          <w:rFonts w:hint="eastAsia"/>
          <w:kern w:val="2"/>
        </w:rPr>
        <w:t>1-22</w:t>
      </w:r>
      <w:r>
        <w:rPr>
          <w:rFonts w:hint="eastAsia"/>
          <w:kern w:val="2"/>
        </w:rPr>
        <w:t>。</w:t>
      </w:r>
    </w:p>
    <w:p w:rsidR="00DC6F34" w:rsidRPr="00CE05E8" w:rsidRDefault="00DC6F34" w:rsidP="00DC6F34">
      <w:pPr>
        <w:tabs>
          <w:tab w:val="left" w:pos="2460"/>
        </w:tabs>
        <w:ind w:leftChars="1004" w:left="3118" w:hangingChars="295" w:hanging="708"/>
        <w:rPr>
          <w:kern w:val="2"/>
        </w:rPr>
      </w:pPr>
    </w:p>
    <w:p w:rsidR="001D3B96" w:rsidRPr="00CE05E8" w:rsidRDefault="00B226C7" w:rsidP="001D3B96">
      <w:pPr>
        <w:tabs>
          <w:tab w:val="left" w:pos="2460"/>
        </w:tabs>
        <w:ind w:firstLineChars="250" w:firstLine="600"/>
        <w:rPr>
          <w:kern w:val="2"/>
        </w:rPr>
      </w:pPr>
      <w:r>
        <w:rPr>
          <w:rFonts w:hint="eastAsia"/>
        </w:rPr>
        <w:t>05</w:t>
      </w:r>
      <w:r w:rsidR="002A3CA2" w:rsidRPr="00CE05E8">
        <w:rPr>
          <w:rFonts w:hint="eastAsia"/>
        </w:rPr>
        <w:t>/</w:t>
      </w:r>
      <w:r w:rsidR="00932CC5">
        <w:rPr>
          <w:rFonts w:hint="eastAsia"/>
        </w:rPr>
        <w:t>0</w:t>
      </w:r>
      <w:r w:rsidR="00E80EC8">
        <w:t>6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1</w:t>
      </w:r>
      <w:r w:rsidR="00E57A68">
        <w:rPr>
          <w:rFonts w:hint="eastAsia"/>
          <w:kern w:val="2"/>
        </w:rPr>
        <w:t>1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B9372B">
        <w:rPr>
          <w:rFonts w:hint="eastAsia"/>
          <w:kern w:val="2"/>
        </w:rPr>
        <w:t xml:space="preserve"> </w:t>
      </w:r>
      <w:r w:rsidR="001D3B96">
        <w:rPr>
          <w:rFonts w:hint="eastAsia"/>
          <w:kern w:val="2"/>
        </w:rPr>
        <w:t>弱勢學生與偏鄉教育</w:t>
      </w:r>
      <w:r w:rsidR="001D3B96">
        <w:rPr>
          <w:rFonts w:hint="eastAsia"/>
          <w:kern w:val="2"/>
        </w:rPr>
        <w:t>.2</w:t>
      </w:r>
    </w:p>
    <w:p w:rsidR="001D3B96" w:rsidRPr="00793839" w:rsidRDefault="001D3B96" w:rsidP="001D3B96">
      <w:pPr>
        <w:tabs>
          <w:tab w:val="left" w:pos="2460"/>
        </w:tabs>
        <w:ind w:leftChars="650" w:left="3000" w:hangingChars="600" w:hanging="1440"/>
        <w:rPr>
          <w:rFonts w:ascii="標楷體" w:hAnsi="標楷體"/>
          <w:kern w:val="2"/>
        </w:rPr>
      </w:pPr>
      <w:r w:rsidRPr="00F27B31">
        <w:rPr>
          <w:rFonts w:hint="eastAsia"/>
          <w:kern w:val="2"/>
        </w:rPr>
        <w:tab/>
      </w:r>
      <w:r>
        <w:rPr>
          <w:rFonts w:hint="eastAsia"/>
          <w:kern w:val="2"/>
        </w:rPr>
        <w:t>許添明、葉玲玲</w:t>
      </w:r>
      <w:r>
        <w:rPr>
          <w:rFonts w:hint="eastAsia"/>
          <w:kern w:val="2"/>
        </w:rPr>
        <w:t>(2014)</w:t>
      </w:r>
      <w:r>
        <w:rPr>
          <w:rFonts w:hint="eastAsia"/>
          <w:kern w:val="2"/>
        </w:rPr>
        <w:t>。偏遠地區教育</w:t>
      </w:r>
      <w:r>
        <w:rPr>
          <w:kern w:val="2"/>
        </w:rPr>
        <w:t>—</w:t>
      </w:r>
      <w:r>
        <w:rPr>
          <w:rFonts w:hint="eastAsia"/>
          <w:kern w:val="2"/>
        </w:rPr>
        <w:t>成功專案。</w:t>
      </w:r>
      <w:r w:rsidRPr="00DC6F34">
        <w:rPr>
          <w:rFonts w:hint="eastAsia"/>
          <w:b/>
          <w:kern w:val="2"/>
        </w:rPr>
        <w:t>教育人力與專業發展，</w:t>
      </w:r>
      <w:r w:rsidRPr="00DC6F34">
        <w:rPr>
          <w:rFonts w:hint="eastAsia"/>
          <w:b/>
          <w:kern w:val="2"/>
        </w:rPr>
        <w:t>31</w:t>
      </w:r>
      <w:r>
        <w:rPr>
          <w:rFonts w:hint="eastAsia"/>
          <w:kern w:val="2"/>
        </w:rPr>
        <w:t>(1)</w:t>
      </w:r>
      <w:r>
        <w:rPr>
          <w:rFonts w:hint="eastAsia"/>
          <w:kern w:val="2"/>
        </w:rPr>
        <w:t>，</w:t>
      </w:r>
      <w:r>
        <w:rPr>
          <w:rFonts w:hint="eastAsia"/>
          <w:kern w:val="2"/>
        </w:rPr>
        <w:t>5-16</w:t>
      </w:r>
      <w:r>
        <w:rPr>
          <w:rFonts w:hint="eastAsia"/>
          <w:kern w:val="2"/>
        </w:rPr>
        <w:t>。</w:t>
      </w:r>
    </w:p>
    <w:p w:rsidR="00A84F33" w:rsidRPr="00CE05E8" w:rsidRDefault="00A84F33" w:rsidP="00D559AE">
      <w:pPr>
        <w:tabs>
          <w:tab w:val="left" w:pos="2460"/>
        </w:tabs>
        <w:ind w:firstLineChars="250" w:firstLine="600"/>
        <w:rPr>
          <w:kern w:val="2"/>
        </w:rPr>
      </w:pPr>
    </w:p>
    <w:p w:rsidR="00E57A68" w:rsidRPr="00CE05E8" w:rsidRDefault="00B226C7" w:rsidP="00E57A68">
      <w:pPr>
        <w:tabs>
          <w:tab w:val="left" w:pos="2520"/>
        </w:tabs>
        <w:ind w:firstLineChars="250" w:firstLine="600"/>
        <w:rPr>
          <w:color w:val="000000"/>
          <w:szCs w:val="27"/>
        </w:rPr>
      </w:pPr>
      <w:r>
        <w:rPr>
          <w:rFonts w:hint="eastAsia"/>
        </w:rPr>
        <w:t>05</w:t>
      </w:r>
      <w:r w:rsidR="002A3CA2" w:rsidRPr="00CE05E8">
        <w:rPr>
          <w:rFonts w:hint="eastAsia"/>
        </w:rPr>
        <w:t>/</w:t>
      </w:r>
      <w:r>
        <w:rPr>
          <w:rFonts w:hint="eastAsia"/>
        </w:rPr>
        <w:t>1</w:t>
      </w:r>
      <w:r w:rsidR="00E80EC8">
        <w:t>3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1</w:t>
      </w:r>
      <w:r w:rsidR="00E57A68">
        <w:rPr>
          <w:rFonts w:hint="eastAsia"/>
          <w:kern w:val="2"/>
        </w:rPr>
        <w:t>2</w:t>
      </w:r>
      <w:r w:rsidR="00D559AE" w:rsidRPr="00CE05E8">
        <w:rPr>
          <w:kern w:val="2"/>
        </w:rPr>
        <w:t>:</w:t>
      </w:r>
      <w:r w:rsidR="00E57A68">
        <w:rPr>
          <w:rFonts w:hint="eastAsia"/>
          <w:kern w:val="2"/>
        </w:rPr>
        <w:t>弱勢學生與入學政策</w:t>
      </w:r>
    </w:p>
    <w:p w:rsidR="00E57A68" w:rsidRDefault="00E57A68" w:rsidP="00E57A68">
      <w:pPr>
        <w:ind w:leftChars="1064" w:left="3118" w:hangingChars="235" w:hanging="564"/>
        <w:rPr>
          <w:kern w:val="2"/>
        </w:rPr>
      </w:pPr>
      <w:r>
        <w:rPr>
          <w:rFonts w:hint="eastAsia"/>
        </w:rPr>
        <w:t>鄭英耀、方德隆、莊勝義、陳利銘、劉敏如</w:t>
      </w:r>
      <w:r>
        <w:rPr>
          <w:rFonts w:hint="eastAsia"/>
        </w:rPr>
        <w:t>(2015)</w:t>
      </w:r>
      <w:r>
        <w:rPr>
          <w:rFonts w:hint="eastAsia"/>
        </w:rPr>
        <w:t>。</w:t>
      </w:r>
      <w:r>
        <w:t>大學經濟弱勢學生入學及就學扶助政策分析與建議</w:t>
      </w:r>
      <w:r>
        <w:rPr>
          <w:rFonts w:hint="eastAsia"/>
        </w:rPr>
        <w:t>。</w:t>
      </w:r>
      <w:r w:rsidRPr="00311D12">
        <w:rPr>
          <w:b/>
        </w:rPr>
        <w:t>教育科學研究期刊</w:t>
      </w:r>
      <w:r w:rsidRPr="00311D12">
        <w:rPr>
          <w:rFonts w:hint="eastAsia"/>
          <w:b/>
        </w:rPr>
        <w:t>，</w:t>
      </w:r>
      <w:r w:rsidRPr="00311D12">
        <w:rPr>
          <w:b/>
        </w:rPr>
        <w:t>60</w:t>
      </w:r>
      <w:r>
        <w:rPr>
          <w:rFonts w:hint="eastAsia"/>
        </w:rPr>
        <w:t>(4)</w:t>
      </w:r>
      <w:r>
        <w:t>，</w:t>
      </w:r>
      <w:r>
        <w:t>1-19</w:t>
      </w:r>
    </w:p>
    <w:p w:rsidR="00E57A68" w:rsidRDefault="00B226C7" w:rsidP="00E57A68">
      <w:pPr>
        <w:tabs>
          <w:tab w:val="left" w:pos="2460"/>
        </w:tabs>
        <w:ind w:firstLineChars="250" w:firstLine="600"/>
      </w:pPr>
      <w:r>
        <w:rPr>
          <w:rFonts w:hint="eastAsia"/>
        </w:rPr>
        <w:t>05</w:t>
      </w:r>
      <w:r w:rsidR="002A3CA2" w:rsidRPr="00CE05E8">
        <w:rPr>
          <w:rFonts w:hint="eastAsia"/>
        </w:rPr>
        <w:t>/</w:t>
      </w:r>
      <w:r w:rsidR="00312466">
        <w:rPr>
          <w:rFonts w:hint="eastAsia"/>
        </w:rPr>
        <w:t>2</w:t>
      </w:r>
      <w:r w:rsidR="00E80EC8">
        <w:t>0</w:t>
      </w:r>
      <w:r w:rsidR="002A3CA2" w:rsidRPr="00CE05E8">
        <w:rPr>
          <w:rFonts w:hint="eastAsia"/>
        </w:rPr>
        <w:tab/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1</w:t>
      </w:r>
      <w:r w:rsidR="00E57A68">
        <w:rPr>
          <w:rFonts w:hint="eastAsia"/>
          <w:kern w:val="2"/>
        </w:rPr>
        <w:t>3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E80EC8" w:rsidRPr="00CE05E8">
        <w:t xml:space="preserve"> </w:t>
      </w:r>
      <w:r w:rsidR="00E57A68" w:rsidRPr="00CE05E8">
        <w:rPr>
          <w:rFonts w:hint="eastAsia"/>
          <w:kern w:val="2"/>
        </w:rPr>
        <w:t>分組</w:t>
      </w:r>
      <w:r w:rsidR="00E57A68" w:rsidRPr="00CE05E8">
        <w:rPr>
          <w:rFonts w:hint="eastAsia"/>
        </w:rPr>
        <w:t>報告（一）</w:t>
      </w:r>
    </w:p>
    <w:p w:rsidR="00E80EC8" w:rsidRDefault="00E80EC8" w:rsidP="00E80EC8">
      <w:pPr>
        <w:tabs>
          <w:tab w:val="left" w:pos="2460"/>
        </w:tabs>
        <w:ind w:firstLineChars="250" w:firstLine="600"/>
      </w:pPr>
    </w:p>
    <w:p w:rsidR="00E57A68" w:rsidRPr="00CE05E8" w:rsidRDefault="00B226C7" w:rsidP="00E57A68">
      <w:pPr>
        <w:tabs>
          <w:tab w:val="left" w:pos="2460"/>
        </w:tabs>
        <w:ind w:firstLineChars="250" w:firstLine="600"/>
      </w:pPr>
      <w:r>
        <w:t>0</w:t>
      </w:r>
      <w:r w:rsidR="00932CC5">
        <w:rPr>
          <w:rFonts w:hint="eastAsia"/>
        </w:rPr>
        <w:t>5</w:t>
      </w:r>
      <w:r w:rsidR="002A3CA2" w:rsidRPr="00CE05E8">
        <w:rPr>
          <w:rFonts w:hint="eastAsia"/>
        </w:rPr>
        <w:t>/</w:t>
      </w:r>
      <w:r w:rsidR="00E80EC8">
        <w:t>27</w:t>
      </w:r>
      <w:r w:rsidR="00B22812" w:rsidRPr="00CE05E8">
        <w:rPr>
          <w:rFonts w:hint="eastAsia"/>
        </w:rPr>
        <w:t xml:space="preserve">         </w:t>
      </w:r>
      <w:r w:rsidR="004B4500" w:rsidRPr="00CE05E8">
        <w:rPr>
          <w:rFonts w:hint="eastAsia"/>
        </w:rPr>
        <w:t xml:space="preserve">  </w:t>
      </w:r>
      <w:r w:rsidR="00D559AE" w:rsidRPr="00CE05E8">
        <w:rPr>
          <w:kern w:val="2"/>
        </w:rPr>
        <w:t>Week</w:t>
      </w:r>
      <w:r w:rsidR="00D559AE" w:rsidRPr="00CE05E8">
        <w:rPr>
          <w:rFonts w:hint="eastAsia"/>
          <w:kern w:val="2"/>
        </w:rPr>
        <w:t xml:space="preserve"> </w:t>
      </w:r>
      <w:r w:rsidR="00CE5184" w:rsidRPr="00CE05E8">
        <w:rPr>
          <w:rFonts w:hint="eastAsia"/>
          <w:kern w:val="2"/>
        </w:rPr>
        <w:t>1</w:t>
      </w:r>
      <w:r w:rsidR="00E57A68">
        <w:rPr>
          <w:rFonts w:hint="eastAsia"/>
          <w:kern w:val="2"/>
        </w:rPr>
        <w:t>4</w:t>
      </w:r>
      <w:r w:rsidR="00D559AE" w:rsidRPr="00CE05E8">
        <w:rPr>
          <w:rFonts w:hint="eastAsia"/>
          <w:kern w:val="2"/>
        </w:rPr>
        <w:t xml:space="preserve"> </w:t>
      </w:r>
      <w:r w:rsidR="00D559AE" w:rsidRPr="00CE05E8">
        <w:rPr>
          <w:kern w:val="2"/>
        </w:rPr>
        <w:t>:</w:t>
      </w:r>
      <w:r w:rsidR="00312466" w:rsidRPr="00312466">
        <w:rPr>
          <w:rFonts w:hint="eastAsia"/>
        </w:rPr>
        <w:t xml:space="preserve"> </w:t>
      </w:r>
      <w:r w:rsidR="00E57A68" w:rsidRPr="00CE05E8">
        <w:rPr>
          <w:rFonts w:hint="eastAsia"/>
        </w:rPr>
        <w:t>分組報告（</w:t>
      </w:r>
      <w:r w:rsidR="00E57A68">
        <w:rPr>
          <w:rFonts w:hint="eastAsia"/>
        </w:rPr>
        <w:t>二</w:t>
      </w:r>
      <w:r w:rsidR="00E57A68" w:rsidRPr="00CE05E8">
        <w:rPr>
          <w:rFonts w:hint="eastAsia"/>
        </w:rPr>
        <w:t>）</w:t>
      </w:r>
    </w:p>
    <w:p w:rsidR="00E80EC8" w:rsidRPr="00CE05E8" w:rsidRDefault="00E80EC8" w:rsidP="00E80EC8">
      <w:pPr>
        <w:tabs>
          <w:tab w:val="left" w:pos="2460"/>
        </w:tabs>
        <w:ind w:firstLineChars="250" w:firstLine="600"/>
      </w:pPr>
    </w:p>
    <w:p w:rsidR="00312466" w:rsidRPr="002C547E" w:rsidRDefault="00312466" w:rsidP="00312466">
      <w:pPr>
        <w:tabs>
          <w:tab w:val="left" w:pos="2460"/>
        </w:tabs>
        <w:ind w:firstLineChars="250" w:firstLine="550"/>
        <w:rPr>
          <w:rStyle w:val="apple-converted-space"/>
          <w:color w:val="222222"/>
          <w:sz w:val="22"/>
          <w:szCs w:val="27"/>
          <w:shd w:val="clear" w:color="auto" w:fill="FFFFFF"/>
        </w:rPr>
      </w:pPr>
    </w:p>
    <w:p w:rsidR="00D559AE" w:rsidRPr="00CE05E8" w:rsidRDefault="002C547E" w:rsidP="00E80EC8">
      <w:pPr>
        <w:tabs>
          <w:tab w:val="left" w:pos="2460"/>
        </w:tabs>
        <w:ind w:firstLineChars="250" w:firstLine="550"/>
      </w:pPr>
      <w:r w:rsidRPr="002C547E">
        <w:rPr>
          <w:rStyle w:val="apple-converted-space"/>
          <w:color w:val="222222"/>
          <w:sz w:val="22"/>
          <w:szCs w:val="27"/>
          <w:shd w:val="clear" w:color="auto" w:fill="FFFFFF"/>
        </w:rPr>
        <w:t> </w:t>
      </w:r>
      <w:r w:rsidR="00B226C7">
        <w:rPr>
          <w:rFonts w:hint="eastAsia"/>
        </w:rPr>
        <w:t>06</w:t>
      </w:r>
      <w:r w:rsidR="002A3CA2" w:rsidRPr="00CE05E8">
        <w:rPr>
          <w:rFonts w:hint="eastAsia"/>
        </w:rPr>
        <w:t>/</w:t>
      </w:r>
      <w:r w:rsidR="00E80EC8">
        <w:t>03</w:t>
      </w:r>
      <w:r w:rsidR="002A3CA2" w:rsidRPr="00CE05E8">
        <w:rPr>
          <w:rFonts w:hint="eastAsia"/>
        </w:rPr>
        <w:tab/>
      </w:r>
      <w:r w:rsidR="00CE5184" w:rsidRPr="00CE05E8">
        <w:rPr>
          <w:kern w:val="2"/>
        </w:rPr>
        <w:t>Week</w:t>
      </w:r>
      <w:r w:rsidR="00CE5184" w:rsidRPr="00CE05E8">
        <w:rPr>
          <w:rFonts w:hint="eastAsia"/>
          <w:kern w:val="2"/>
        </w:rPr>
        <w:t xml:space="preserve"> 1</w:t>
      </w:r>
      <w:r w:rsidR="00E57A68">
        <w:rPr>
          <w:rFonts w:hint="eastAsia"/>
          <w:kern w:val="2"/>
        </w:rPr>
        <w:t>5</w:t>
      </w:r>
      <w:r w:rsidR="00CE5184" w:rsidRPr="00CE05E8">
        <w:rPr>
          <w:rFonts w:hint="eastAsia"/>
          <w:kern w:val="2"/>
        </w:rPr>
        <w:t xml:space="preserve"> </w:t>
      </w:r>
      <w:r w:rsidR="00CE5184" w:rsidRPr="00CE05E8">
        <w:rPr>
          <w:kern w:val="2"/>
        </w:rPr>
        <w:t>:</w:t>
      </w:r>
      <w:r w:rsidR="00E80EC8" w:rsidRPr="00CE05E8">
        <w:t xml:space="preserve"> </w:t>
      </w:r>
      <w:r w:rsidR="00E57A68" w:rsidRPr="00CE05E8">
        <w:rPr>
          <w:rFonts w:hint="eastAsia"/>
        </w:rPr>
        <w:t>分組報告（</w:t>
      </w:r>
      <w:r w:rsidR="00E57A68">
        <w:rPr>
          <w:rFonts w:hint="eastAsia"/>
        </w:rPr>
        <w:t>三</w:t>
      </w:r>
      <w:r w:rsidR="00E57A68" w:rsidRPr="00CE05E8">
        <w:rPr>
          <w:rFonts w:hint="eastAsia"/>
        </w:rPr>
        <w:t>）</w:t>
      </w:r>
    </w:p>
    <w:p w:rsidR="00D559AE" w:rsidRPr="00B226C7" w:rsidRDefault="00D559AE" w:rsidP="002A3CA2">
      <w:pPr>
        <w:tabs>
          <w:tab w:val="left" w:pos="2520"/>
        </w:tabs>
        <w:ind w:firstLineChars="250" w:firstLine="600"/>
      </w:pPr>
    </w:p>
    <w:p w:rsidR="002A3CA2" w:rsidRPr="00CE05E8" w:rsidRDefault="00B226C7" w:rsidP="002A3CA2">
      <w:pPr>
        <w:tabs>
          <w:tab w:val="left" w:pos="2520"/>
        </w:tabs>
        <w:ind w:firstLineChars="250" w:firstLine="600"/>
      </w:pPr>
      <w:r>
        <w:rPr>
          <w:rFonts w:hint="eastAsia"/>
        </w:rPr>
        <w:t>06</w:t>
      </w:r>
      <w:r w:rsidR="002A3CA2" w:rsidRPr="00CE05E8">
        <w:rPr>
          <w:rFonts w:hint="eastAsia"/>
        </w:rPr>
        <w:t>/</w:t>
      </w:r>
      <w:r>
        <w:rPr>
          <w:rFonts w:hint="eastAsia"/>
        </w:rPr>
        <w:t>1</w:t>
      </w:r>
      <w:r w:rsidR="00E80EC8">
        <w:t>0</w:t>
      </w:r>
      <w:r w:rsidR="002A3CA2" w:rsidRPr="00CE05E8">
        <w:rPr>
          <w:rFonts w:hint="eastAsia"/>
        </w:rPr>
        <w:tab/>
      </w:r>
      <w:r w:rsidR="00CE5184" w:rsidRPr="00CE05E8">
        <w:rPr>
          <w:kern w:val="2"/>
        </w:rPr>
        <w:t>Week</w:t>
      </w:r>
      <w:r w:rsidR="00CE5184" w:rsidRPr="00CE05E8">
        <w:rPr>
          <w:rFonts w:hint="eastAsia"/>
          <w:kern w:val="2"/>
        </w:rPr>
        <w:t xml:space="preserve"> 1</w:t>
      </w:r>
      <w:r w:rsidR="00E57A68">
        <w:rPr>
          <w:rFonts w:hint="eastAsia"/>
          <w:kern w:val="2"/>
        </w:rPr>
        <w:t>6</w:t>
      </w:r>
      <w:r w:rsidR="00CE5184" w:rsidRPr="00CE05E8">
        <w:rPr>
          <w:rFonts w:hint="eastAsia"/>
          <w:kern w:val="2"/>
        </w:rPr>
        <w:t xml:space="preserve"> </w:t>
      </w:r>
      <w:r w:rsidR="00CE5184" w:rsidRPr="00CE05E8">
        <w:rPr>
          <w:kern w:val="2"/>
        </w:rPr>
        <w:t>:</w:t>
      </w:r>
      <w:r w:rsidR="009431CC" w:rsidRPr="009431CC">
        <w:rPr>
          <w:rFonts w:hint="eastAsia"/>
        </w:rPr>
        <w:t xml:space="preserve"> </w:t>
      </w:r>
      <w:r w:rsidR="00E57A68" w:rsidRPr="00CE05E8">
        <w:rPr>
          <w:rFonts w:hint="eastAsia"/>
        </w:rPr>
        <w:t>分組報告（</w:t>
      </w:r>
      <w:r w:rsidR="00E57A68">
        <w:rPr>
          <w:rFonts w:hint="eastAsia"/>
        </w:rPr>
        <w:t>四</w:t>
      </w:r>
      <w:r w:rsidR="00E57A68" w:rsidRPr="00CE05E8">
        <w:rPr>
          <w:rFonts w:hint="eastAsia"/>
        </w:rPr>
        <w:t>）</w:t>
      </w:r>
    </w:p>
    <w:p w:rsidR="00530423" w:rsidRPr="00312466" w:rsidRDefault="00530423" w:rsidP="002A3CA2">
      <w:pPr>
        <w:tabs>
          <w:tab w:val="left" w:pos="2520"/>
        </w:tabs>
        <w:ind w:firstLineChars="250" w:firstLine="600"/>
      </w:pPr>
    </w:p>
    <w:p w:rsidR="00E57A68" w:rsidRDefault="00B226C7" w:rsidP="002A3CA2">
      <w:pPr>
        <w:tabs>
          <w:tab w:val="left" w:pos="2520"/>
        </w:tabs>
        <w:ind w:firstLineChars="250" w:firstLine="600"/>
      </w:pPr>
      <w:r>
        <w:rPr>
          <w:rFonts w:hint="eastAsia"/>
        </w:rPr>
        <w:t>06/</w:t>
      </w:r>
      <w:r w:rsidR="00E80EC8">
        <w:t>17</w:t>
      </w:r>
      <w:r w:rsidR="00530423" w:rsidRPr="00CE05E8">
        <w:rPr>
          <w:rFonts w:hint="eastAsia"/>
        </w:rPr>
        <w:tab/>
      </w:r>
      <w:r w:rsidR="00CE5184" w:rsidRPr="00CE05E8">
        <w:rPr>
          <w:kern w:val="2"/>
        </w:rPr>
        <w:t>Week</w:t>
      </w:r>
      <w:r w:rsidR="00CE5184" w:rsidRPr="00CE05E8">
        <w:rPr>
          <w:rFonts w:hint="eastAsia"/>
          <w:kern w:val="2"/>
        </w:rPr>
        <w:t xml:space="preserve"> 1</w:t>
      </w:r>
      <w:r w:rsidR="00E57A68">
        <w:rPr>
          <w:rFonts w:hint="eastAsia"/>
          <w:kern w:val="2"/>
        </w:rPr>
        <w:t>7</w:t>
      </w:r>
      <w:r w:rsidR="00CE5184" w:rsidRPr="00CE05E8">
        <w:rPr>
          <w:rFonts w:hint="eastAsia"/>
          <w:kern w:val="2"/>
        </w:rPr>
        <w:t xml:space="preserve"> </w:t>
      </w:r>
      <w:r w:rsidR="00CE5184" w:rsidRPr="00CE05E8">
        <w:rPr>
          <w:kern w:val="2"/>
        </w:rPr>
        <w:t>:</w:t>
      </w:r>
      <w:r w:rsidR="00B75833">
        <w:rPr>
          <w:rFonts w:hint="eastAsia"/>
          <w:kern w:val="2"/>
        </w:rPr>
        <w:t xml:space="preserve"> </w:t>
      </w:r>
      <w:r w:rsidR="00E57A68" w:rsidRPr="00CE05E8">
        <w:rPr>
          <w:rFonts w:hint="eastAsia"/>
        </w:rPr>
        <w:t>分組報告（</w:t>
      </w:r>
      <w:r w:rsidR="00E57A68">
        <w:rPr>
          <w:rFonts w:hint="eastAsia"/>
        </w:rPr>
        <w:t>五</w:t>
      </w:r>
      <w:r w:rsidR="00E57A68" w:rsidRPr="00CE05E8">
        <w:rPr>
          <w:rFonts w:hint="eastAsia"/>
        </w:rPr>
        <w:t>）</w:t>
      </w:r>
    </w:p>
    <w:p w:rsidR="00E57A68" w:rsidRDefault="00E57A68" w:rsidP="002A3CA2">
      <w:pPr>
        <w:tabs>
          <w:tab w:val="left" w:pos="2520"/>
        </w:tabs>
        <w:ind w:firstLineChars="250" w:firstLine="600"/>
      </w:pPr>
    </w:p>
    <w:p w:rsidR="002A3CA2" w:rsidRPr="00CE05E8" w:rsidRDefault="00E57A68" w:rsidP="002A3CA2">
      <w:pPr>
        <w:tabs>
          <w:tab w:val="left" w:pos="2520"/>
        </w:tabs>
        <w:ind w:firstLineChars="250" w:firstLine="600"/>
      </w:pPr>
      <w:r>
        <w:rPr>
          <w:rFonts w:hint="eastAsia"/>
        </w:rPr>
        <w:t>06/24</w:t>
      </w:r>
      <w:r>
        <w:tab/>
      </w:r>
      <w:r w:rsidRPr="00CE05E8">
        <w:rPr>
          <w:kern w:val="2"/>
        </w:rPr>
        <w:t>Week</w:t>
      </w:r>
      <w:r w:rsidRPr="00CE05E8">
        <w:rPr>
          <w:rFonts w:hint="eastAsia"/>
          <w:kern w:val="2"/>
        </w:rPr>
        <w:t xml:space="preserve"> 18 </w:t>
      </w:r>
      <w:r w:rsidRPr="00CE05E8">
        <w:rPr>
          <w:kern w:val="2"/>
        </w:rPr>
        <w:t>:</w:t>
      </w:r>
      <w:r>
        <w:rPr>
          <w:rFonts w:hint="eastAsia"/>
          <w:kern w:val="2"/>
        </w:rPr>
        <w:t xml:space="preserve"> </w:t>
      </w:r>
      <w:r w:rsidR="00530423" w:rsidRPr="00CE05E8">
        <w:rPr>
          <w:rFonts w:hint="eastAsia"/>
        </w:rPr>
        <w:t>Due Day: Final Paper</w:t>
      </w:r>
    </w:p>
    <w:p w:rsidR="005169FF" w:rsidRPr="00CE05E8" w:rsidRDefault="00F25683">
      <w:bookmarkStart w:id="0" w:name="_GoBack"/>
      <w:bookmarkEnd w:id="0"/>
      <w:r w:rsidRPr="00CE05E8">
        <w:rPr>
          <w:rFonts w:hint="eastAsia"/>
          <w:b/>
        </w:rPr>
        <w:lastRenderedPageBreak/>
        <w:t>三、</w:t>
      </w:r>
      <w:r w:rsidR="005169FF" w:rsidRPr="00CE05E8">
        <w:rPr>
          <w:b/>
        </w:rPr>
        <w:t>教學方式：</w:t>
      </w:r>
      <w:r w:rsidR="005169FF" w:rsidRPr="00CE05E8">
        <w:rPr>
          <w:b/>
        </w:rPr>
        <w:t xml:space="preserve"> </w:t>
      </w:r>
      <w:r w:rsidR="005169FF" w:rsidRPr="00CE05E8">
        <w:br/>
      </w:r>
      <w:r w:rsidR="005169FF" w:rsidRPr="00CE05E8">
        <w:t>講授、討論、分組報告、跨組互評</w:t>
      </w:r>
    </w:p>
    <w:p w:rsidR="00B46B3F" w:rsidRDefault="00B46B3F" w:rsidP="002032A7">
      <w:pPr>
        <w:rPr>
          <w:b/>
          <w:sz w:val="26"/>
          <w:szCs w:val="26"/>
        </w:rPr>
      </w:pPr>
    </w:p>
    <w:p w:rsidR="004B1D83" w:rsidRPr="00CE05E8" w:rsidRDefault="004B1D83" w:rsidP="002032A7">
      <w:pPr>
        <w:rPr>
          <w:b/>
          <w:sz w:val="26"/>
          <w:szCs w:val="26"/>
        </w:rPr>
      </w:pPr>
    </w:p>
    <w:p w:rsidR="00E42D0E" w:rsidRPr="00CE05E8" w:rsidRDefault="00F25683" w:rsidP="00017AC7">
      <w:r w:rsidRPr="00CE05E8">
        <w:rPr>
          <w:rFonts w:hint="eastAsia"/>
          <w:b/>
          <w:sz w:val="26"/>
          <w:szCs w:val="26"/>
        </w:rPr>
        <w:t>四、</w:t>
      </w:r>
      <w:r w:rsidR="005169FF" w:rsidRPr="00CE05E8">
        <w:rPr>
          <w:b/>
          <w:sz w:val="26"/>
          <w:szCs w:val="26"/>
        </w:rPr>
        <w:t>成績考核：</w:t>
      </w:r>
      <w:r w:rsidR="005169FF" w:rsidRPr="00CE05E8">
        <w:rPr>
          <w:b/>
          <w:sz w:val="26"/>
          <w:szCs w:val="26"/>
        </w:rPr>
        <w:t xml:space="preserve"> </w:t>
      </w:r>
      <w:r w:rsidR="005169FF" w:rsidRPr="00CE05E8">
        <w:br/>
        <w:t xml:space="preserve">1. </w:t>
      </w:r>
      <w:r w:rsidR="005169FF" w:rsidRPr="00CE05E8">
        <w:t>出缺席、課堂參與</w:t>
      </w:r>
      <w:r w:rsidR="005169FF" w:rsidRPr="00CE05E8">
        <w:t xml:space="preserve"> </w:t>
      </w:r>
      <w:r w:rsidR="008025F9">
        <w:rPr>
          <w:rFonts w:hint="eastAsia"/>
        </w:rPr>
        <w:t>4</w:t>
      </w:r>
      <w:r w:rsidR="005169FF" w:rsidRPr="00CE05E8">
        <w:t xml:space="preserve">0% </w:t>
      </w:r>
      <w:r w:rsidR="005169FF" w:rsidRPr="00CE05E8">
        <w:br/>
        <w:t xml:space="preserve">2. </w:t>
      </w:r>
      <w:r w:rsidR="005169FF" w:rsidRPr="00CE05E8">
        <w:t>文獻閱讀心得報告</w:t>
      </w:r>
      <w:r w:rsidR="005169FF" w:rsidRPr="00CE05E8">
        <w:t xml:space="preserve"> </w:t>
      </w:r>
      <w:r w:rsidR="008025F9">
        <w:rPr>
          <w:rFonts w:hint="eastAsia"/>
        </w:rPr>
        <w:t>3</w:t>
      </w:r>
      <w:r w:rsidR="005169FF" w:rsidRPr="00CE05E8">
        <w:t xml:space="preserve">0% </w:t>
      </w:r>
      <w:r w:rsidR="005169FF" w:rsidRPr="00CE05E8">
        <w:br/>
        <w:t xml:space="preserve">3. </w:t>
      </w:r>
      <w:r w:rsidR="002B009D" w:rsidRPr="00CE05E8">
        <w:rPr>
          <w:rFonts w:hint="eastAsia"/>
        </w:rPr>
        <w:t>專題</w:t>
      </w:r>
      <w:r w:rsidR="005169FF" w:rsidRPr="00CE05E8">
        <w:t>與期末報告</w:t>
      </w:r>
      <w:r w:rsidR="005D048B" w:rsidRPr="00CE05E8">
        <w:rPr>
          <w:rFonts w:hint="eastAsia"/>
        </w:rPr>
        <w:t xml:space="preserve">  </w:t>
      </w:r>
      <w:r w:rsidR="005169FF" w:rsidRPr="00CE05E8">
        <w:t xml:space="preserve"> </w:t>
      </w:r>
      <w:r w:rsidR="008025F9">
        <w:rPr>
          <w:rFonts w:hint="eastAsia"/>
        </w:rPr>
        <w:t>3</w:t>
      </w:r>
      <w:r w:rsidR="005169FF" w:rsidRPr="00CE05E8">
        <w:t xml:space="preserve">0% </w:t>
      </w:r>
      <w:r w:rsidR="005169FF" w:rsidRPr="00CE05E8">
        <w:br/>
      </w:r>
    </w:p>
    <w:sectPr w:rsidR="00E42D0E" w:rsidRPr="00CE05E8" w:rsidSect="00D457BC">
      <w:headerReference w:type="default" r:id="rId11"/>
      <w:footerReference w:type="even" r:id="rId12"/>
      <w:pgSz w:w="11906" w:h="16838" w:code="9"/>
      <w:pgMar w:top="1440" w:right="1346" w:bottom="1440" w:left="1440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1D" w:rsidRDefault="0087621D">
      <w:r>
        <w:separator/>
      </w:r>
    </w:p>
  </w:endnote>
  <w:endnote w:type="continuationSeparator" w:id="0">
    <w:p w:rsidR="0087621D" w:rsidRDefault="008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TTE132C00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83" w:rsidRDefault="004B1D83" w:rsidP="00D457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1D83" w:rsidRDefault="004B1D83" w:rsidP="004361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1D" w:rsidRDefault="0087621D">
      <w:r>
        <w:separator/>
      </w:r>
    </w:p>
  </w:footnote>
  <w:footnote w:type="continuationSeparator" w:id="0">
    <w:p w:rsidR="0087621D" w:rsidRDefault="0087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3F" w:rsidRDefault="00B5483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A68" w:rsidRPr="00E57A68">
      <w:rPr>
        <w:noProof/>
        <w:lang w:val="zh-TW"/>
      </w:rPr>
      <w:t>3</w:t>
    </w:r>
    <w:r>
      <w:fldChar w:fldCharType="end"/>
    </w:r>
  </w:p>
  <w:p w:rsidR="004B1D83" w:rsidRPr="00B5483F" w:rsidRDefault="00AB0046" w:rsidP="00B5483F">
    <w:pPr>
      <w:spacing w:line="360" w:lineRule="auto"/>
    </w:pPr>
    <w:r>
      <w:rPr>
        <w:rFonts w:hint="eastAsia"/>
      </w:rPr>
      <w:t>10</w:t>
    </w:r>
    <w:r w:rsidR="00137401">
      <w:t>9</w:t>
    </w:r>
    <w:r w:rsidR="00B5483F" w:rsidRPr="007E5BC0">
      <w:rPr>
        <w:rFonts w:hint="eastAsia"/>
      </w:rPr>
      <w:t>學年度第</w:t>
    </w:r>
    <w:r>
      <w:rPr>
        <w:rFonts w:hint="eastAsia"/>
      </w:rPr>
      <w:t>2</w:t>
    </w:r>
    <w:r w:rsidR="00B5483F" w:rsidRPr="007E5BC0">
      <w:rPr>
        <w:rFonts w:hint="eastAsia"/>
      </w:rPr>
      <w:t>學期授課大綱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0841"/>
    <w:multiLevelType w:val="singleLevel"/>
    <w:tmpl w:val="C79E9F4C"/>
    <w:lvl w:ilvl="0">
      <w:start w:val="1"/>
      <w:numFmt w:val="decimal"/>
      <w:lvlText w:val="%1."/>
      <w:legacy w:legacy="1" w:legacySpace="0" w:legacyIndent="425"/>
      <w:lvlJc w:val="left"/>
      <w:pPr>
        <w:ind w:left="759" w:hanging="425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59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C1"/>
    <w:rsid w:val="00001E8C"/>
    <w:rsid w:val="000038B8"/>
    <w:rsid w:val="0001142E"/>
    <w:rsid w:val="00017AC7"/>
    <w:rsid w:val="00017F40"/>
    <w:rsid w:val="00026435"/>
    <w:rsid w:val="000375A9"/>
    <w:rsid w:val="00042989"/>
    <w:rsid w:val="00042C1D"/>
    <w:rsid w:val="0004382D"/>
    <w:rsid w:val="00044945"/>
    <w:rsid w:val="00045781"/>
    <w:rsid w:val="00051036"/>
    <w:rsid w:val="00057AFA"/>
    <w:rsid w:val="00063249"/>
    <w:rsid w:val="000773C1"/>
    <w:rsid w:val="0008581A"/>
    <w:rsid w:val="00092132"/>
    <w:rsid w:val="000934AD"/>
    <w:rsid w:val="00096C24"/>
    <w:rsid w:val="000A36F7"/>
    <w:rsid w:val="000A7A80"/>
    <w:rsid w:val="000B3A22"/>
    <w:rsid w:val="000B5DD7"/>
    <w:rsid w:val="000E1F10"/>
    <w:rsid w:val="000E4658"/>
    <w:rsid w:val="000E4FB8"/>
    <w:rsid w:val="000E5A45"/>
    <w:rsid w:val="000E6EDF"/>
    <w:rsid w:val="000E7D40"/>
    <w:rsid w:val="000F4C8A"/>
    <w:rsid w:val="001012A3"/>
    <w:rsid w:val="00101744"/>
    <w:rsid w:val="001027A5"/>
    <w:rsid w:val="00103AE2"/>
    <w:rsid w:val="00106745"/>
    <w:rsid w:val="00114F3D"/>
    <w:rsid w:val="00131498"/>
    <w:rsid w:val="001362CD"/>
    <w:rsid w:val="00137401"/>
    <w:rsid w:val="00140AD3"/>
    <w:rsid w:val="00146D34"/>
    <w:rsid w:val="001519D7"/>
    <w:rsid w:val="00177577"/>
    <w:rsid w:val="0019526D"/>
    <w:rsid w:val="001A0696"/>
    <w:rsid w:val="001A2EFA"/>
    <w:rsid w:val="001A4B71"/>
    <w:rsid w:val="001B3B40"/>
    <w:rsid w:val="001C0618"/>
    <w:rsid w:val="001C39A2"/>
    <w:rsid w:val="001C4FC1"/>
    <w:rsid w:val="001D3B96"/>
    <w:rsid w:val="001D5D77"/>
    <w:rsid w:val="001D6179"/>
    <w:rsid w:val="001E3798"/>
    <w:rsid w:val="001F0B36"/>
    <w:rsid w:val="001F2CB8"/>
    <w:rsid w:val="002032A7"/>
    <w:rsid w:val="0020462D"/>
    <w:rsid w:val="002054AB"/>
    <w:rsid w:val="00207C58"/>
    <w:rsid w:val="00210160"/>
    <w:rsid w:val="002147D0"/>
    <w:rsid w:val="0021642D"/>
    <w:rsid w:val="002169C3"/>
    <w:rsid w:val="002219A4"/>
    <w:rsid w:val="002344CD"/>
    <w:rsid w:val="00240B02"/>
    <w:rsid w:val="002640CE"/>
    <w:rsid w:val="002661AE"/>
    <w:rsid w:val="00271567"/>
    <w:rsid w:val="00275A09"/>
    <w:rsid w:val="00281974"/>
    <w:rsid w:val="00283260"/>
    <w:rsid w:val="00284D97"/>
    <w:rsid w:val="0029592A"/>
    <w:rsid w:val="00296105"/>
    <w:rsid w:val="002A2E60"/>
    <w:rsid w:val="002A3CA2"/>
    <w:rsid w:val="002B009D"/>
    <w:rsid w:val="002B1959"/>
    <w:rsid w:val="002B2311"/>
    <w:rsid w:val="002B29F2"/>
    <w:rsid w:val="002C1471"/>
    <w:rsid w:val="002C4A3D"/>
    <w:rsid w:val="002C547E"/>
    <w:rsid w:val="002D3F1E"/>
    <w:rsid w:val="002D4789"/>
    <w:rsid w:val="002E2B49"/>
    <w:rsid w:val="002F21E3"/>
    <w:rsid w:val="002F2B21"/>
    <w:rsid w:val="002F4C4B"/>
    <w:rsid w:val="002F604A"/>
    <w:rsid w:val="0030344D"/>
    <w:rsid w:val="00304B09"/>
    <w:rsid w:val="003117CF"/>
    <w:rsid w:val="00311D12"/>
    <w:rsid w:val="00312466"/>
    <w:rsid w:val="003165BF"/>
    <w:rsid w:val="00317B90"/>
    <w:rsid w:val="00323CC1"/>
    <w:rsid w:val="003263B6"/>
    <w:rsid w:val="00326DE0"/>
    <w:rsid w:val="00334F66"/>
    <w:rsid w:val="00356B17"/>
    <w:rsid w:val="0036276D"/>
    <w:rsid w:val="00364FD0"/>
    <w:rsid w:val="00371AAC"/>
    <w:rsid w:val="00383322"/>
    <w:rsid w:val="003835D1"/>
    <w:rsid w:val="003838F9"/>
    <w:rsid w:val="00383FB7"/>
    <w:rsid w:val="0039597D"/>
    <w:rsid w:val="003979FA"/>
    <w:rsid w:val="003A1BA5"/>
    <w:rsid w:val="003A44A2"/>
    <w:rsid w:val="003A5D38"/>
    <w:rsid w:val="003A6037"/>
    <w:rsid w:val="003B0EA3"/>
    <w:rsid w:val="003B517D"/>
    <w:rsid w:val="003C031E"/>
    <w:rsid w:val="003C45CD"/>
    <w:rsid w:val="003D0A21"/>
    <w:rsid w:val="003D1F50"/>
    <w:rsid w:val="003F0B9F"/>
    <w:rsid w:val="003F2662"/>
    <w:rsid w:val="0040321B"/>
    <w:rsid w:val="00413268"/>
    <w:rsid w:val="004151C6"/>
    <w:rsid w:val="0042311B"/>
    <w:rsid w:val="004267E2"/>
    <w:rsid w:val="004357B4"/>
    <w:rsid w:val="0043617D"/>
    <w:rsid w:val="004365D9"/>
    <w:rsid w:val="00441277"/>
    <w:rsid w:val="004432DD"/>
    <w:rsid w:val="00450B89"/>
    <w:rsid w:val="00450F18"/>
    <w:rsid w:val="00452C2A"/>
    <w:rsid w:val="00460044"/>
    <w:rsid w:val="00466AFE"/>
    <w:rsid w:val="004B1D83"/>
    <w:rsid w:val="004B285D"/>
    <w:rsid w:val="004B379B"/>
    <w:rsid w:val="004B4500"/>
    <w:rsid w:val="004C5D18"/>
    <w:rsid w:val="004D23C1"/>
    <w:rsid w:val="004D373F"/>
    <w:rsid w:val="004D73C7"/>
    <w:rsid w:val="004E0D2B"/>
    <w:rsid w:val="004E1ECC"/>
    <w:rsid w:val="004E4EFE"/>
    <w:rsid w:val="004E7D26"/>
    <w:rsid w:val="004F0418"/>
    <w:rsid w:val="004F5FE2"/>
    <w:rsid w:val="00500618"/>
    <w:rsid w:val="00504A21"/>
    <w:rsid w:val="005169FF"/>
    <w:rsid w:val="005246AA"/>
    <w:rsid w:val="00527E84"/>
    <w:rsid w:val="00530423"/>
    <w:rsid w:val="00552EF6"/>
    <w:rsid w:val="00560566"/>
    <w:rsid w:val="00563C27"/>
    <w:rsid w:val="005646D3"/>
    <w:rsid w:val="00573EEB"/>
    <w:rsid w:val="005766FB"/>
    <w:rsid w:val="005903D7"/>
    <w:rsid w:val="0059393F"/>
    <w:rsid w:val="005A23EC"/>
    <w:rsid w:val="005A554F"/>
    <w:rsid w:val="005A7A3A"/>
    <w:rsid w:val="005B1588"/>
    <w:rsid w:val="005D048B"/>
    <w:rsid w:val="005D3BFE"/>
    <w:rsid w:val="005E3236"/>
    <w:rsid w:val="005F3E28"/>
    <w:rsid w:val="005F6970"/>
    <w:rsid w:val="00616230"/>
    <w:rsid w:val="00617BEE"/>
    <w:rsid w:val="006352FD"/>
    <w:rsid w:val="00641E92"/>
    <w:rsid w:val="00664116"/>
    <w:rsid w:val="006742FD"/>
    <w:rsid w:val="00682071"/>
    <w:rsid w:val="00682277"/>
    <w:rsid w:val="00697629"/>
    <w:rsid w:val="006A39AC"/>
    <w:rsid w:val="006A54A6"/>
    <w:rsid w:val="006B15C5"/>
    <w:rsid w:val="006B2DE0"/>
    <w:rsid w:val="006C504A"/>
    <w:rsid w:val="006C5639"/>
    <w:rsid w:val="006C61CF"/>
    <w:rsid w:val="006F21AC"/>
    <w:rsid w:val="006F4901"/>
    <w:rsid w:val="006F627B"/>
    <w:rsid w:val="0070125E"/>
    <w:rsid w:val="007115BB"/>
    <w:rsid w:val="00725846"/>
    <w:rsid w:val="00740874"/>
    <w:rsid w:val="00740CBB"/>
    <w:rsid w:val="00741C72"/>
    <w:rsid w:val="00752259"/>
    <w:rsid w:val="00767298"/>
    <w:rsid w:val="00782E70"/>
    <w:rsid w:val="0078498F"/>
    <w:rsid w:val="00787BA9"/>
    <w:rsid w:val="00793839"/>
    <w:rsid w:val="007C0714"/>
    <w:rsid w:val="007C7CAD"/>
    <w:rsid w:val="007D0186"/>
    <w:rsid w:val="007E5BC0"/>
    <w:rsid w:val="007F1E4C"/>
    <w:rsid w:val="007F7023"/>
    <w:rsid w:val="008025F9"/>
    <w:rsid w:val="00803D2A"/>
    <w:rsid w:val="00805C51"/>
    <w:rsid w:val="0081007E"/>
    <w:rsid w:val="00814601"/>
    <w:rsid w:val="00817D01"/>
    <w:rsid w:val="0082354A"/>
    <w:rsid w:val="00830537"/>
    <w:rsid w:val="00841F0D"/>
    <w:rsid w:val="00843D96"/>
    <w:rsid w:val="00844C01"/>
    <w:rsid w:val="00845196"/>
    <w:rsid w:val="008552BC"/>
    <w:rsid w:val="008659EB"/>
    <w:rsid w:val="008715C6"/>
    <w:rsid w:val="008753D7"/>
    <w:rsid w:val="0087621D"/>
    <w:rsid w:val="008930DD"/>
    <w:rsid w:val="008957F6"/>
    <w:rsid w:val="008A5986"/>
    <w:rsid w:val="008B3342"/>
    <w:rsid w:val="008B41F7"/>
    <w:rsid w:val="008C1AB4"/>
    <w:rsid w:val="008C4DAF"/>
    <w:rsid w:val="008C58C5"/>
    <w:rsid w:val="008C594F"/>
    <w:rsid w:val="008D2796"/>
    <w:rsid w:val="008E5561"/>
    <w:rsid w:val="008F2CA1"/>
    <w:rsid w:val="00913DB2"/>
    <w:rsid w:val="00914B67"/>
    <w:rsid w:val="00932CC5"/>
    <w:rsid w:val="00941BCE"/>
    <w:rsid w:val="009431CC"/>
    <w:rsid w:val="009445D0"/>
    <w:rsid w:val="00966ACB"/>
    <w:rsid w:val="00974315"/>
    <w:rsid w:val="00992E60"/>
    <w:rsid w:val="009973D9"/>
    <w:rsid w:val="009A1171"/>
    <w:rsid w:val="009A22EC"/>
    <w:rsid w:val="009C04F3"/>
    <w:rsid w:val="009D2D6E"/>
    <w:rsid w:val="009F21B3"/>
    <w:rsid w:val="009F553C"/>
    <w:rsid w:val="00A04567"/>
    <w:rsid w:val="00A15FD8"/>
    <w:rsid w:val="00A3096F"/>
    <w:rsid w:val="00A31DBF"/>
    <w:rsid w:val="00A359F8"/>
    <w:rsid w:val="00A3767D"/>
    <w:rsid w:val="00A43503"/>
    <w:rsid w:val="00A47600"/>
    <w:rsid w:val="00A477D0"/>
    <w:rsid w:val="00A60AF9"/>
    <w:rsid w:val="00A71E91"/>
    <w:rsid w:val="00A84F33"/>
    <w:rsid w:val="00A856F5"/>
    <w:rsid w:val="00A87C10"/>
    <w:rsid w:val="00AA29BF"/>
    <w:rsid w:val="00AB0046"/>
    <w:rsid w:val="00AC3581"/>
    <w:rsid w:val="00AD2F32"/>
    <w:rsid w:val="00AE0F71"/>
    <w:rsid w:val="00AE460E"/>
    <w:rsid w:val="00AE51CC"/>
    <w:rsid w:val="00AF3DE4"/>
    <w:rsid w:val="00AF7309"/>
    <w:rsid w:val="00B003E1"/>
    <w:rsid w:val="00B1500C"/>
    <w:rsid w:val="00B178C9"/>
    <w:rsid w:val="00B226C7"/>
    <w:rsid w:val="00B22812"/>
    <w:rsid w:val="00B3142F"/>
    <w:rsid w:val="00B35903"/>
    <w:rsid w:val="00B40D57"/>
    <w:rsid w:val="00B43A4C"/>
    <w:rsid w:val="00B465A4"/>
    <w:rsid w:val="00B46A82"/>
    <w:rsid w:val="00B46B3F"/>
    <w:rsid w:val="00B5021C"/>
    <w:rsid w:val="00B52DD9"/>
    <w:rsid w:val="00B53F65"/>
    <w:rsid w:val="00B5483F"/>
    <w:rsid w:val="00B55927"/>
    <w:rsid w:val="00B75833"/>
    <w:rsid w:val="00B8180C"/>
    <w:rsid w:val="00B9372B"/>
    <w:rsid w:val="00BA273A"/>
    <w:rsid w:val="00BB13FB"/>
    <w:rsid w:val="00BB3237"/>
    <w:rsid w:val="00BB5F5C"/>
    <w:rsid w:val="00BC14A9"/>
    <w:rsid w:val="00BC788E"/>
    <w:rsid w:val="00BD03B9"/>
    <w:rsid w:val="00BD28A3"/>
    <w:rsid w:val="00BD37EE"/>
    <w:rsid w:val="00BE19F1"/>
    <w:rsid w:val="00BE1C7A"/>
    <w:rsid w:val="00BE1E42"/>
    <w:rsid w:val="00BE543D"/>
    <w:rsid w:val="00BE7CD2"/>
    <w:rsid w:val="00C050C4"/>
    <w:rsid w:val="00C14088"/>
    <w:rsid w:val="00C16A7E"/>
    <w:rsid w:val="00C27E2B"/>
    <w:rsid w:val="00C405B8"/>
    <w:rsid w:val="00C512D2"/>
    <w:rsid w:val="00C55302"/>
    <w:rsid w:val="00C744AA"/>
    <w:rsid w:val="00C74942"/>
    <w:rsid w:val="00C8186B"/>
    <w:rsid w:val="00CA5793"/>
    <w:rsid w:val="00CC1A04"/>
    <w:rsid w:val="00CD0188"/>
    <w:rsid w:val="00CD2A89"/>
    <w:rsid w:val="00CE05E8"/>
    <w:rsid w:val="00CE26F3"/>
    <w:rsid w:val="00CE2FDF"/>
    <w:rsid w:val="00CE311F"/>
    <w:rsid w:val="00CE5184"/>
    <w:rsid w:val="00CE74E2"/>
    <w:rsid w:val="00D004D7"/>
    <w:rsid w:val="00D01B11"/>
    <w:rsid w:val="00D02A0A"/>
    <w:rsid w:val="00D21EF9"/>
    <w:rsid w:val="00D24E22"/>
    <w:rsid w:val="00D25340"/>
    <w:rsid w:val="00D35FBD"/>
    <w:rsid w:val="00D3668E"/>
    <w:rsid w:val="00D414BA"/>
    <w:rsid w:val="00D41B16"/>
    <w:rsid w:val="00D44C45"/>
    <w:rsid w:val="00D457BC"/>
    <w:rsid w:val="00D471F0"/>
    <w:rsid w:val="00D5008F"/>
    <w:rsid w:val="00D54CF6"/>
    <w:rsid w:val="00D559AE"/>
    <w:rsid w:val="00D61CD1"/>
    <w:rsid w:val="00D66D1A"/>
    <w:rsid w:val="00D73D32"/>
    <w:rsid w:val="00D756A2"/>
    <w:rsid w:val="00D76D57"/>
    <w:rsid w:val="00D80DAB"/>
    <w:rsid w:val="00D832C4"/>
    <w:rsid w:val="00D84B86"/>
    <w:rsid w:val="00D8778E"/>
    <w:rsid w:val="00D87879"/>
    <w:rsid w:val="00D91A1A"/>
    <w:rsid w:val="00D979AD"/>
    <w:rsid w:val="00DA15D0"/>
    <w:rsid w:val="00DC122D"/>
    <w:rsid w:val="00DC6F34"/>
    <w:rsid w:val="00DE4CBA"/>
    <w:rsid w:val="00DE7A4F"/>
    <w:rsid w:val="00DF1F79"/>
    <w:rsid w:val="00DF30DD"/>
    <w:rsid w:val="00E00040"/>
    <w:rsid w:val="00E0269F"/>
    <w:rsid w:val="00E056FF"/>
    <w:rsid w:val="00E25D70"/>
    <w:rsid w:val="00E26B55"/>
    <w:rsid w:val="00E31080"/>
    <w:rsid w:val="00E33481"/>
    <w:rsid w:val="00E42B54"/>
    <w:rsid w:val="00E42D0E"/>
    <w:rsid w:val="00E57A68"/>
    <w:rsid w:val="00E60A39"/>
    <w:rsid w:val="00E61571"/>
    <w:rsid w:val="00E64A5F"/>
    <w:rsid w:val="00E67472"/>
    <w:rsid w:val="00E70F45"/>
    <w:rsid w:val="00E76644"/>
    <w:rsid w:val="00E80EC8"/>
    <w:rsid w:val="00EA13FC"/>
    <w:rsid w:val="00EA3582"/>
    <w:rsid w:val="00EA5F5C"/>
    <w:rsid w:val="00EB0FBE"/>
    <w:rsid w:val="00EB3711"/>
    <w:rsid w:val="00EB658C"/>
    <w:rsid w:val="00EC58E1"/>
    <w:rsid w:val="00EC6689"/>
    <w:rsid w:val="00EC6B84"/>
    <w:rsid w:val="00EC6E06"/>
    <w:rsid w:val="00EF2D77"/>
    <w:rsid w:val="00EF3AC7"/>
    <w:rsid w:val="00F01D0E"/>
    <w:rsid w:val="00F25683"/>
    <w:rsid w:val="00F449C1"/>
    <w:rsid w:val="00F452B0"/>
    <w:rsid w:val="00F545A6"/>
    <w:rsid w:val="00F60DC7"/>
    <w:rsid w:val="00F634B1"/>
    <w:rsid w:val="00F9703B"/>
    <w:rsid w:val="00FB4FCC"/>
    <w:rsid w:val="00FC73CF"/>
    <w:rsid w:val="00FC7DBC"/>
    <w:rsid w:val="00FD44D3"/>
    <w:rsid w:val="00FD78F6"/>
    <w:rsid w:val="00FF7488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FAED1"/>
  <w15:chartTrackingRefBased/>
  <w15:docId w15:val="{6BEADEBA-7E0F-4D79-BF22-200E1484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paragraph" w:styleId="2">
    <w:name w:val="heading 2"/>
    <w:basedOn w:val="a"/>
    <w:next w:val="a"/>
    <w:qFormat/>
    <w:rsid w:val="005169FF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820"/>
      </w:tabs>
      <w:ind w:right="1440"/>
      <w:jc w:val="both"/>
      <w:outlineLvl w:val="1"/>
    </w:pPr>
    <w:rPr>
      <w:rFonts w:eastAsia="新細明體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2B54"/>
    <w:rPr>
      <w:b/>
      <w:bCs/>
    </w:rPr>
  </w:style>
  <w:style w:type="paragraph" w:styleId="a4">
    <w:name w:val="Body Text"/>
    <w:basedOn w:val="a"/>
    <w:rsid w:val="002054AB"/>
    <w:rPr>
      <w:rFonts w:ascii="標楷體"/>
      <w:kern w:val="2"/>
      <w:sz w:val="32"/>
      <w:szCs w:val="20"/>
    </w:rPr>
  </w:style>
  <w:style w:type="paragraph" w:styleId="a5">
    <w:name w:val="Balloon Text"/>
    <w:basedOn w:val="a"/>
    <w:semiHidden/>
    <w:rsid w:val="0043617D"/>
    <w:rPr>
      <w:rFonts w:ascii="Arial" w:eastAsia="新細明體" w:hAnsi="Arial"/>
      <w:sz w:val="16"/>
      <w:szCs w:val="16"/>
    </w:rPr>
  </w:style>
  <w:style w:type="paragraph" w:styleId="a6">
    <w:name w:val="footer"/>
    <w:basedOn w:val="a"/>
    <w:link w:val="a7"/>
    <w:uiPriority w:val="99"/>
    <w:rsid w:val="00436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3617D"/>
  </w:style>
  <w:style w:type="character" w:styleId="a9">
    <w:name w:val="Hyperlink"/>
    <w:rsid w:val="00452C2A"/>
    <w:rPr>
      <w:color w:val="0000FF"/>
      <w:u w:val="single"/>
    </w:rPr>
  </w:style>
  <w:style w:type="character" w:styleId="aa">
    <w:name w:val="Emphasis"/>
    <w:qFormat/>
    <w:rsid w:val="009973D9"/>
    <w:rPr>
      <w:i/>
      <w:iCs/>
    </w:rPr>
  </w:style>
  <w:style w:type="paragraph" w:styleId="ab">
    <w:name w:val="header"/>
    <w:basedOn w:val="a"/>
    <w:link w:val="ac"/>
    <w:uiPriority w:val="99"/>
    <w:rsid w:val="00D66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ubtitle1">
    <w:name w:val="subtitle1"/>
    <w:rsid w:val="00E42D0E"/>
    <w:rPr>
      <w:rFonts w:ascii="Taipei" w:hAnsi="Taipei" w:hint="default"/>
      <w:i w:val="0"/>
      <w:iCs w:val="0"/>
      <w:color w:val="A90000"/>
      <w:sz w:val="20"/>
      <w:szCs w:val="20"/>
    </w:rPr>
  </w:style>
  <w:style w:type="character" w:customStyle="1" w:styleId="text10black1">
    <w:name w:val="text10black1"/>
    <w:rsid w:val="00E42D0E"/>
    <w:rPr>
      <w:rFonts w:ascii="Taipei" w:hAnsi="Taipei" w:hint="default"/>
      <w:i w:val="0"/>
      <w:iCs w:val="0"/>
      <w:color w:val="000000"/>
      <w:sz w:val="20"/>
      <w:szCs w:val="20"/>
    </w:rPr>
  </w:style>
  <w:style w:type="character" w:customStyle="1" w:styleId="medium-bold1">
    <w:name w:val="medium-bold1"/>
    <w:rsid w:val="00841F0D"/>
    <w:rPr>
      <w:rFonts w:ascii="Arial" w:hAnsi="Arial" w:cs="Arial" w:hint="default"/>
      <w:b/>
      <w:bCs/>
      <w:i w:val="0"/>
      <w:iCs w:val="0"/>
    </w:rPr>
  </w:style>
  <w:style w:type="character" w:customStyle="1" w:styleId="a7">
    <w:name w:val="頁尾 字元"/>
    <w:link w:val="a6"/>
    <w:uiPriority w:val="99"/>
    <w:rsid w:val="002D4789"/>
    <w:rPr>
      <w:rFonts w:eastAsia="標楷體"/>
    </w:rPr>
  </w:style>
  <w:style w:type="character" w:customStyle="1" w:styleId="ac">
    <w:name w:val="頁首 字元"/>
    <w:link w:val="ab"/>
    <w:uiPriority w:val="99"/>
    <w:rsid w:val="002D4789"/>
    <w:rPr>
      <w:rFonts w:eastAsia="標楷體"/>
    </w:rPr>
  </w:style>
  <w:style w:type="character" w:customStyle="1" w:styleId="apple-converted-space">
    <w:name w:val="apple-converted-space"/>
    <w:rsid w:val="002C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course.webedu.c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tcheng@cc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A281-5B65-4856-AE77-913F3E5F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291</Words>
  <Characters>1662</Characters>
  <Application>Microsoft Office Word</Application>
  <DocSecurity>0</DocSecurity>
  <Lines>13</Lines>
  <Paragraphs>3</Paragraphs>
  <ScaleCrop>false</ScaleCrop>
  <Company>UCLA</Company>
  <LinksUpToDate>false</LinksUpToDate>
  <CharactersWithSpaces>1950</CharactersWithSpaces>
  <SharedDoc>false</SharedDoc>
  <HLinks>
    <vt:vector size="18" baseType="variant"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http://ecourse.webedu.ccu.edu.tw/</vt:lpwstr>
      </vt:variant>
      <vt:variant>
        <vt:lpwstr/>
      </vt:variant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mailto:kentcheng@ccu.edu.tw</vt:lpwstr>
      </vt:variant>
      <vt:variant>
        <vt:lpwstr/>
      </vt:variant>
      <vt:variant>
        <vt:i4>5767255</vt:i4>
      </vt:variant>
      <vt:variant>
        <vt:i4>-1</vt:i4>
      </vt:variant>
      <vt:variant>
        <vt:i4>1030</vt:i4>
      </vt:variant>
      <vt:variant>
        <vt:i4>1</vt:i4>
      </vt:variant>
      <vt:variant>
        <vt:lpwstr>http://www.ccu.edu.tw/images/mid6.jpg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比較教育</dc:title>
  <dc:subject/>
  <dc:creator>Kent Cheng</dc:creator>
  <cp:keywords/>
  <cp:lastModifiedBy>Kent Cheng</cp:lastModifiedBy>
  <cp:revision>5</cp:revision>
  <cp:lastPrinted>2014-08-22T09:01:00Z</cp:lastPrinted>
  <dcterms:created xsi:type="dcterms:W3CDTF">2020-12-23T03:35:00Z</dcterms:created>
  <dcterms:modified xsi:type="dcterms:W3CDTF">2020-12-23T04:03:00Z</dcterms:modified>
</cp:coreProperties>
</file>