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C" w:rsidRPr="00E843FD" w:rsidRDefault="00A62E1C" w:rsidP="00A62E1C">
      <w:pPr>
        <w:ind w:firstLineChars="850" w:firstLine="2042"/>
        <w:rPr>
          <w:b/>
        </w:rPr>
      </w:pPr>
      <w:r w:rsidRPr="00E843FD">
        <w:rPr>
          <w:rFonts w:hint="eastAsia"/>
          <w:b/>
        </w:rPr>
        <w:t>國立中正大學教育學研究所教學大綱</w:t>
      </w:r>
    </w:p>
    <w:p w:rsidR="00A62E1C" w:rsidRPr="00E843FD" w:rsidRDefault="00A62E1C" w:rsidP="00A62E1C">
      <w:pPr>
        <w:rPr>
          <w:b/>
        </w:rPr>
      </w:pPr>
      <w:r>
        <w:rPr>
          <w:rFonts w:hint="eastAsia"/>
          <w:b/>
        </w:rPr>
        <w:t xml:space="preserve">                     10</w:t>
      </w:r>
      <w:r w:rsidR="009D4B58">
        <w:rPr>
          <w:b/>
        </w:rPr>
        <w:t>9</w:t>
      </w:r>
      <w:bookmarkStart w:id="0" w:name="_GoBack"/>
      <w:bookmarkEnd w:id="0"/>
      <w:r w:rsidRPr="00E843FD">
        <w:rPr>
          <w:rFonts w:hint="eastAsia"/>
          <w:b/>
        </w:rPr>
        <w:t>學年度</w:t>
      </w:r>
      <w:r>
        <w:rPr>
          <w:rFonts w:hint="eastAsia"/>
          <w:b/>
        </w:rPr>
        <w:t>第</w:t>
      </w:r>
      <w:r>
        <w:rPr>
          <w:rFonts w:hint="eastAsia"/>
          <w:b/>
        </w:rPr>
        <w:t>2</w:t>
      </w:r>
      <w:r>
        <w:rPr>
          <w:rFonts w:hint="eastAsia"/>
          <w:b/>
        </w:rPr>
        <w:t>學期</w:t>
      </w:r>
    </w:p>
    <w:p w:rsidR="00A62E1C" w:rsidRDefault="00A62E1C" w:rsidP="00A62E1C">
      <w:r>
        <w:rPr>
          <w:rFonts w:hint="eastAsia"/>
        </w:rPr>
        <w:t>科目名稱：改革教育學研究</w:t>
      </w:r>
      <w:r>
        <w:rPr>
          <w:rFonts w:hint="eastAsia"/>
        </w:rPr>
        <w:t xml:space="preserve">               </w:t>
      </w:r>
      <w:r>
        <w:rPr>
          <w:rFonts w:hint="eastAsia"/>
        </w:rPr>
        <w:t>授課教師：朱啟華教授</w:t>
      </w:r>
    </w:p>
    <w:p w:rsidR="00A62E1C" w:rsidRDefault="00A62E1C" w:rsidP="00A62E1C">
      <w:r>
        <w:rPr>
          <w:rFonts w:hint="eastAsia"/>
        </w:rPr>
        <w:t>學分數</w:t>
      </w:r>
      <w:r>
        <w:rPr>
          <w:rFonts w:hint="eastAsia"/>
        </w:rPr>
        <w:t xml:space="preserve">:  </w:t>
      </w:r>
      <w:r>
        <w:rPr>
          <w:rFonts w:hint="eastAsia"/>
        </w:rPr>
        <w:t>二</w:t>
      </w:r>
      <w:r>
        <w:rPr>
          <w:rFonts w:hint="eastAsia"/>
        </w:rPr>
        <w:t xml:space="preserve">                            </w:t>
      </w:r>
      <w:proofErr w:type="gramStart"/>
      <w:r>
        <w:rPr>
          <w:rFonts w:hint="eastAsia"/>
        </w:rPr>
        <w:t>修別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選修</w:t>
      </w:r>
    </w:p>
    <w:p w:rsidR="00A62E1C" w:rsidRDefault="00A62E1C" w:rsidP="00A62E1C">
      <w:r>
        <w:rPr>
          <w:rFonts w:hint="eastAsia"/>
        </w:rPr>
        <w:t>授課時間</w:t>
      </w:r>
      <w:r>
        <w:rPr>
          <w:rFonts w:hint="eastAsia"/>
        </w:rPr>
        <w:t xml:space="preserve">: </w:t>
      </w:r>
      <w:r>
        <w:rPr>
          <w:rFonts w:hint="eastAsia"/>
        </w:rPr>
        <w:t>週三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研究室</w:t>
      </w:r>
      <w:r>
        <w:rPr>
          <w:rFonts w:hint="eastAsia"/>
        </w:rPr>
        <w:t xml:space="preserve">: </w:t>
      </w:r>
      <w:r>
        <w:rPr>
          <w:rFonts w:hint="eastAsia"/>
        </w:rPr>
        <w:t>教育館</w:t>
      </w:r>
      <w:r>
        <w:rPr>
          <w:rFonts w:hint="eastAsia"/>
        </w:rPr>
        <w:t>419</w:t>
      </w:r>
    </w:p>
    <w:p w:rsidR="00A62E1C" w:rsidRDefault="00A62E1C" w:rsidP="00A62E1C">
      <w:r>
        <w:rPr>
          <w:rFonts w:hint="eastAsia"/>
        </w:rPr>
        <w:t>授課地點</w:t>
      </w:r>
      <w:r>
        <w:rPr>
          <w:rFonts w:hint="eastAsia"/>
        </w:rPr>
        <w:t xml:space="preserve">: </w:t>
      </w:r>
      <w:r>
        <w:rPr>
          <w:rFonts w:hint="eastAsia"/>
        </w:rPr>
        <w:t>教育館</w:t>
      </w:r>
      <w:r>
        <w:rPr>
          <w:rFonts w:hint="eastAsia"/>
        </w:rPr>
        <w:t xml:space="preserve">403                    </w:t>
      </w:r>
      <w:r>
        <w:rPr>
          <w:rFonts w:hint="eastAsia"/>
        </w:rPr>
        <w:t>分機</w:t>
      </w:r>
      <w:r>
        <w:rPr>
          <w:rFonts w:hint="eastAsia"/>
        </w:rPr>
        <w:t>: 36209</w:t>
      </w:r>
    </w:p>
    <w:p w:rsidR="00A62E1C" w:rsidRDefault="00A62E1C" w:rsidP="00A62E1C">
      <w:r>
        <w:rPr>
          <w:rFonts w:hint="eastAsia"/>
        </w:rPr>
        <w:t xml:space="preserve">E-mail: </w:t>
      </w:r>
      <w:hyperlink r:id="rId6" w:history="1">
        <w:r>
          <w:rPr>
            <w:rStyle w:val="a7"/>
            <w:rFonts w:hint="eastAsia"/>
          </w:rPr>
          <w:t>educhc@ccu.edu.tw</w:t>
        </w:r>
      </w:hyperlink>
      <w:r>
        <w:rPr>
          <w:rFonts w:hint="eastAsia"/>
        </w:rPr>
        <w:t xml:space="preserve">                </w:t>
      </w:r>
      <w:r>
        <w:rPr>
          <w:rFonts w:hint="eastAsia"/>
        </w:rPr>
        <w:t>傳真</w:t>
      </w:r>
      <w:r>
        <w:rPr>
          <w:rFonts w:hint="eastAsia"/>
        </w:rPr>
        <w:t>: 2720871</w:t>
      </w:r>
    </w:p>
    <w:p w:rsidR="00A62E1C" w:rsidRDefault="00A62E1C" w:rsidP="00A62E1C">
      <w:r>
        <w:rPr>
          <w:rFonts w:hint="eastAsia"/>
        </w:rPr>
        <w:t>外文名稱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Studien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zur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Reformp</w:t>
      </w:r>
      <w:r>
        <w:t>ä</w:t>
      </w:r>
      <w:r>
        <w:rPr>
          <w:rFonts w:hint="eastAsia"/>
        </w:rPr>
        <w:t>dagogik</w:t>
      </w:r>
      <w:proofErr w:type="spellEnd"/>
    </w:p>
    <w:p w:rsidR="00A62E1C" w:rsidRDefault="00A62E1C" w:rsidP="00A62E1C">
      <w:pPr>
        <w:tabs>
          <w:tab w:val="left" w:pos="2270"/>
        </w:tabs>
      </w:pPr>
      <w:r>
        <w:tab/>
      </w:r>
    </w:p>
    <w:p w:rsidR="00A62E1C" w:rsidRDefault="00A62E1C" w:rsidP="00A62E1C">
      <w:r w:rsidRPr="00E843FD">
        <w:rPr>
          <w:rFonts w:hint="eastAsia"/>
          <w:b/>
        </w:rPr>
        <w:t>教學目標</w:t>
      </w:r>
      <w:r>
        <w:rPr>
          <w:rFonts w:hint="eastAsia"/>
        </w:rPr>
        <w:t xml:space="preserve"> 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探討改革教育學的產生背景、發展及影響。藉由這項討論試圖使學生對改革教育學有深刻的了解，進而激發其自己再深入研究的動機，以及由此考察台灣近年來教改活動的意義。</w:t>
      </w:r>
    </w:p>
    <w:p w:rsidR="00A62E1C" w:rsidRPr="00C0307E" w:rsidRDefault="00A62E1C" w:rsidP="00A62E1C">
      <w:r>
        <w:rPr>
          <w:rFonts w:hint="eastAsia"/>
        </w:rPr>
        <w:t>2.</w:t>
      </w:r>
      <w:r w:rsidRPr="00C0307E">
        <w:rPr>
          <w:rFonts w:hint="eastAsia"/>
        </w:rPr>
        <w:t xml:space="preserve"> </w:t>
      </w:r>
      <w:r w:rsidRPr="00C0307E">
        <w:rPr>
          <w:rFonts w:hint="eastAsia"/>
        </w:rPr>
        <w:t>本課程目標與本所研究生核心能力指標相關性程度如下：</w:t>
      </w:r>
    </w:p>
    <w:p w:rsidR="00A62E1C" w:rsidRPr="00C0307E" w:rsidRDefault="00A62E1C" w:rsidP="00A62E1C">
      <w:r w:rsidRPr="00C0307E">
        <w:rPr>
          <w:rFonts w:hint="eastAsia"/>
        </w:rPr>
        <w:t>（</w:t>
      </w:r>
      <w:r w:rsidRPr="00C0307E">
        <w:t>1</w:t>
      </w:r>
      <w:r w:rsidRPr="00C0307E">
        <w:rPr>
          <w:rFonts w:hint="eastAsia"/>
        </w:rPr>
        <w:t>至</w:t>
      </w:r>
      <w:r w:rsidRPr="00C0307E">
        <w:t>5</w:t>
      </w:r>
      <w:r w:rsidRPr="00C0307E">
        <w:rPr>
          <w:rFonts w:hint="eastAsia"/>
        </w:rPr>
        <w:t>分為符合程度，</w:t>
      </w:r>
      <w:r w:rsidRPr="00C0307E">
        <w:t>5</w:t>
      </w:r>
      <w:r w:rsidRPr="00C0307E">
        <w:rPr>
          <w:rFonts w:hint="eastAsia"/>
        </w:rPr>
        <w:t>分代表完全符合）</w:t>
      </w:r>
    </w:p>
    <w:tbl>
      <w:tblPr>
        <w:tblW w:w="88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656"/>
        <w:gridCol w:w="656"/>
        <w:gridCol w:w="657"/>
        <w:gridCol w:w="656"/>
        <w:gridCol w:w="657"/>
      </w:tblGrid>
      <w:tr w:rsidR="00A62E1C" w:rsidRPr="00C0307E" w:rsidTr="008246AE">
        <w:tc>
          <w:tcPr>
            <w:tcW w:w="5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  <w:p w:rsidR="00A62E1C" w:rsidRPr="00C0307E" w:rsidRDefault="00A62E1C" w:rsidP="008246AE">
            <w:r w:rsidRPr="00C0307E">
              <w:rPr>
                <w:rFonts w:hint="eastAsia"/>
              </w:rPr>
              <w:t>核心能力</w:t>
            </w:r>
          </w:p>
        </w:tc>
        <w:tc>
          <w:tcPr>
            <w:tcW w:w="32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相關程度</w:t>
            </w:r>
          </w:p>
        </w:tc>
      </w:tr>
      <w:tr w:rsidR="00A62E1C" w:rsidRPr="00C0307E" w:rsidTr="008246A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t>5</w:t>
            </w:r>
          </w:p>
        </w:tc>
      </w:tr>
      <w:tr w:rsidR="00A62E1C" w:rsidRPr="00C0307E" w:rsidTr="008246AE"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具備教育基礎研究專業知能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>
            <w:r>
              <w:rPr>
                <w:rFonts w:hint="eastAsia"/>
              </w:rPr>
              <w:t>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</w:tr>
      <w:tr w:rsidR="00A62E1C" w:rsidRPr="00C0307E" w:rsidTr="008246AE"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運用教育研究方法能力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>
            <w:r>
              <w:rPr>
                <w:rFonts w:hint="eastAsia"/>
              </w:rPr>
              <w:t>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</w:tr>
      <w:tr w:rsidR="00A62E1C" w:rsidRPr="00C0307E" w:rsidTr="008246AE"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具備教育專業知能與情操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>
            <w:r>
              <w:rPr>
                <w:rFonts w:hint="eastAsia"/>
              </w:rPr>
              <w:t>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</w:tr>
      <w:tr w:rsidR="00A62E1C" w:rsidRPr="00C0307E" w:rsidTr="008246AE"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具備教育問題解決、批判思考能力暨教育實踐智慧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>
            <w:r>
              <w:rPr>
                <w:rFonts w:hint="eastAsia"/>
              </w:rPr>
              <w:t>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</w:tr>
      <w:tr w:rsidR="00A62E1C" w:rsidRPr="00C0307E" w:rsidTr="008246AE"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E1C" w:rsidRPr="00C0307E" w:rsidRDefault="00A62E1C" w:rsidP="008246AE">
            <w:r w:rsidRPr="00C0307E">
              <w:rPr>
                <w:rFonts w:hint="eastAsia"/>
              </w:rPr>
              <w:t>展現國際前瞻視野與在地教育關懷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>
            <w:r>
              <w:rPr>
                <w:rFonts w:hint="eastAsia"/>
              </w:rPr>
              <w:t>V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E1C" w:rsidRPr="00C0307E" w:rsidRDefault="00A62E1C" w:rsidP="008246AE"/>
        </w:tc>
      </w:tr>
    </w:tbl>
    <w:p w:rsidR="00A62E1C" w:rsidRPr="00C0307E" w:rsidRDefault="00A62E1C" w:rsidP="00A62E1C"/>
    <w:p w:rsidR="00A62E1C" w:rsidRPr="00C0307E" w:rsidRDefault="00A62E1C" w:rsidP="00A62E1C">
      <w:pPr>
        <w:ind w:leftChars="100" w:left="240" w:firstLineChars="100" w:firstLine="240"/>
      </w:pPr>
    </w:p>
    <w:p w:rsidR="00A62E1C" w:rsidRPr="00E843FD" w:rsidRDefault="00A62E1C" w:rsidP="00A62E1C">
      <w:pPr>
        <w:rPr>
          <w:b/>
        </w:rPr>
      </w:pPr>
      <w:r w:rsidRPr="00E843FD">
        <w:rPr>
          <w:rFonts w:hint="eastAsia"/>
          <w:b/>
        </w:rPr>
        <w:t>教學方式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講述：由教師針對主題加以講解。</w:t>
      </w:r>
    </w:p>
    <w:p w:rsidR="00A62E1C" w:rsidRDefault="00A62E1C" w:rsidP="00A62E1C">
      <w:pPr>
        <w:ind w:leftChars="200" w:left="600" w:hangingChars="50" w:hanging="120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報告：</w:t>
      </w:r>
      <w:r>
        <w:rPr>
          <w:rFonts w:hint="eastAsia"/>
          <w:lang w:val="de-DE"/>
        </w:rPr>
        <w:t>同學</w:t>
      </w:r>
      <w:r>
        <w:rPr>
          <w:rFonts w:hint="eastAsia"/>
        </w:rPr>
        <w:t>應就本課中有興趣的主題提出一篇研究報告，並寫成簡短的摘要，以</w:t>
      </w:r>
      <w:r>
        <w:rPr>
          <w:rFonts w:hint="eastAsia"/>
        </w:rPr>
        <w:t>5-10</w:t>
      </w:r>
      <w:r>
        <w:rPr>
          <w:rFonts w:hint="eastAsia"/>
        </w:rPr>
        <w:t>頁為主。於課堂上作口頭報告。在課程結束後，繳交完整的書面報告。</w:t>
      </w:r>
    </w:p>
    <w:p w:rsidR="00A62E1C" w:rsidRPr="000855B4" w:rsidRDefault="00A62E1C" w:rsidP="00A62E1C"/>
    <w:p w:rsidR="00A62E1C" w:rsidRPr="00E843FD" w:rsidRDefault="00A62E1C" w:rsidP="00A62E1C">
      <w:pPr>
        <w:rPr>
          <w:b/>
        </w:rPr>
      </w:pPr>
      <w:r w:rsidRPr="00E843FD">
        <w:rPr>
          <w:rFonts w:hint="eastAsia"/>
          <w:b/>
        </w:rPr>
        <w:t>評量方式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課堂上做口頭報告、摘要與討論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30</w:t>
      </w:r>
      <w:r>
        <w:rPr>
          <w:rFonts w:hint="eastAsia"/>
        </w:rPr>
        <w:t>％。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2.</w:t>
      </w:r>
      <w:r>
        <w:rPr>
          <w:rFonts w:hint="eastAsia"/>
        </w:rPr>
        <w:t>期末書面報告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70%</w:t>
      </w:r>
      <w:r>
        <w:rPr>
          <w:rFonts w:hint="eastAsia"/>
        </w:rPr>
        <w:t>。</w:t>
      </w:r>
    </w:p>
    <w:p w:rsidR="00A62E1C" w:rsidRDefault="00A62E1C" w:rsidP="00A62E1C">
      <w:pPr>
        <w:ind w:left="600" w:hangingChars="250" w:hanging="600"/>
      </w:pPr>
      <w:r>
        <w:rPr>
          <w:rFonts w:hint="eastAsia"/>
        </w:rPr>
        <w:t xml:space="preserve">    3.</w:t>
      </w:r>
      <w:proofErr w:type="gramStart"/>
      <w:r>
        <w:rPr>
          <w:rFonts w:hint="eastAsia"/>
        </w:rPr>
        <w:t>若口</w:t>
      </w:r>
      <w:proofErr w:type="gramEnd"/>
      <w:r>
        <w:rPr>
          <w:rFonts w:hint="eastAsia"/>
        </w:rPr>
        <w:t>頭報告無法回答提問者的問題，或書面摘要、期末報告內容過於草率，報告者要重寫。</w:t>
      </w:r>
    </w:p>
    <w:p w:rsidR="00A62E1C" w:rsidRDefault="00A62E1C" w:rsidP="00A62E1C">
      <w:r>
        <w:rPr>
          <w:rFonts w:hint="eastAsia"/>
        </w:rPr>
        <w:t xml:space="preserve">    </w:t>
      </w:r>
    </w:p>
    <w:p w:rsidR="00A62E1C" w:rsidRDefault="00A62E1C" w:rsidP="00A62E1C"/>
    <w:p w:rsidR="00A62E1C" w:rsidRDefault="00A62E1C" w:rsidP="00A62E1C"/>
    <w:p w:rsidR="00A62E1C" w:rsidRPr="00E843FD" w:rsidRDefault="00A62E1C" w:rsidP="00A62E1C">
      <w:pPr>
        <w:rPr>
          <w:b/>
        </w:rPr>
      </w:pPr>
      <w:r w:rsidRPr="00E843FD">
        <w:rPr>
          <w:rFonts w:hint="eastAsia"/>
          <w:b/>
        </w:rPr>
        <w:lastRenderedPageBreak/>
        <w:t>授課大綱</w:t>
      </w:r>
    </w:p>
    <w:p w:rsidR="00A62E1C" w:rsidRPr="00C755AD" w:rsidRDefault="00A62E1C" w:rsidP="00A62E1C">
      <w:pPr>
        <w:ind w:firstLineChars="200" w:firstLine="480"/>
        <w:rPr>
          <w:b/>
        </w:rPr>
      </w:pPr>
      <w:r w:rsidRPr="00C755AD">
        <w:rPr>
          <w:rFonts w:hint="eastAsia"/>
          <w:b/>
        </w:rPr>
        <w:t>一、理論部份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改革教育學的意義、產生的歷史及文化背景。</w:t>
      </w:r>
    </w:p>
    <w:p w:rsidR="00A62E1C" w:rsidRDefault="00A62E1C" w:rsidP="00A62E1C">
      <w:pPr>
        <w:ind w:firstLineChars="200" w:firstLine="480"/>
      </w:pPr>
      <w:r>
        <w:t>2.</w:t>
      </w:r>
      <w:r>
        <w:rPr>
          <w:rFonts w:hint="eastAsia"/>
        </w:rPr>
        <w:t>改革教育學的關係主題</w:t>
      </w:r>
      <w:r>
        <w:rPr>
          <w:rFonts w:hint="eastAsia"/>
        </w:rPr>
        <w:t>:</w:t>
      </w:r>
    </w:p>
    <w:p w:rsidR="00A62E1C" w:rsidRDefault="00A62E1C" w:rsidP="00A62E1C">
      <w:pPr>
        <w:ind w:firstLineChars="300" w:firstLine="720"/>
      </w:pPr>
      <w:r>
        <w:t>(1)</w:t>
      </w:r>
      <w:r>
        <w:rPr>
          <w:rFonts w:hint="eastAsia"/>
        </w:rPr>
        <w:t>人類圖像</w:t>
      </w:r>
      <w:r>
        <w:t>:</w:t>
      </w:r>
      <w:r>
        <w:rPr>
          <w:rFonts w:hint="eastAsia"/>
        </w:rPr>
        <w:t>尤其是兒童圖像的轉變。</w:t>
      </w:r>
    </w:p>
    <w:p w:rsidR="00A62E1C" w:rsidRPr="00DD78A6" w:rsidRDefault="00A62E1C" w:rsidP="00A62E1C">
      <w:pPr>
        <w:ind w:firstLineChars="300" w:firstLine="720"/>
      </w:pPr>
      <w:r w:rsidRPr="00DD78A6">
        <w:t>(2)</w:t>
      </w:r>
      <w:r>
        <w:rPr>
          <w:rFonts w:hint="eastAsia"/>
        </w:rPr>
        <w:t>對學校的批判。</w:t>
      </w:r>
    </w:p>
    <w:p w:rsidR="00A62E1C" w:rsidRPr="00DD78A6" w:rsidRDefault="00A62E1C" w:rsidP="00A62E1C">
      <w:pPr>
        <w:ind w:firstLineChars="300" w:firstLine="720"/>
      </w:pPr>
      <w:r w:rsidRPr="00DD78A6">
        <w:t>(3)</w:t>
      </w:r>
      <w:r>
        <w:rPr>
          <w:rFonts w:hint="eastAsia"/>
          <w:lang w:val="de-DE"/>
        </w:rPr>
        <w:t>發展</w:t>
      </w:r>
      <w:r w:rsidRPr="00DD78A6">
        <w:rPr>
          <w:rFonts w:hint="eastAsia"/>
        </w:rPr>
        <w:t>（</w:t>
      </w:r>
      <w:proofErr w:type="spellStart"/>
      <w:r w:rsidRPr="00DD78A6">
        <w:t>Entwicklung</w:t>
      </w:r>
      <w:proofErr w:type="spellEnd"/>
      <w:r w:rsidRPr="00DD78A6">
        <w:rPr>
          <w:rFonts w:hint="eastAsia"/>
        </w:rPr>
        <w:t>）</w:t>
      </w:r>
      <w:r>
        <w:rPr>
          <w:rFonts w:hint="eastAsia"/>
          <w:lang w:val="de-DE"/>
        </w:rPr>
        <w:t>概念的引入。</w:t>
      </w:r>
    </w:p>
    <w:p w:rsidR="00A62E1C" w:rsidRPr="00DD78A6" w:rsidRDefault="00A62E1C" w:rsidP="00A62E1C">
      <w:pPr>
        <w:ind w:firstLineChars="200" w:firstLine="480"/>
      </w:pPr>
      <w:r w:rsidRPr="00DD78A6">
        <w:rPr>
          <w:rFonts w:hint="eastAsia"/>
        </w:rPr>
        <w:t>3.</w:t>
      </w:r>
      <w:r>
        <w:rPr>
          <w:rFonts w:hint="eastAsia"/>
        </w:rPr>
        <w:t>改革教育學的主要代表人物</w:t>
      </w:r>
      <w:r w:rsidRPr="00DD78A6">
        <w:rPr>
          <w:rFonts w:hint="eastAsia"/>
        </w:rPr>
        <w:t>：</w:t>
      </w:r>
    </w:p>
    <w:p w:rsidR="00A62E1C" w:rsidRPr="00DD78A6" w:rsidRDefault="00A62E1C" w:rsidP="00A62E1C">
      <w:pPr>
        <w:ind w:firstLineChars="300" w:firstLine="720"/>
      </w:pPr>
      <w:r w:rsidRPr="00DD78A6">
        <w:t>(1)</w:t>
      </w:r>
      <w:r w:rsidRPr="00DD78A6">
        <w:rPr>
          <w:rFonts w:hint="eastAsia"/>
        </w:rPr>
        <w:t>Peter Petersen</w:t>
      </w:r>
      <w:r w:rsidRPr="00DD78A6">
        <w:t xml:space="preserve"> (1884-1952)</w:t>
      </w:r>
    </w:p>
    <w:p w:rsidR="00A62E1C" w:rsidRPr="00DD78A6" w:rsidRDefault="00A62E1C" w:rsidP="00A62E1C">
      <w:pPr>
        <w:ind w:firstLineChars="300" w:firstLine="720"/>
      </w:pPr>
      <w:r w:rsidRPr="00DD78A6">
        <w:t>(2)</w:t>
      </w:r>
      <w:r w:rsidRPr="00DD78A6">
        <w:rPr>
          <w:rFonts w:hint="eastAsia"/>
        </w:rPr>
        <w:t>Maria Montessori</w:t>
      </w:r>
      <w:r w:rsidRPr="00DD78A6">
        <w:t xml:space="preserve"> (1870-1952)</w:t>
      </w:r>
    </w:p>
    <w:p w:rsidR="00A62E1C" w:rsidRPr="00DD78A6" w:rsidRDefault="00A62E1C" w:rsidP="00A62E1C">
      <w:r w:rsidRPr="00DD78A6">
        <w:t xml:space="preserve">  </w:t>
      </w:r>
      <w:r>
        <w:rPr>
          <w:rFonts w:hint="eastAsia"/>
        </w:rPr>
        <w:t xml:space="preserve">    </w:t>
      </w:r>
      <w:r w:rsidRPr="00DD78A6">
        <w:t>(3)John Dewey (1859-1952)</w:t>
      </w:r>
    </w:p>
    <w:p w:rsidR="00A62E1C" w:rsidRPr="00E843FD" w:rsidRDefault="00A62E1C" w:rsidP="00A62E1C"/>
    <w:p w:rsidR="00A62E1C" w:rsidRPr="007335F0" w:rsidRDefault="00A62E1C" w:rsidP="00A62E1C">
      <w:pPr>
        <w:rPr>
          <w:b/>
        </w:rPr>
      </w:pPr>
      <w:r w:rsidRPr="007335F0">
        <w:rPr>
          <w:rFonts w:hint="eastAsia"/>
          <w:b/>
        </w:rPr>
        <w:t>二、實務部份</w:t>
      </w:r>
    </w:p>
    <w:p w:rsidR="00A62E1C" w:rsidRPr="007335F0" w:rsidRDefault="00A62E1C" w:rsidP="00A62E1C">
      <w:pPr>
        <w:ind w:firstLineChars="200" w:firstLine="480"/>
      </w:pPr>
      <w:r w:rsidRPr="007335F0">
        <w:rPr>
          <w:rFonts w:hint="eastAsia"/>
          <w:lang w:val="de-DE"/>
        </w:rPr>
        <w:t>學生報告</w:t>
      </w:r>
      <w:proofErr w:type="gramStart"/>
      <w:r w:rsidRPr="007335F0">
        <w:rPr>
          <w:rFonts w:hint="eastAsia"/>
          <w:lang w:val="de-DE"/>
        </w:rPr>
        <w:t>題綱</w:t>
      </w:r>
      <w:proofErr w:type="gramEnd"/>
    </w:p>
    <w:p w:rsidR="00A62E1C" w:rsidRDefault="00A62E1C" w:rsidP="00A62E1C">
      <w:pPr>
        <w:ind w:firstLineChars="200" w:firstLine="480"/>
      </w:pPr>
      <w:r w:rsidRPr="00DD78A6">
        <w:rPr>
          <w:rFonts w:hint="eastAsia"/>
        </w:rPr>
        <w:t>1.</w:t>
      </w:r>
      <w:r>
        <w:rPr>
          <w:rFonts w:hint="eastAsia"/>
        </w:rPr>
        <w:t>臺灣教育改革產生的歷史及文化背景</w:t>
      </w:r>
    </w:p>
    <w:p w:rsidR="00A62E1C" w:rsidRPr="00AB5E82" w:rsidRDefault="00A62E1C" w:rsidP="00A62E1C">
      <w:pPr>
        <w:ind w:firstLineChars="200" w:firstLine="480"/>
      </w:pPr>
      <w:r w:rsidRPr="00AB5E82">
        <w:rPr>
          <w:rFonts w:hint="eastAsia"/>
        </w:rPr>
        <w:t>2.</w:t>
      </w:r>
      <w:r>
        <w:rPr>
          <w:rFonts w:hint="eastAsia"/>
          <w:lang w:val="de-DE"/>
        </w:rPr>
        <w:t>師資培育多元化</w:t>
      </w:r>
    </w:p>
    <w:p w:rsidR="00A62E1C" w:rsidRPr="00AB5E82" w:rsidRDefault="00A62E1C" w:rsidP="00A62E1C">
      <w:pPr>
        <w:ind w:firstLineChars="200" w:firstLine="480"/>
      </w:pPr>
      <w:r w:rsidRPr="00AB5E82">
        <w:rPr>
          <w:rFonts w:hint="eastAsia"/>
        </w:rPr>
        <w:t>3.</w:t>
      </w:r>
      <w:r>
        <w:rPr>
          <w:rFonts w:hint="eastAsia"/>
          <w:lang w:val="de-DE"/>
        </w:rPr>
        <w:t>教師會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4.</w:t>
      </w:r>
      <w:r>
        <w:rPr>
          <w:rFonts w:hint="eastAsia"/>
          <w:lang w:val="de-DE"/>
        </w:rPr>
        <w:t>零體罰政策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5.</w:t>
      </w:r>
      <w:r>
        <w:rPr>
          <w:rFonts w:hint="eastAsia"/>
          <w:lang w:val="de-DE"/>
        </w:rPr>
        <w:t>母語課程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6.</w:t>
      </w:r>
      <w:r>
        <w:rPr>
          <w:rFonts w:hint="eastAsia"/>
          <w:lang w:val="de-DE"/>
        </w:rPr>
        <w:t>建構式數學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7.</w:t>
      </w:r>
      <w:r>
        <w:rPr>
          <w:rFonts w:hint="eastAsia"/>
          <w:lang w:val="de-DE"/>
        </w:rPr>
        <w:t>教科書開放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8.</w:t>
      </w:r>
      <w:r>
        <w:rPr>
          <w:rFonts w:hint="eastAsia"/>
          <w:lang w:val="de-DE"/>
        </w:rPr>
        <w:t>九年一貫課程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9.</w:t>
      </w:r>
      <w:r>
        <w:rPr>
          <w:rFonts w:hint="eastAsia"/>
          <w:lang w:val="de-DE"/>
        </w:rPr>
        <w:t>國中基本學力測驗與「</w:t>
      </w:r>
      <w:r w:rsidRPr="00B455FE">
        <w:t>學生基礎素養國際研究」</w:t>
      </w:r>
      <w:r w:rsidRPr="00C37413">
        <w:rPr>
          <w:lang w:val="de-DE"/>
        </w:rPr>
        <w:t>（</w:t>
      </w:r>
      <w:r w:rsidRPr="00C37413">
        <w:rPr>
          <w:rFonts w:hint="eastAsia"/>
          <w:lang w:val="de-DE"/>
        </w:rPr>
        <w:t>Programme for International Student Assessment</w:t>
      </w:r>
      <w:r w:rsidRPr="00C37413">
        <w:rPr>
          <w:rFonts w:hint="eastAsia"/>
          <w:lang w:val="de-DE"/>
        </w:rPr>
        <w:t>，</w:t>
      </w:r>
      <w:r>
        <w:rPr>
          <w:rFonts w:hint="eastAsia"/>
        </w:rPr>
        <w:t>簡稱</w:t>
      </w:r>
      <w:r w:rsidRPr="00C37413">
        <w:rPr>
          <w:lang w:val="de-DE"/>
        </w:rPr>
        <w:t>PISA</w:t>
      </w:r>
      <w:r w:rsidRPr="00C37413">
        <w:rPr>
          <w:lang w:val="de-DE"/>
        </w:rPr>
        <w:t>）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10.</w:t>
      </w:r>
      <w:r>
        <w:rPr>
          <w:rFonts w:hint="eastAsia"/>
          <w:lang w:val="de-DE"/>
        </w:rPr>
        <w:t>綜合高中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11.</w:t>
      </w:r>
      <w:r>
        <w:rPr>
          <w:rFonts w:hint="eastAsia"/>
          <w:lang w:val="de-DE"/>
        </w:rPr>
        <w:t>十二年國教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12.</w:t>
      </w:r>
      <w:r>
        <w:rPr>
          <w:rFonts w:hint="eastAsia"/>
          <w:lang w:val="de-DE"/>
        </w:rPr>
        <w:t>承認中國學歷及開放中國留學生來台讀大學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13.</w:t>
      </w:r>
      <w:r>
        <w:rPr>
          <w:rFonts w:hint="eastAsia"/>
          <w:lang w:val="de-DE"/>
        </w:rPr>
        <w:t>教改回顧：黃光國、李遠哲及其他</w:t>
      </w:r>
    </w:p>
    <w:p w:rsidR="00A62E1C" w:rsidRPr="00E843FD" w:rsidRDefault="00A62E1C" w:rsidP="00A62E1C">
      <w:pPr>
        <w:ind w:firstLineChars="200" w:firstLine="480"/>
        <w:rPr>
          <w:rFonts w:ascii="新細明體" w:hAnsi="新細明體"/>
          <w:lang w:val="de-DE"/>
        </w:rPr>
      </w:pP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※報告的要點：改革背景或者問題背景、改革措施本身與所要解決的問題、改革本身是否有解決這些問題（如果沒有，哪些是較為可行的解決之道）。</w:t>
      </w:r>
      <w:r>
        <w:rPr>
          <w:rFonts w:hint="eastAsia"/>
          <w:lang w:val="de-DE"/>
        </w:rPr>
        <w:t xml:space="preserve"> </w:t>
      </w:r>
    </w:p>
    <w:p w:rsidR="00A62E1C" w:rsidRPr="00171E2F" w:rsidRDefault="00A62E1C" w:rsidP="00A62E1C">
      <w:pPr>
        <w:rPr>
          <w:lang w:val="de-DE"/>
        </w:rPr>
      </w:pPr>
    </w:p>
    <w:p w:rsidR="00A62E1C" w:rsidRDefault="00A62E1C" w:rsidP="00A62E1C">
      <w:r>
        <w:rPr>
          <w:rFonts w:hint="eastAsia"/>
        </w:rPr>
        <w:t>主要用書</w:t>
      </w:r>
    </w:p>
    <w:p w:rsidR="00A62E1C" w:rsidRDefault="00A62E1C" w:rsidP="00A62E1C">
      <w:r>
        <w:rPr>
          <w:rFonts w:hint="eastAsia"/>
        </w:rPr>
        <w:t>中文部份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黃武雄。童年與解放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</w:t>
      </w:r>
    </w:p>
    <w:p w:rsidR="00A62E1C" w:rsidRDefault="00A62E1C" w:rsidP="00A62E1C">
      <w:pPr>
        <w:ind w:firstLineChars="200" w:firstLine="480"/>
      </w:pPr>
      <w:r>
        <w:rPr>
          <w:rFonts w:hint="eastAsia"/>
        </w:rPr>
        <w:t>2.</w:t>
      </w:r>
      <w:r>
        <w:rPr>
          <w:rFonts w:hint="eastAsia"/>
        </w:rPr>
        <w:t>林本炫主編</w:t>
      </w:r>
      <w:r>
        <w:rPr>
          <w:rFonts w:hint="eastAsia"/>
        </w:rPr>
        <w:t>(1997)</w:t>
      </w:r>
      <w:r>
        <w:rPr>
          <w:rFonts w:hint="eastAsia"/>
        </w:rPr>
        <w:t>。教育改革的民間觀點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</w:t>
      </w:r>
      <w:r>
        <w:rPr>
          <w:rFonts w:hint="eastAsia"/>
        </w:rPr>
        <w:t xml:space="preserve"> </w:t>
      </w:r>
    </w:p>
    <w:p w:rsidR="00A62E1C" w:rsidRDefault="00A62E1C" w:rsidP="00A62E1C">
      <w:pPr>
        <w:ind w:leftChars="100" w:left="240" w:firstLineChars="100" w:firstLine="240"/>
        <w:rPr>
          <w:lang w:val="de-DE"/>
        </w:rPr>
      </w:pPr>
      <w:r>
        <w:rPr>
          <w:rFonts w:hint="eastAsia"/>
        </w:rPr>
        <w:t>3.</w:t>
      </w:r>
      <w:r>
        <w:rPr>
          <w:rFonts w:hint="eastAsia"/>
          <w:lang w:val="de-DE"/>
        </w:rPr>
        <w:t>周祝瑛</w:t>
      </w:r>
      <w:r>
        <w:rPr>
          <w:rFonts w:hint="eastAsia"/>
        </w:rPr>
        <w:t>（</w:t>
      </w:r>
      <w:r>
        <w:rPr>
          <w:rFonts w:hint="eastAsia"/>
        </w:rPr>
        <w:t>2003</w:t>
      </w:r>
      <w:r>
        <w:rPr>
          <w:rFonts w:hint="eastAsia"/>
        </w:rPr>
        <w:t>）。誰</w:t>
      </w:r>
      <w:r>
        <w:rPr>
          <w:rFonts w:hint="eastAsia"/>
          <w:lang w:val="de-DE"/>
        </w:rPr>
        <w:t>捉弄了台灣教改？</w:t>
      </w:r>
      <w:r>
        <w:rPr>
          <w:rFonts w:hint="eastAsia"/>
          <w:lang w:val="de-DE"/>
        </w:rPr>
        <w:t xml:space="preserve"> </w:t>
      </w:r>
      <w:r>
        <w:rPr>
          <w:rFonts w:hint="eastAsia"/>
          <w:lang w:val="de-DE"/>
        </w:rPr>
        <w:t>台北心理</w:t>
      </w:r>
    </w:p>
    <w:p w:rsidR="00A62E1C" w:rsidRDefault="00A62E1C" w:rsidP="00A62E1C">
      <w:pPr>
        <w:ind w:leftChars="100" w:left="240" w:firstLineChars="100" w:firstLine="240"/>
        <w:rPr>
          <w:lang w:val="de-DE"/>
        </w:rPr>
      </w:pPr>
      <w:r>
        <w:rPr>
          <w:rFonts w:hint="eastAsia"/>
          <w:lang w:val="de-DE"/>
        </w:rPr>
        <w:t>4.</w:t>
      </w:r>
      <w:proofErr w:type="gramStart"/>
      <w:r>
        <w:rPr>
          <w:rFonts w:hint="eastAsia"/>
          <w:lang w:val="de-DE"/>
        </w:rPr>
        <w:t>太史簡等</w:t>
      </w:r>
      <w:proofErr w:type="gramEnd"/>
      <w:r>
        <w:rPr>
          <w:rFonts w:hint="eastAsia"/>
          <w:lang w:val="de-DE"/>
        </w:rPr>
        <w:t>（</w:t>
      </w:r>
      <w:r>
        <w:rPr>
          <w:rFonts w:hint="eastAsia"/>
          <w:lang w:val="de-DE"/>
        </w:rPr>
        <w:t>2003</w:t>
      </w:r>
      <w:r>
        <w:rPr>
          <w:rFonts w:hint="eastAsia"/>
          <w:lang w:val="de-DE"/>
        </w:rPr>
        <w:t>）。教改野火集。台中：領行文化出版社。</w:t>
      </w:r>
    </w:p>
    <w:p w:rsidR="00A62E1C" w:rsidRDefault="00A62E1C" w:rsidP="00A62E1C">
      <w:pPr>
        <w:ind w:leftChars="100" w:left="240" w:firstLineChars="100" w:firstLine="240"/>
        <w:rPr>
          <w:lang w:val="de-DE"/>
        </w:rPr>
      </w:pPr>
      <w:r>
        <w:rPr>
          <w:rFonts w:hint="eastAsia"/>
          <w:lang w:val="de-DE"/>
        </w:rPr>
        <w:lastRenderedPageBreak/>
        <w:t>5.</w:t>
      </w:r>
      <w:r>
        <w:rPr>
          <w:rFonts w:hint="eastAsia"/>
          <w:lang w:val="de-DE"/>
        </w:rPr>
        <w:t>行政院教育改革</w:t>
      </w:r>
      <w:proofErr w:type="gramStart"/>
      <w:r>
        <w:rPr>
          <w:rFonts w:hint="eastAsia"/>
          <w:lang w:val="de-DE"/>
        </w:rPr>
        <w:t>諮</w:t>
      </w:r>
      <w:proofErr w:type="gramEnd"/>
      <w:r>
        <w:rPr>
          <w:rFonts w:hint="eastAsia"/>
          <w:lang w:val="de-DE"/>
        </w:rPr>
        <w:t>議委員會（</w:t>
      </w:r>
      <w:r>
        <w:rPr>
          <w:rFonts w:hint="eastAsia"/>
          <w:lang w:val="de-DE"/>
        </w:rPr>
        <w:t>1996</w:t>
      </w:r>
      <w:r>
        <w:rPr>
          <w:rFonts w:hint="eastAsia"/>
          <w:lang w:val="de-DE"/>
        </w:rPr>
        <w:t>）。教育改革總</w:t>
      </w:r>
      <w:proofErr w:type="gramStart"/>
      <w:r>
        <w:rPr>
          <w:rFonts w:hint="eastAsia"/>
          <w:lang w:val="de-DE"/>
        </w:rPr>
        <w:t>諮</w:t>
      </w:r>
      <w:proofErr w:type="gramEnd"/>
      <w:r>
        <w:rPr>
          <w:rFonts w:hint="eastAsia"/>
          <w:lang w:val="de-DE"/>
        </w:rPr>
        <w:t>議報告書。台北。</w:t>
      </w:r>
    </w:p>
    <w:p w:rsidR="00A62E1C" w:rsidRDefault="00A62E1C" w:rsidP="00A62E1C">
      <w:pPr>
        <w:ind w:leftChars="200" w:left="600" w:hangingChars="50" w:hanging="120"/>
        <w:rPr>
          <w:lang w:val="de-DE"/>
        </w:rPr>
      </w:pPr>
      <w:r>
        <w:rPr>
          <w:rFonts w:hint="eastAsia"/>
          <w:lang w:val="de-DE"/>
        </w:rPr>
        <w:t>6.</w:t>
      </w:r>
      <w:r>
        <w:rPr>
          <w:rFonts w:hint="eastAsia"/>
          <w:lang w:val="de-DE"/>
        </w:rPr>
        <w:t>吳武典（</w:t>
      </w:r>
      <w:r>
        <w:rPr>
          <w:rFonts w:hint="eastAsia"/>
          <w:lang w:val="de-DE"/>
        </w:rPr>
        <w:t>2005</w:t>
      </w:r>
      <w:r>
        <w:rPr>
          <w:rFonts w:hint="eastAsia"/>
          <w:lang w:val="de-DE"/>
        </w:rPr>
        <w:t>）。台灣教育改革的經驗與分析：以九年一貫課程與多元入學方案為例。當代教育研究季刊。頁</w:t>
      </w:r>
      <w:r>
        <w:rPr>
          <w:rFonts w:hint="eastAsia"/>
          <w:lang w:val="de-DE"/>
        </w:rPr>
        <w:t>38-68</w:t>
      </w:r>
      <w:r>
        <w:rPr>
          <w:rFonts w:hint="eastAsia"/>
          <w:lang w:val="de-DE"/>
        </w:rPr>
        <w:t>。</w:t>
      </w:r>
    </w:p>
    <w:p w:rsidR="00A62E1C" w:rsidRDefault="00A62E1C" w:rsidP="00A62E1C">
      <w:pPr>
        <w:ind w:leftChars="200" w:left="600" w:hangingChars="50" w:hanging="120"/>
        <w:rPr>
          <w:lang w:val="de-DE"/>
        </w:rPr>
      </w:pPr>
      <w:r>
        <w:rPr>
          <w:rFonts w:hint="eastAsia"/>
          <w:lang w:val="de-DE"/>
        </w:rPr>
        <w:t>7.</w:t>
      </w:r>
      <w:r>
        <w:rPr>
          <w:rFonts w:hint="eastAsia"/>
          <w:lang w:val="de-DE"/>
        </w:rPr>
        <w:t>黃光國（</w:t>
      </w:r>
      <w:r>
        <w:rPr>
          <w:rFonts w:hint="eastAsia"/>
          <w:lang w:val="de-DE"/>
        </w:rPr>
        <w:t>2003</w:t>
      </w:r>
      <w:r>
        <w:rPr>
          <w:rFonts w:hint="eastAsia"/>
          <w:lang w:val="de-DE"/>
        </w:rPr>
        <w:t>）。教改錯在哪裡？我的陽謀。台北：</w:t>
      </w:r>
      <w:r>
        <w:rPr>
          <w:rFonts w:hint="eastAsia"/>
          <w:lang w:val="de-DE"/>
        </w:rPr>
        <w:t>INK</w:t>
      </w:r>
      <w:r>
        <w:rPr>
          <w:rFonts w:hint="eastAsia"/>
          <w:lang w:val="de-DE"/>
        </w:rPr>
        <w:t>出版社。</w:t>
      </w:r>
    </w:p>
    <w:p w:rsidR="00A62E1C" w:rsidRDefault="00A62E1C" w:rsidP="00A62E1C">
      <w:pPr>
        <w:ind w:leftChars="200" w:left="600" w:hangingChars="50" w:hanging="120"/>
        <w:rPr>
          <w:lang w:val="de-DE"/>
        </w:rPr>
      </w:pPr>
      <w:r>
        <w:rPr>
          <w:rFonts w:hint="eastAsia"/>
          <w:lang w:val="de-DE"/>
        </w:rPr>
        <w:t>8.</w:t>
      </w:r>
      <w:r>
        <w:rPr>
          <w:rFonts w:hint="eastAsia"/>
          <w:lang w:val="de-DE"/>
        </w:rPr>
        <w:t>梁福鎮（</w:t>
      </w:r>
      <w:r>
        <w:rPr>
          <w:rFonts w:hint="eastAsia"/>
          <w:lang w:val="de-DE"/>
        </w:rPr>
        <w:t>2006</w:t>
      </w:r>
      <w:r>
        <w:rPr>
          <w:rFonts w:hint="eastAsia"/>
          <w:lang w:val="de-DE"/>
        </w:rPr>
        <w:t>）。改革教育學。台北：五南。</w:t>
      </w:r>
    </w:p>
    <w:p w:rsidR="00A62E1C" w:rsidRPr="00860981" w:rsidRDefault="00A62E1C" w:rsidP="00A62E1C">
      <w:pPr>
        <w:rPr>
          <w:lang w:val="de-DE"/>
        </w:rPr>
      </w:pPr>
      <w:r>
        <w:rPr>
          <w:rFonts w:hint="eastAsia"/>
          <w:lang w:val="de-DE"/>
        </w:rPr>
        <w:t>西文部份：</w:t>
      </w:r>
    </w:p>
    <w:p w:rsidR="00A62E1C" w:rsidRDefault="00A62E1C" w:rsidP="00A62E1C">
      <w:pPr>
        <w:ind w:leftChars="200" w:left="600" w:hangingChars="50" w:hanging="120"/>
        <w:rPr>
          <w:lang w:val="de-DE"/>
        </w:rPr>
      </w:pPr>
      <w:r>
        <w:rPr>
          <w:rFonts w:hint="eastAsia"/>
          <w:lang w:val="de-DE"/>
        </w:rPr>
        <w:t>1. Key, E.: Das Jahrhundert des Kindes. Studien. Uebersetzung von F. Maro. 14. Auflage. Berlin 1908.</w:t>
      </w:r>
    </w:p>
    <w:p w:rsidR="00A62E1C" w:rsidRP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 xml:space="preserve">2. Montessori, M.: Kinder sind anders. Stuttgart 1967. (engl. </w:t>
      </w:r>
      <w:r w:rsidRPr="00A62E1C">
        <w:rPr>
          <w:rFonts w:hint="eastAsia"/>
          <w:lang w:val="de-DE"/>
        </w:rPr>
        <w:t>Orig. 1936).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</w:rPr>
        <w:t xml:space="preserve">3. Montessori, M.: Das </w:t>
      </w:r>
      <w:r>
        <w:t>creative</w:t>
      </w:r>
      <w:r>
        <w:rPr>
          <w:rFonts w:hint="eastAsia"/>
        </w:rPr>
        <w:t xml:space="preserve"> Kind. </w:t>
      </w:r>
      <w:r>
        <w:rPr>
          <w:rFonts w:hint="eastAsia"/>
          <w:lang w:val="de-DE"/>
        </w:rPr>
        <w:t xml:space="preserve">Freiburg 1989. (engl. Ori. 1949). 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4. Petersen, P.: Die Neueuropaeische Erziehungsbewegung. Weimar 1926.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5. Petersen, P.: Kleiner Jena-Plan. Langensalza 1936.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 xml:space="preserve">6. Petersen, P.: Fuehrungslehre des Unterrichts. Langensalza 1937.   </w:t>
      </w:r>
    </w:p>
    <w:p w:rsidR="00A62E1C" w:rsidRDefault="00A62E1C" w:rsidP="00A62E1C">
      <w:pPr>
        <w:ind w:leftChars="200" w:left="720" w:hangingChars="100" w:hanging="240"/>
        <w:rPr>
          <w:lang w:val="de-DE"/>
        </w:rPr>
      </w:pPr>
      <w:r>
        <w:rPr>
          <w:rFonts w:hint="eastAsia"/>
          <w:lang w:val="de-DE"/>
        </w:rPr>
        <w:t>7. Flitner, W./ Kudritzki, G. (hg.): Die Deutsche Reformpaedagogik. Die Pioniere der paedagogischen Bewegung. Duesserdolf und Muenchen. 1967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>8. Nohl, H.: Die paedagogische Bewegung in Deutschland und ihre Theorie.</w:t>
      </w:r>
    </w:p>
    <w:p w:rsidR="00A62E1C" w:rsidRDefault="00A62E1C" w:rsidP="00A62E1C">
      <w:pPr>
        <w:ind w:leftChars="200" w:left="720" w:hangingChars="100" w:hanging="240"/>
        <w:rPr>
          <w:lang w:val="de-DE"/>
        </w:rPr>
      </w:pPr>
      <w:r>
        <w:rPr>
          <w:rFonts w:hint="eastAsia"/>
          <w:lang w:val="de-DE"/>
        </w:rPr>
        <w:t xml:space="preserve">9. Oelkers, J.: Reformpaedagogik. Eine kritische Dogmengeschichte. Weinheim und Muenchen. 1989. </w:t>
      </w:r>
    </w:p>
    <w:p w:rsidR="00A62E1C" w:rsidRDefault="00A62E1C" w:rsidP="00A62E1C">
      <w:pPr>
        <w:ind w:firstLineChars="200" w:firstLine="480"/>
        <w:rPr>
          <w:lang w:val="de-DE"/>
        </w:rPr>
      </w:pPr>
      <w:r>
        <w:rPr>
          <w:rFonts w:hint="eastAsia"/>
          <w:lang w:val="de-DE"/>
        </w:rPr>
        <w:t xml:space="preserve">10. Roehrs, H.: Der Ursprung der Reformpaedagogik. </w:t>
      </w:r>
    </w:p>
    <w:p w:rsidR="00A62E1C" w:rsidRDefault="00A62E1C" w:rsidP="00A62E1C">
      <w:pPr>
        <w:rPr>
          <w:lang w:val="de-DE"/>
        </w:rPr>
      </w:pPr>
    </w:p>
    <w:p w:rsidR="00A62E1C" w:rsidRDefault="00A62E1C" w:rsidP="00A62E1C">
      <w:pPr>
        <w:rPr>
          <w:lang w:val="de-DE"/>
        </w:rPr>
      </w:pPr>
    </w:p>
    <w:p w:rsidR="00A62E1C" w:rsidRDefault="00A62E1C" w:rsidP="00A62E1C"/>
    <w:p w:rsidR="00A62E1C" w:rsidRDefault="00A62E1C" w:rsidP="00A62E1C"/>
    <w:p w:rsidR="00A62E1C" w:rsidRDefault="00A62E1C" w:rsidP="00A62E1C"/>
    <w:p w:rsidR="004D6336" w:rsidRDefault="004D6336"/>
    <w:sectPr w:rsidR="004D6336" w:rsidSect="007527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CC" w:rsidRDefault="00D321CC" w:rsidP="00A62E1C">
      <w:r>
        <w:separator/>
      </w:r>
    </w:p>
  </w:endnote>
  <w:endnote w:type="continuationSeparator" w:id="0">
    <w:p w:rsidR="00D321CC" w:rsidRDefault="00D321CC" w:rsidP="00A6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F4" w:rsidRDefault="006B34B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B58" w:rsidRPr="009D4B58">
      <w:rPr>
        <w:noProof/>
        <w:lang w:val="zh-TW"/>
      </w:rPr>
      <w:t>3</w:t>
    </w:r>
    <w:r>
      <w:fldChar w:fldCharType="end"/>
    </w:r>
  </w:p>
  <w:p w:rsidR="009C5DF4" w:rsidRDefault="00D32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CC" w:rsidRDefault="00D321CC" w:rsidP="00A62E1C">
      <w:r>
        <w:separator/>
      </w:r>
    </w:p>
  </w:footnote>
  <w:footnote w:type="continuationSeparator" w:id="0">
    <w:p w:rsidR="00D321CC" w:rsidRDefault="00D321CC" w:rsidP="00A6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29"/>
    <w:rsid w:val="00485329"/>
    <w:rsid w:val="004D6336"/>
    <w:rsid w:val="006B34BC"/>
    <w:rsid w:val="006D4631"/>
    <w:rsid w:val="007A4B16"/>
    <w:rsid w:val="009126F0"/>
    <w:rsid w:val="009D4B58"/>
    <w:rsid w:val="00A62E1C"/>
    <w:rsid w:val="00D321CC"/>
    <w:rsid w:val="00E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9AA9F"/>
  <w15:chartTrackingRefBased/>
  <w15:docId w15:val="{3E77045C-3682-4E0B-A8E3-E0C0592E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E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E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E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E1C"/>
    <w:rPr>
      <w:sz w:val="20"/>
      <w:szCs w:val="20"/>
    </w:rPr>
  </w:style>
  <w:style w:type="character" w:styleId="a7">
    <w:name w:val="Hyperlink"/>
    <w:basedOn w:val="a0"/>
    <w:rsid w:val="00A62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hc@c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2019-12-25T03:23:00Z</dcterms:created>
  <dcterms:modified xsi:type="dcterms:W3CDTF">2020-12-22T10:05:00Z</dcterms:modified>
</cp:coreProperties>
</file>