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5D4AD" w14:textId="77777777" w:rsidR="00714803" w:rsidRDefault="00714803" w:rsidP="00D6191E">
      <w:pPr>
        <w:spacing w:line="480" w:lineRule="exact"/>
        <w:jc w:val="center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</w:p>
    <w:p w14:paraId="51207400" w14:textId="77777777" w:rsidR="00D6191E" w:rsidRPr="009051B3" w:rsidRDefault="00D6191E" w:rsidP="00D6191E">
      <w:pPr>
        <w:spacing w:line="480" w:lineRule="exact"/>
        <w:jc w:val="center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國立中正大學成人及繼續學系碩士/博士班教學大綱</w:t>
      </w:r>
    </w:p>
    <w:p w14:paraId="650EF3A6" w14:textId="66EC8334" w:rsidR="00D6191E" w:rsidRPr="009051B3" w:rsidRDefault="00E95E54" w:rsidP="00D6191E">
      <w:pPr>
        <w:spacing w:line="480" w:lineRule="exact"/>
        <w:jc w:val="center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109</w:t>
      </w:r>
      <w:r w:rsidR="00D6191E"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學年度第</w:t>
      </w:r>
      <w:r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1</w:t>
      </w:r>
      <w:r w:rsidR="00D6191E"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學期</w:t>
      </w:r>
    </w:p>
    <w:p w14:paraId="09A6045F" w14:textId="77777777" w:rsidR="00D6191E" w:rsidRPr="009051B3" w:rsidRDefault="00D6191E" w:rsidP="0017288A">
      <w:pPr>
        <w:tabs>
          <w:tab w:val="left" w:pos="4140"/>
        </w:tabs>
        <w:autoSpaceDE w:val="0"/>
        <w:autoSpaceDN w:val="0"/>
        <w:adjustRightInd w:val="0"/>
        <w:ind w:left="1201" w:hangingChars="500" w:hanging="1201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科目名稱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：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成人與高齡教育方案規劃、成人與高齡教育方案評鑑、成人與高齡教育專案管理與行銷</w:t>
      </w:r>
    </w:p>
    <w:p w14:paraId="4102548D" w14:textId="77777777" w:rsidR="00D6191E" w:rsidRPr="009051B3" w:rsidRDefault="00D6191E" w:rsidP="0017288A">
      <w:pPr>
        <w:tabs>
          <w:tab w:val="left" w:pos="4140"/>
        </w:tabs>
        <w:autoSpaceDE w:val="0"/>
        <w:autoSpaceDN w:val="0"/>
        <w:adjustRightInd w:val="0"/>
        <w:ind w:left="1201" w:hangingChars="500" w:hanging="1201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科目性質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：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碩博選；「成人與高齡教育方案規劃」、「成人與高齡教育方案評鑑」「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  <w:lang w:eastAsia="zh-HK"/>
        </w:rPr>
        <w:t>成人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與高齡教育專案管理與行銷」為企劃模組課程，請務必同時修習此3門課程</w:t>
      </w:r>
    </w:p>
    <w:p w14:paraId="11728D3A" w14:textId="77777777" w:rsidR="00D6191E" w:rsidRPr="009051B3" w:rsidRDefault="00D6191E" w:rsidP="0017288A">
      <w:pPr>
        <w:tabs>
          <w:tab w:val="left" w:pos="4140"/>
        </w:tabs>
        <w:autoSpaceDE w:val="0"/>
        <w:autoSpaceDN w:val="0"/>
        <w:adjustRightInd w:val="0"/>
        <w:ind w:left="1201" w:hangingChars="500" w:hanging="1201"/>
        <w:rPr>
          <w:rFonts w:ascii="Heiti TC Light" w:eastAsia="Heiti TC Light" w:hAnsi="Times New Roman" w:cs="Times New Roman"/>
          <w:color w:val="000000" w:themeColor="text1"/>
          <w:kern w:val="0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修課時數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：每門課2學分；總計3門課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*2學分*18週=108小時</w:t>
      </w:r>
    </w:p>
    <w:p w14:paraId="72A0A20A" w14:textId="67E1606E" w:rsidR="00D6191E" w:rsidRPr="009051B3" w:rsidRDefault="00D6191E" w:rsidP="00D6191E">
      <w:pPr>
        <w:tabs>
          <w:tab w:val="left" w:pos="4400"/>
        </w:tabs>
        <w:autoSpaceDE w:val="0"/>
        <w:autoSpaceDN w:val="0"/>
        <w:adjustRightInd w:val="0"/>
        <w:rPr>
          <w:rFonts w:ascii="Heiti TC Light" w:eastAsia="Heiti TC Light" w:hAnsi="Times New Roman" w:cs="Times New Roman"/>
          <w:color w:val="000000" w:themeColor="text1"/>
          <w:kern w:val="0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上課時間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：每星期二 13:10~19:00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ab/>
      </w:r>
    </w:p>
    <w:p w14:paraId="17754DC6" w14:textId="5B50155D" w:rsidR="00D6191E" w:rsidRPr="009051B3" w:rsidRDefault="00D6191E" w:rsidP="00D6191E">
      <w:pPr>
        <w:tabs>
          <w:tab w:val="left" w:pos="4140"/>
        </w:tabs>
        <w:autoSpaceDE w:val="0"/>
        <w:autoSpaceDN w:val="0"/>
        <w:adjustRightInd w:val="0"/>
        <w:rPr>
          <w:rFonts w:ascii="Heiti TC Light" w:eastAsia="Heiti TC Light" w:hAnsi="Times New Roman" w:cs="Times New Roman"/>
          <w:color w:val="000000" w:themeColor="text1"/>
          <w:szCs w:val="24"/>
          <w:bdr w:val="none" w:sz="0" w:space="0" w:color="auto" w:frame="1"/>
          <w:shd w:val="clear" w:color="auto" w:fill="FFFFFF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授課教師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：魏惠娟教授</w:t>
      </w:r>
      <w:r w:rsidR="00E95E54"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  <w:bdr w:val="none" w:sz="0" w:space="0" w:color="auto" w:frame="1"/>
          <w:shd w:val="clear" w:color="auto" w:fill="FFFFFF"/>
        </w:rPr>
        <w:t>aduhcw@ccu.edu.tw</w:t>
      </w:r>
    </w:p>
    <w:p w14:paraId="0A356D64" w14:textId="4090FB28" w:rsidR="00D6191E" w:rsidRDefault="00E95E54" w:rsidP="009051B3">
      <w:pPr>
        <w:tabs>
          <w:tab w:val="left" w:pos="4140"/>
        </w:tabs>
        <w:autoSpaceDE w:val="0"/>
        <w:autoSpaceDN w:val="0"/>
        <w:adjustRightInd w:val="0"/>
        <w:ind w:firstLineChars="490" w:firstLine="1176"/>
        <w:rPr>
          <w:rFonts w:ascii="Heiti TC Light" w:eastAsia="Heiti TC Light" w:hAnsi="Times New Roman" w:cs="Times New Roman"/>
          <w:color w:val="000000" w:themeColor="text1"/>
          <w:kern w:val="0"/>
          <w:szCs w:val="24"/>
        </w:rPr>
      </w:pPr>
      <w:hyperlink r:id="rId7" w:history="1">
        <w:r w:rsidRPr="00AF58B2">
          <w:rPr>
            <w:rStyle w:val="a9"/>
            <w:rFonts w:ascii="Heiti TC Light" w:eastAsia="Heiti TC Light" w:hAnsi="Times New Roman" w:cs="Times New Roman" w:hint="eastAsia"/>
            <w:kern w:val="0"/>
            <w:szCs w:val="24"/>
          </w:rPr>
          <w:t>李藹慈教授 irisli@ccu.edu.tw</w:t>
        </w:r>
      </w:hyperlink>
    </w:p>
    <w:p w14:paraId="3FC977C8" w14:textId="66E966B4" w:rsidR="00E95E54" w:rsidRPr="009051B3" w:rsidRDefault="00E95E54" w:rsidP="009051B3">
      <w:pPr>
        <w:tabs>
          <w:tab w:val="left" w:pos="4140"/>
        </w:tabs>
        <w:autoSpaceDE w:val="0"/>
        <w:autoSpaceDN w:val="0"/>
        <w:adjustRightInd w:val="0"/>
        <w:ind w:firstLineChars="490" w:firstLine="1176"/>
        <w:rPr>
          <w:rFonts w:ascii="Heiti TC Light" w:eastAsia="Heiti TC Light" w:hAnsi="Times New Roman" w:cs="Times New Roman"/>
          <w:color w:val="000000" w:themeColor="text1"/>
          <w:kern w:val="0"/>
          <w:szCs w:val="24"/>
        </w:rPr>
      </w:pPr>
      <w:r>
        <w:rPr>
          <w:rFonts w:ascii="Heiti TC Light" w:eastAsia="Heiti TC Light" w:hAnsi="Times New Roman" w:cs="Times New Roman" w:hint="eastAsia"/>
          <w:color w:val="000000" w:themeColor="text1"/>
          <w:kern w:val="0"/>
          <w:szCs w:val="24"/>
        </w:rPr>
        <w:t>高文彬教授 r</w:t>
      </w:r>
      <w:r>
        <w:rPr>
          <w:rFonts w:ascii="Heiti TC Light" w:eastAsia="Heiti TC Light" w:hAnsi="Times New Roman" w:cs="Times New Roman"/>
          <w:color w:val="000000" w:themeColor="text1"/>
          <w:kern w:val="0"/>
          <w:szCs w:val="24"/>
        </w:rPr>
        <w:t>obinwenbing@yahoo.com.tw</w:t>
      </w:r>
    </w:p>
    <w:p w14:paraId="56978FEA" w14:textId="77777777" w:rsidR="00D6191E" w:rsidRPr="009051B3" w:rsidRDefault="00D6191E" w:rsidP="00D6191E">
      <w:pPr>
        <w:pStyle w:val="a4"/>
        <w:numPr>
          <w:ilvl w:val="0"/>
          <w:numId w:val="1"/>
        </w:numPr>
        <w:ind w:leftChars="0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課程描述</w:t>
      </w:r>
    </w:p>
    <w:p w14:paraId="0F78EE69" w14:textId="470E701B" w:rsidR="00D6191E" w:rsidRPr="009051B3" w:rsidRDefault="00D6191E" w:rsidP="00D572F8">
      <w:pPr>
        <w:ind w:left="480" w:firstLine="48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本課程強調即學即用、學用合一，除於課堂上講述企劃相關學理知識，並提供操作性工具與表單，以培育學生未來就業、創業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會運用之不同類型的企劃力，包括：基礎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企劃力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、提案企劃力、專案管理力、文案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行銷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企劃、成果企劃及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簡報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表達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力。</w:t>
      </w:r>
    </w:p>
    <w:p w14:paraId="2D5EE2ED" w14:textId="77777777" w:rsidR="00D6191E" w:rsidRPr="009051B3" w:rsidRDefault="00D6191E" w:rsidP="00D6191E">
      <w:pPr>
        <w:ind w:left="480"/>
        <w:rPr>
          <w:rFonts w:ascii="Heiti TC Light" w:eastAsia="Heiti TC Light" w:hAnsi="Times New Roman" w:cs="Times New Roman"/>
          <w:color w:val="000000" w:themeColor="text1"/>
          <w:szCs w:val="24"/>
        </w:rPr>
      </w:pPr>
    </w:p>
    <w:p w14:paraId="2C345B17" w14:textId="77777777" w:rsidR="00D6191E" w:rsidRPr="009051B3" w:rsidRDefault="00D6191E" w:rsidP="00D6191E">
      <w:pPr>
        <w:pStyle w:val="a4"/>
        <w:numPr>
          <w:ilvl w:val="0"/>
          <w:numId w:val="1"/>
        </w:numPr>
        <w:ind w:leftChars="0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教學目標</w:t>
      </w:r>
    </w:p>
    <w:p w14:paraId="6F9755A6" w14:textId="77777777" w:rsidR="00D6191E" w:rsidRPr="009051B3" w:rsidRDefault="00D6191E" w:rsidP="00D6191E">
      <w:pPr>
        <w:pStyle w:val="a4"/>
        <w:ind w:leftChars="0" w:left="72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修習本門課後，學生將能夠：</w:t>
      </w:r>
    </w:p>
    <w:p w14:paraId="6109C313" w14:textId="375EA50B" w:rsidR="00D572F8" w:rsidRPr="009051B3" w:rsidRDefault="00D572F8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說出企劃書基本架構</w:t>
      </w:r>
    </w:p>
    <w:p w14:paraId="1BBDA869" w14:textId="609CA446" w:rsidR="00D6191E" w:rsidRPr="009051B3" w:rsidRDefault="00D6191E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運用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基礎企劃力，完成一份企劃書</w:t>
      </w:r>
    </w:p>
    <w:p w14:paraId="55F27539" w14:textId="48E489F6" w:rsidR="00D6191E" w:rsidRPr="009051B3" w:rsidRDefault="00D572F8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解讀招標需求書，完成提案企劃及簡報</w:t>
      </w:r>
    </w:p>
    <w:p w14:paraId="65589F36" w14:textId="1840E392" w:rsidR="00D6191E" w:rsidRPr="009051B3" w:rsidRDefault="00D572F8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lastRenderedPageBreak/>
        <w:t>規劃專案執行與管理流程</w:t>
      </w:r>
    </w:p>
    <w:p w14:paraId="653B4CFB" w14:textId="639276A8" w:rsidR="00D572F8" w:rsidRPr="009051B3" w:rsidRDefault="003563DC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撰寫創意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文案及企銷企劃</w:t>
      </w:r>
    </w:p>
    <w:p w14:paraId="4C72BB60" w14:textId="23CABB71" w:rsidR="00D572F8" w:rsidRPr="009051B3" w:rsidRDefault="003563DC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企劃</w:t>
      </w:r>
      <w:r w:rsidR="00D572F8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成果報告及簡報</w:t>
      </w:r>
    </w:p>
    <w:p w14:paraId="6F8053AB" w14:textId="5BC5C81F" w:rsidR="00F86A58" w:rsidRPr="009051B3" w:rsidRDefault="00F86A58" w:rsidP="00D6191E">
      <w:pPr>
        <w:pStyle w:val="a4"/>
        <w:numPr>
          <w:ilvl w:val="0"/>
          <w:numId w:val="2"/>
        </w:numPr>
        <w:ind w:leftChars="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/>
          <w:color w:val="000000" w:themeColor="text1"/>
          <w:szCs w:val="24"/>
        </w:rPr>
        <w:t>具有擔任專案管理工作的職能</w:t>
      </w:r>
    </w:p>
    <w:p w14:paraId="30AE04B3" w14:textId="6831756D" w:rsidR="00D6191E" w:rsidRPr="009051B3" w:rsidRDefault="00D6191E" w:rsidP="00D6191E">
      <w:pPr>
        <w:pStyle w:val="a4"/>
        <w:ind w:leftChars="0" w:left="1200"/>
        <w:rPr>
          <w:rFonts w:ascii="Heiti TC Light" w:eastAsia="Heiti TC Light" w:hAnsi="Times New Roman" w:cs="Times New Roman"/>
          <w:color w:val="000000" w:themeColor="text1"/>
          <w:szCs w:val="24"/>
        </w:rPr>
      </w:pPr>
    </w:p>
    <w:p w14:paraId="1EF71A33" w14:textId="77777777" w:rsidR="00D6191E" w:rsidRPr="009051B3" w:rsidRDefault="00D6191E" w:rsidP="00D6191E">
      <w:pPr>
        <w:shd w:val="clear" w:color="auto" w:fill="FFFFFF"/>
        <w:spacing w:line="360" w:lineRule="atLeast"/>
        <w:jc w:val="both"/>
        <w:textAlignment w:val="bottom"/>
        <w:rPr>
          <w:rFonts w:ascii="Heiti TC Light" w:eastAsia="Heiti TC Light" w:hAnsi="Times New Roman" w:cs="Times New Roman"/>
          <w:b/>
          <w:color w:val="000000" w:themeColor="text1"/>
          <w:kern w:val="0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本課程目標與成教碩班及</w:t>
      </w:r>
      <w:r w:rsidRPr="009051B3">
        <w:rPr>
          <w:rFonts w:ascii="Heiti TC Light" w:eastAsia="Heiti TC Light" w:hAnsi="Times New Roman" w:cs="Times New Roman" w:hint="eastAsia"/>
          <w:b/>
          <w:bCs/>
          <w:color w:val="000000" w:themeColor="text1"/>
          <w:kern w:val="0"/>
          <w:szCs w:val="24"/>
        </w:rPr>
        <w:t>高齡碩班</w:t>
      </w: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kern w:val="0"/>
          <w:szCs w:val="24"/>
        </w:rPr>
        <w:t>核心能力指標相關性程度如下：</w:t>
      </w:r>
    </w:p>
    <w:tbl>
      <w:tblPr>
        <w:tblW w:w="86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936"/>
        <w:gridCol w:w="936"/>
        <w:gridCol w:w="936"/>
        <w:gridCol w:w="936"/>
        <w:gridCol w:w="936"/>
      </w:tblGrid>
      <w:tr w:rsidR="00785906" w:rsidRPr="009051B3" w14:paraId="63249619" w14:textId="77777777" w:rsidTr="00251E65"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E1D5" w14:textId="40CC0CBC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  <w:p w14:paraId="1E4870E9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color w:val="000000" w:themeColor="text1"/>
                <w:kern w:val="0"/>
                <w:szCs w:val="24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6DE3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color w:val="000000" w:themeColor="text1"/>
                <w:kern w:val="0"/>
                <w:szCs w:val="24"/>
              </w:rPr>
              <w:t>相關程度</w:t>
            </w:r>
          </w:p>
        </w:tc>
      </w:tr>
      <w:tr w:rsidR="00785906" w:rsidRPr="009051B3" w14:paraId="63E9A833" w14:textId="77777777" w:rsidTr="00251E65"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F27DC" w14:textId="77777777" w:rsidR="00D6191E" w:rsidRPr="009051B3" w:rsidRDefault="00D6191E" w:rsidP="00251E65">
            <w:pPr>
              <w:widowControl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D02E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4377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DC09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1AC4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8E58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</w:p>
        </w:tc>
      </w:tr>
      <w:tr w:rsidR="00785906" w:rsidRPr="009051B3" w14:paraId="09C6D1C7" w14:textId="77777777" w:rsidTr="00251E65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8B64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成人教育研究能力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2D28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295B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4905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312A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E4C3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85906" w:rsidRPr="009051B3" w14:paraId="6F5B5622" w14:textId="77777777" w:rsidTr="00251E65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76F7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成人教學能力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B9FF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446E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ECCD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6132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8426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</w:tr>
      <w:tr w:rsidR="00785906" w:rsidRPr="009051B3" w14:paraId="0869598C" w14:textId="77777777" w:rsidTr="00251E65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3643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成人教育方案企劃能力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6F00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117D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D4FB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8298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B9CA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</w:tr>
      <w:tr w:rsidR="00785906" w:rsidRPr="009051B3" w14:paraId="1A6AA2A0" w14:textId="77777777" w:rsidTr="00251E65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F732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成人教育行政管理能力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20DE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A71C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BB6F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822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DCC7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85906" w:rsidRPr="009051B3" w14:paraId="677D0130" w14:textId="77777777" w:rsidTr="00251E65">
        <w:trPr>
          <w:trHeight w:val="253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8FEC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溝通表達能力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0243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A0A6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F81D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5B75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7923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</w:tr>
      <w:tr w:rsidR="00785906" w:rsidRPr="009051B3" w14:paraId="1249879E" w14:textId="77777777" w:rsidTr="00251E65">
        <w:trPr>
          <w:trHeight w:val="301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8799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團隊合作能力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C768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BDEB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B1BE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A9E8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E1B4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</w:tr>
      <w:tr w:rsidR="00785906" w:rsidRPr="009051B3" w14:paraId="65F08916" w14:textId="77777777" w:rsidTr="00251E65">
        <w:trPr>
          <w:trHeight w:val="435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67FB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社會服務能力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C8C6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1D6F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0C6E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C162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BC3E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85906" w:rsidRPr="009051B3" w14:paraId="3F0B00A9" w14:textId="77777777" w:rsidTr="00D572F8">
        <w:trPr>
          <w:trHeight w:val="348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06C7" w14:textId="77777777" w:rsidR="00D6191E" w:rsidRPr="009051B3" w:rsidRDefault="00D6191E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批判思考能力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EED0" w14:textId="77777777" w:rsidR="00D6191E" w:rsidRPr="009051B3" w:rsidRDefault="00D6191E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7854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1565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863B" w14:textId="77777777" w:rsidR="00D6191E" w:rsidRPr="009051B3" w:rsidRDefault="00D6191E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  <w:r w:rsidRPr="009051B3">
              <w:rPr>
                <w:rFonts w:ascii="Heiti TC Light" w:eastAsia="Heiti TC Light" w:hAnsi="Segoe UI Symbol" w:cs="Segoe UI Symbol" w:hint="eastAsia"/>
                <w:color w:val="000000" w:themeColor="text1"/>
                <w:kern w:val="0"/>
                <w:szCs w:val="24"/>
              </w:rPr>
              <w:t>★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444D" w14:textId="77777777" w:rsidR="00D6191E" w:rsidRPr="009051B3" w:rsidRDefault="00D6191E" w:rsidP="00D572F8">
            <w:pPr>
              <w:widowControl/>
              <w:ind w:right="5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85906" w:rsidRPr="009051B3" w14:paraId="335ADEA4" w14:textId="77777777" w:rsidTr="00251E65">
        <w:trPr>
          <w:trHeight w:val="34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4107" w14:textId="77777777" w:rsidR="00D572F8" w:rsidRPr="009051B3" w:rsidRDefault="00D572F8" w:rsidP="00251E65">
            <w:pPr>
              <w:widowControl/>
              <w:spacing w:line="400" w:lineRule="atLeast"/>
              <w:rPr>
                <w:rFonts w:ascii="Heiti TC Light" w:eastAsia="Heiti TC Light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AA33" w14:textId="77777777" w:rsidR="00D572F8" w:rsidRPr="009051B3" w:rsidRDefault="00D572F8" w:rsidP="00251E65">
            <w:pPr>
              <w:widowControl/>
              <w:ind w:right="5"/>
              <w:jc w:val="both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155B" w14:textId="77777777" w:rsidR="00D572F8" w:rsidRPr="009051B3" w:rsidRDefault="00D572F8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320F" w14:textId="77777777" w:rsidR="00D572F8" w:rsidRPr="009051B3" w:rsidRDefault="00D572F8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0F70" w14:textId="77777777" w:rsidR="00D572F8" w:rsidRPr="009051B3" w:rsidRDefault="00D572F8" w:rsidP="00251E65">
            <w:pPr>
              <w:widowControl/>
              <w:ind w:right="5"/>
              <w:jc w:val="center"/>
              <w:textAlignment w:val="bottom"/>
              <w:rPr>
                <w:rFonts w:ascii="Heiti TC Light" w:eastAsia="Heiti TC Light" w:hAnsi="Segoe UI Symbol" w:cs="Segoe UI Symbol"/>
                <w:color w:val="000000" w:themeColor="text1"/>
                <w:kern w:val="0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190C" w14:textId="77777777" w:rsidR="00D572F8" w:rsidRPr="009051B3" w:rsidRDefault="00D572F8" w:rsidP="00D572F8">
            <w:pPr>
              <w:widowControl/>
              <w:ind w:right="5"/>
              <w:textAlignment w:val="bottom"/>
              <w:rPr>
                <w:rFonts w:ascii="Heiti TC Light" w:eastAsia="Heiti TC Light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2406013E" w14:textId="6A0C5721" w:rsidR="00D6191E" w:rsidRPr="007C07C8" w:rsidRDefault="00D6191E" w:rsidP="00D6191E">
      <w:pPr>
        <w:pStyle w:val="a4"/>
        <w:numPr>
          <w:ilvl w:val="0"/>
          <w:numId w:val="1"/>
        </w:numPr>
        <w:ind w:leftChars="0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授課方式：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課堂講授、合作學習、小組討論、</w:t>
      </w:r>
      <w:r w:rsidR="000011DA"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口頭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報告</w:t>
      </w:r>
    </w:p>
    <w:p w14:paraId="3AAEC4A2" w14:textId="3155BF34" w:rsidR="00D6191E" w:rsidRPr="009051B3" w:rsidRDefault="00D6191E" w:rsidP="00220283">
      <w:pPr>
        <w:pStyle w:val="a4"/>
        <w:numPr>
          <w:ilvl w:val="0"/>
          <w:numId w:val="1"/>
        </w:numPr>
        <w:ind w:leftChars="0"/>
        <w:rPr>
          <w:rFonts w:ascii="Heiti TC Light" w:eastAsia="Heiti TC Light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 xml:space="preserve">教學進度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709"/>
        <w:gridCol w:w="4394"/>
        <w:gridCol w:w="2977"/>
      </w:tblGrid>
      <w:tr w:rsidR="00785906" w:rsidRPr="009051B3" w14:paraId="17EFAD74" w14:textId="77777777" w:rsidTr="00B02FF6">
        <w:tc>
          <w:tcPr>
            <w:tcW w:w="2093" w:type="dxa"/>
          </w:tcPr>
          <w:p w14:paraId="26C96DC8" w14:textId="77777777" w:rsidR="00012C1F" w:rsidRPr="009051B3" w:rsidRDefault="00012C1F" w:rsidP="00395D52">
            <w:pPr>
              <w:jc w:val="center"/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lastRenderedPageBreak/>
              <w:t>單元</w:t>
            </w:r>
          </w:p>
        </w:tc>
        <w:tc>
          <w:tcPr>
            <w:tcW w:w="709" w:type="dxa"/>
          </w:tcPr>
          <w:p w14:paraId="7E555677" w14:textId="59650675" w:rsidR="00012C1F" w:rsidRPr="009051B3" w:rsidRDefault="00E95E54" w:rsidP="00395D52">
            <w:pPr>
              <w:jc w:val="center"/>
              <w:rPr>
                <w:rFonts w:ascii="Heiti TC Light" w:eastAsia="Heiti TC Light"/>
                <w:color w:val="000000" w:themeColor="text1"/>
                <w:szCs w:val="24"/>
              </w:rPr>
            </w:pPr>
            <w:r>
              <w:rPr>
                <w:rFonts w:ascii="Heiti TC Light" w:eastAsia="Heiti TC Light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4394" w:type="dxa"/>
          </w:tcPr>
          <w:p w14:paraId="18855FCF" w14:textId="3AE1AA76" w:rsidR="00012C1F" w:rsidRPr="009051B3" w:rsidRDefault="00012C1F" w:rsidP="00395D52">
            <w:pPr>
              <w:jc w:val="center"/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重點內容</w:t>
            </w:r>
          </w:p>
        </w:tc>
        <w:tc>
          <w:tcPr>
            <w:tcW w:w="2977" w:type="dxa"/>
          </w:tcPr>
          <w:p w14:paraId="6CC18898" w14:textId="6E7D4179" w:rsidR="00012C1F" w:rsidRPr="009051B3" w:rsidRDefault="00012C1F" w:rsidP="00565462">
            <w:pPr>
              <w:jc w:val="center"/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閱讀</w:t>
            </w:r>
            <w:r w:rsidR="00565462" w:rsidRPr="009051B3">
              <w:rPr>
                <w:rFonts w:ascii="Heiti TC Light" w:eastAsia="Heiti TC Light"/>
                <w:color w:val="000000" w:themeColor="text1"/>
                <w:szCs w:val="24"/>
              </w:rPr>
              <w:t>＆備註</w:t>
            </w:r>
          </w:p>
        </w:tc>
      </w:tr>
      <w:tr w:rsidR="00785906" w:rsidRPr="009051B3" w14:paraId="09DB9F87" w14:textId="77777777" w:rsidTr="00B02FF6">
        <w:trPr>
          <w:trHeight w:val="338"/>
        </w:trPr>
        <w:tc>
          <w:tcPr>
            <w:tcW w:w="2093" w:type="dxa"/>
            <w:vMerge w:val="restart"/>
          </w:tcPr>
          <w:p w14:paraId="60DDECD1" w14:textId="73EFDE47" w:rsidR="00012C1F" w:rsidRPr="009051B3" w:rsidRDefault="00012C1F" w:rsidP="0084704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一、基礎企劃力:企劃五力 </w:t>
            </w:r>
          </w:p>
        </w:tc>
        <w:tc>
          <w:tcPr>
            <w:tcW w:w="709" w:type="dxa"/>
          </w:tcPr>
          <w:p w14:paraId="662DC6E5" w14:textId="3EA8D059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1.</w:t>
            </w:r>
          </w:p>
        </w:tc>
        <w:tc>
          <w:tcPr>
            <w:tcW w:w="4394" w:type="dxa"/>
          </w:tcPr>
          <w:p w14:paraId="46736820" w14:textId="300FAD44" w:rsidR="00012C1F" w:rsidRPr="009051B3" w:rsidRDefault="00012C1F" w:rsidP="00395D5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大綱與課程說明</w:t>
            </w:r>
          </w:p>
          <w:p w14:paraId="04879F8E" w14:textId="546E672B" w:rsidR="00012C1F" w:rsidRPr="009051B3" w:rsidRDefault="00012C1F" w:rsidP="00395D5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情境分析</w:t>
            </w:r>
          </w:p>
        </w:tc>
        <w:tc>
          <w:tcPr>
            <w:tcW w:w="2977" w:type="dxa"/>
          </w:tcPr>
          <w:p w14:paraId="314C3596" w14:textId="77777777" w:rsidR="00012C1F" w:rsidRPr="009051B3" w:rsidRDefault="00012C1F" w:rsidP="009B1909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企劃力Ch1-2</w:t>
            </w:r>
          </w:p>
          <w:p w14:paraId="041ED2B1" w14:textId="53B08811" w:rsidR="00012C1F" w:rsidRPr="009051B3" w:rsidRDefault="00012C1F" w:rsidP="009B1909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Caffarella Ch4</w:t>
            </w:r>
          </w:p>
        </w:tc>
      </w:tr>
      <w:tr w:rsidR="00785906" w:rsidRPr="009051B3" w14:paraId="1A81BB3B" w14:textId="77777777" w:rsidTr="00B02FF6">
        <w:trPr>
          <w:trHeight w:val="338"/>
        </w:trPr>
        <w:tc>
          <w:tcPr>
            <w:tcW w:w="2093" w:type="dxa"/>
            <w:vMerge/>
          </w:tcPr>
          <w:p w14:paraId="16C269BA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3B5ED2CC" w14:textId="0102F3D5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2. </w:t>
            </w:r>
          </w:p>
        </w:tc>
        <w:tc>
          <w:tcPr>
            <w:tcW w:w="4394" w:type="dxa"/>
          </w:tcPr>
          <w:p w14:paraId="3FC9A7DD" w14:textId="592D106E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需求評估（目標、目標對象、預期成效）</w:t>
            </w:r>
          </w:p>
        </w:tc>
        <w:tc>
          <w:tcPr>
            <w:tcW w:w="2977" w:type="dxa"/>
          </w:tcPr>
          <w:p w14:paraId="5BAADF71" w14:textId="510E71AD" w:rsidR="00012C1F" w:rsidRPr="009051B3" w:rsidRDefault="00012C1F" w:rsidP="009B1909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企劃力Ch3-4</w:t>
            </w:r>
          </w:p>
          <w:p w14:paraId="76AA14A0" w14:textId="613653E6" w:rsidR="00012C1F" w:rsidRPr="009051B3" w:rsidRDefault="00012C1F" w:rsidP="009B1909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Caffarella Ch6</w:t>
            </w:r>
          </w:p>
        </w:tc>
      </w:tr>
      <w:tr w:rsidR="00785906" w:rsidRPr="009051B3" w14:paraId="2B83EB5C" w14:textId="77777777" w:rsidTr="00B02FF6">
        <w:trPr>
          <w:trHeight w:val="416"/>
        </w:trPr>
        <w:tc>
          <w:tcPr>
            <w:tcW w:w="2093" w:type="dxa"/>
            <w:vMerge/>
          </w:tcPr>
          <w:p w14:paraId="7DF875B6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3FC8B88F" w14:textId="36D40B88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3. </w:t>
            </w:r>
          </w:p>
        </w:tc>
        <w:tc>
          <w:tcPr>
            <w:tcW w:w="4394" w:type="dxa"/>
          </w:tcPr>
          <w:p w14:paraId="125D2017" w14:textId="4E1B5125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創新構想、活動設計</w:t>
            </w:r>
          </w:p>
        </w:tc>
        <w:tc>
          <w:tcPr>
            <w:tcW w:w="2977" w:type="dxa"/>
          </w:tcPr>
          <w:p w14:paraId="1F843753" w14:textId="151361AB" w:rsidR="00012C1F" w:rsidRPr="009051B3" w:rsidRDefault="00012C1F" w:rsidP="009B1909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企劃力Ch5</w:t>
            </w:r>
          </w:p>
          <w:p w14:paraId="1B5CA093" w14:textId="1128D6E4" w:rsidR="009019B4" w:rsidRPr="009051B3" w:rsidRDefault="00012C1F" w:rsidP="00E95E54">
            <w:pPr>
              <w:snapToGrid w:val="0"/>
              <w:spacing w:line="360" w:lineRule="auto"/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創新者的DNA</w:t>
            </w:r>
          </w:p>
        </w:tc>
      </w:tr>
      <w:tr w:rsidR="00785906" w:rsidRPr="009051B3" w14:paraId="35AC9C9E" w14:textId="77777777" w:rsidTr="00B02FF6">
        <w:trPr>
          <w:trHeight w:val="338"/>
        </w:trPr>
        <w:tc>
          <w:tcPr>
            <w:tcW w:w="2093" w:type="dxa"/>
            <w:vMerge/>
          </w:tcPr>
          <w:p w14:paraId="7EE8E616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47CFC6A3" w14:textId="745C5CA3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4. </w:t>
            </w:r>
          </w:p>
        </w:tc>
        <w:tc>
          <w:tcPr>
            <w:tcW w:w="4394" w:type="dxa"/>
          </w:tcPr>
          <w:p w14:paraId="090443BE" w14:textId="1A38F876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系統架構</w:t>
            </w:r>
          </w:p>
        </w:tc>
        <w:tc>
          <w:tcPr>
            <w:tcW w:w="2977" w:type="dxa"/>
          </w:tcPr>
          <w:p w14:paraId="5F219A4D" w14:textId="331B7913" w:rsidR="00012C1F" w:rsidRPr="009051B3" w:rsidRDefault="00012C1F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企劃力Ch6-7</w:t>
            </w:r>
          </w:p>
        </w:tc>
      </w:tr>
      <w:tr w:rsidR="00785906" w:rsidRPr="009051B3" w14:paraId="7D768535" w14:textId="77777777" w:rsidTr="00B02FF6">
        <w:trPr>
          <w:trHeight w:val="331"/>
        </w:trPr>
        <w:tc>
          <w:tcPr>
            <w:tcW w:w="2093" w:type="dxa"/>
            <w:vMerge w:val="restart"/>
          </w:tcPr>
          <w:p w14:paraId="4983B1F8" w14:textId="542F4EA4" w:rsidR="00012C1F" w:rsidRPr="009051B3" w:rsidRDefault="00012C1F" w:rsidP="0084704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二、提案簡報企劃力 </w:t>
            </w:r>
          </w:p>
        </w:tc>
        <w:tc>
          <w:tcPr>
            <w:tcW w:w="709" w:type="dxa"/>
          </w:tcPr>
          <w:p w14:paraId="3D0F9E4A" w14:textId="28AA615F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5. </w:t>
            </w:r>
          </w:p>
        </w:tc>
        <w:tc>
          <w:tcPr>
            <w:tcW w:w="4394" w:type="dxa"/>
          </w:tcPr>
          <w:p w14:paraId="48D87C6A" w14:textId="315E23D0" w:rsidR="00012C1F" w:rsidRPr="009051B3" w:rsidRDefault="00012C1F" w:rsidP="00CA5ECD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解讀標約書</w:t>
            </w:r>
          </w:p>
        </w:tc>
        <w:tc>
          <w:tcPr>
            <w:tcW w:w="2977" w:type="dxa"/>
          </w:tcPr>
          <w:p w14:paraId="7A9C7DE6" w14:textId="53D94311" w:rsidR="00322B5E" w:rsidRPr="009051B3" w:rsidRDefault="00F86A58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08671589" w14:textId="77777777" w:rsidTr="00B02FF6">
        <w:trPr>
          <w:trHeight w:val="388"/>
        </w:trPr>
        <w:tc>
          <w:tcPr>
            <w:tcW w:w="2093" w:type="dxa"/>
            <w:vMerge/>
          </w:tcPr>
          <w:p w14:paraId="610BF334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227E0F19" w14:textId="56C41691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6. </w:t>
            </w:r>
          </w:p>
        </w:tc>
        <w:tc>
          <w:tcPr>
            <w:tcW w:w="4394" w:type="dxa"/>
          </w:tcPr>
          <w:p w14:paraId="5915F990" w14:textId="2080EB6B" w:rsidR="00012C1F" w:rsidRPr="009051B3" w:rsidRDefault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>
              <w:rPr>
                <w:rFonts w:ascii="Heiti TC Light" w:eastAsia="Heiti TC Light"/>
                <w:color w:val="000000" w:themeColor="text1"/>
                <w:szCs w:val="24"/>
              </w:rPr>
              <w:t>回顧與討論</w:t>
            </w:r>
          </w:p>
        </w:tc>
        <w:tc>
          <w:tcPr>
            <w:tcW w:w="2977" w:type="dxa"/>
          </w:tcPr>
          <w:p w14:paraId="17FCBB6F" w14:textId="20E3CB01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</w:tr>
      <w:tr w:rsidR="00785906" w:rsidRPr="009051B3" w14:paraId="3DBD2AFC" w14:textId="77777777" w:rsidTr="00B02FF6">
        <w:trPr>
          <w:trHeight w:val="329"/>
        </w:trPr>
        <w:tc>
          <w:tcPr>
            <w:tcW w:w="2093" w:type="dxa"/>
            <w:vMerge/>
          </w:tcPr>
          <w:p w14:paraId="612DCA2C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34B1F28C" w14:textId="0CA8407B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7. </w:t>
            </w:r>
          </w:p>
        </w:tc>
        <w:tc>
          <w:tcPr>
            <w:tcW w:w="4394" w:type="dxa"/>
          </w:tcPr>
          <w:p w14:paraId="29B2A24D" w14:textId="1A40C39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提案計畫撰寫</w:t>
            </w:r>
          </w:p>
        </w:tc>
        <w:tc>
          <w:tcPr>
            <w:tcW w:w="2977" w:type="dxa"/>
          </w:tcPr>
          <w:p w14:paraId="45093BB7" w14:textId="4217704C" w:rsidR="009019B4" w:rsidRPr="009051B3" w:rsidRDefault="00F86A58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770BE6A2" w14:textId="77777777" w:rsidTr="00B02FF6">
        <w:trPr>
          <w:trHeight w:val="329"/>
        </w:trPr>
        <w:tc>
          <w:tcPr>
            <w:tcW w:w="2093" w:type="dxa"/>
            <w:vMerge/>
          </w:tcPr>
          <w:p w14:paraId="75B1E0F6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44104669" w14:textId="4A7FE4D8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8. </w:t>
            </w:r>
          </w:p>
        </w:tc>
        <w:tc>
          <w:tcPr>
            <w:tcW w:w="4394" w:type="dxa"/>
          </w:tcPr>
          <w:p w14:paraId="3886F84D" w14:textId="77777777" w:rsidR="00012C1F" w:rsidRPr="00361226" w:rsidRDefault="00AB4717">
            <w:pPr>
              <w:rPr>
                <w:rFonts w:ascii="Heiti TC Light" w:eastAsia="Heiti TC Light"/>
                <w:color w:val="FF0000"/>
                <w:szCs w:val="24"/>
              </w:rPr>
            </w:pPr>
            <w:r w:rsidRPr="00361226">
              <w:rPr>
                <w:rFonts w:ascii="Heiti TC Light" w:eastAsia="Heiti TC Light" w:hint="eastAsia"/>
                <w:color w:val="FF0000"/>
                <w:szCs w:val="24"/>
              </w:rPr>
              <w:t>閱讀報告與回饋</w:t>
            </w:r>
          </w:p>
          <w:p w14:paraId="3F6A0C87" w14:textId="65B8211B" w:rsidR="00BE7046" w:rsidRPr="00BE7046" w:rsidRDefault="00AB4717">
            <w:pPr>
              <w:rPr>
                <w:rFonts w:ascii="Heiti TC Light" w:eastAsia="Heiti TC Light"/>
                <w:color w:val="FF0000"/>
                <w:szCs w:val="24"/>
              </w:rPr>
            </w:pPr>
            <w:r w:rsidRPr="00361226">
              <w:rPr>
                <w:rFonts w:ascii="Heiti TC Light" w:eastAsia="Heiti TC Light" w:hint="eastAsia"/>
                <w:color w:val="FF0000"/>
                <w:szCs w:val="24"/>
              </w:rPr>
              <w:t>標案案例(二)</w:t>
            </w:r>
            <w:r w:rsidR="00361226" w:rsidRPr="00361226">
              <w:rPr>
                <w:rFonts w:ascii="Heiti TC Light" w:eastAsia="Heiti TC Light" w:hint="eastAsia"/>
                <w:color w:val="FF0000"/>
                <w:szCs w:val="24"/>
              </w:rPr>
              <w:t>:勞動部</w:t>
            </w:r>
          </w:p>
        </w:tc>
        <w:tc>
          <w:tcPr>
            <w:tcW w:w="2977" w:type="dxa"/>
          </w:tcPr>
          <w:p w14:paraId="3F28E711" w14:textId="2480A8DC" w:rsidR="009019B4" w:rsidRPr="009051B3" w:rsidRDefault="00E95E5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10B16544" w14:textId="77777777" w:rsidTr="00B02FF6">
        <w:trPr>
          <w:trHeight w:val="182"/>
        </w:trPr>
        <w:tc>
          <w:tcPr>
            <w:tcW w:w="2093" w:type="dxa"/>
            <w:vMerge w:val="restart"/>
          </w:tcPr>
          <w:p w14:paraId="46E14335" w14:textId="35E8C55E" w:rsidR="00012C1F" w:rsidRPr="009051B3" w:rsidRDefault="00012C1F" w:rsidP="0084704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三、專案管理企劃設計</w:t>
            </w:r>
          </w:p>
        </w:tc>
        <w:tc>
          <w:tcPr>
            <w:tcW w:w="709" w:type="dxa"/>
          </w:tcPr>
          <w:p w14:paraId="5D3E138A" w14:textId="62C92068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9.</w:t>
            </w:r>
          </w:p>
        </w:tc>
        <w:tc>
          <w:tcPr>
            <w:tcW w:w="4394" w:type="dxa"/>
          </w:tcPr>
          <w:p w14:paraId="062F7BCF" w14:textId="7F31BCB8" w:rsidR="00012C1F" w:rsidRPr="009051B3" w:rsidRDefault="00012C1F" w:rsidP="00E95E54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TTQS I</w:t>
            </w:r>
            <w:r w:rsidR="00E95E54" w:rsidRPr="009051B3"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DBF1D9D" w14:textId="72BC6400" w:rsidR="00322B5E" w:rsidRPr="009051B3" w:rsidRDefault="00E95E54" w:rsidP="00991675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13AEB66E" w14:textId="77777777" w:rsidTr="00B02FF6">
        <w:trPr>
          <w:trHeight w:val="180"/>
        </w:trPr>
        <w:tc>
          <w:tcPr>
            <w:tcW w:w="2093" w:type="dxa"/>
            <w:vMerge/>
          </w:tcPr>
          <w:p w14:paraId="2D7BFBC3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0876394A" w14:textId="41A1ABF1" w:rsidR="00012C1F" w:rsidRPr="00383813" w:rsidRDefault="00012C1F" w:rsidP="00E95E54">
            <w:pPr>
              <w:rPr>
                <w:rFonts w:ascii="Heiti TC Light" w:eastAsia="Heiti TC Light"/>
                <w:color w:val="FF0000"/>
                <w:szCs w:val="24"/>
              </w:rPr>
            </w:pPr>
            <w:r w:rsidRPr="00383813">
              <w:rPr>
                <w:rFonts w:ascii="Heiti TC Light" w:eastAsia="Heiti TC Light" w:hint="eastAsia"/>
                <w:color w:val="FF0000"/>
                <w:szCs w:val="24"/>
              </w:rPr>
              <w:t xml:space="preserve">10. </w:t>
            </w:r>
          </w:p>
        </w:tc>
        <w:tc>
          <w:tcPr>
            <w:tcW w:w="4394" w:type="dxa"/>
          </w:tcPr>
          <w:p w14:paraId="3A80905E" w14:textId="3800504C" w:rsidR="00012C1F" w:rsidRPr="00383813" w:rsidRDefault="00012C1F">
            <w:pPr>
              <w:rPr>
                <w:rFonts w:ascii="Heiti TC Light" w:eastAsia="Heiti TC Light" w:hAnsi="Times New Roman" w:cs="Times New Roman"/>
                <w:color w:val="FF0000"/>
                <w:szCs w:val="24"/>
              </w:rPr>
            </w:pPr>
            <w:r w:rsidRPr="00383813">
              <w:rPr>
                <w:rFonts w:ascii="Heiti TC Light" w:eastAsia="Heiti TC Light" w:hAnsi="Times New Roman" w:cs="Times New Roman" w:hint="eastAsia"/>
                <w:color w:val="FF0000"/>
                <w:szCs w:val="24"/>
              </w:rPr>
              <w:t>TTQS II</w:t>
            </w:r>
            <w:r w:rsidR="00383813" w:rsidRPr="00383813">
              <w:rPr>
                <w:rFonts w:ascii="Heiti TC Light" w:eastAsia="Heiti TC Light" w:hAnsi="Times New Roman" w:cs="Times New Roman" w:hint="eastAsia"/>
                <w:color w:val="FF0000"/>
                <w:szCs w:val="24"/>
              </w:rPr>
              <w:t xml:space="preserve"> &amp;</w:t>
            </w:r>
            <w:r w:rsidR="00383813" w:rsidRPr="00383813">
              <w:rPr>
                <w:color w:val="FF0000"/>
              </w:rPr>
              <w:t xml:space="preserve"> </w:t>
            </w:r>
            <w:r w:rsidR="00383813" w:rsidRPr="00383813">
              <w:rPr>
                <w:rFonts w:ascii="Heiti TC Light" w:eastAsia="Heiti TC Light" w:hAnsi="Times New Roman" w:cs="Times New Roman"/>
                <w:color w:val="FF0000"/>
                <w:szCs w:val="24"/>
              </w:rPr>
              <w:t>ADDIE</w:t>
            </w:r>
            <w:r w:rsidR="001E423D">
              <w:rPr>
                <w:rFonts w:ascii="Heiti TC Light" w:eastAsia="Heiti TC Light" w:hAnsi="Times New Roman" w:cs="Times New Roman" w:hint="eastAsia"/>
                <w:color w:val="FF0000"/>
                <w:szCs w:val="24"/>
              </w:rPr>
              <w:t xml:space="preserve"> (理論)</w:t>
            </w:r>
          </w:p>
        </w:tc>
        <w:tc>
          <w:tcPr>
            <w:tcW w:w="2977" w:type="dxa"/>
          </w:tcPr>
          <w:p w14:paraId="33EB2A3F" w14:textId="7CB19839" w:rsidR="001E423D" w:rsidRPr="009051B3" w:rsidRDefault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53C7ECD0" w14:textId="77777777" w:rsidTr="00B02FF6">
        <w:trPr>
          <w:trHeight w:val="180"/>
        </w:trPr>
        <w:tc>
          <w:tcPr>
            <w:tcW w:w="2093" w:type="dxa"/>
            <w:vMerge/>
          </w:tcPr>
          <w:p w14:paraId="30994592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030EC0F1" w14:textId="6877B6BC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11.</w:t>
            </w:r>
            <w:r w:rsidRPr="001E423D">
              <w:rPr>
                <w:rFonts w:ascii="Heiti TC Light" w:eastAsia="Heiti TC Light" w:hint="eastAsia"/>
                <w:color w:val="FF0000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FDB9FDA" w14:textId="7401B30A" w:rsidR="001E423D" w:rsidRDefault="001E423D" w:rsidP="00AE7E5E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1E423D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TTQS II &amp;</w:t>
            </w:r>
            <w:r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PDDRO、</w:t>
            </w:r>
            <w:r w:rsidRPr="001E423D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 xml:space="preserve"> ADDIE (理論</w:t>
            </w:r>
            <w:r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應用)</w:t>
            </w:r>
          </w:p>
          <w:p w14:paraId="680C9B4A" w14:textId="2F1E5A78" w:rsidR="00012C1F" w:rsidRPr="009051B3" w:rsidRDefault="00383813" w:rsidP="00AE7E5E">
            <w:pPr>
              <w:rPr>
                <w:rFonts w:ascii="Heiti TC Light" w:eastAsia="Heiti TC Light" w:hAnsi="Times New Roman" w:cs="Times New Roman"/>
                <w:color w:val="000000" w:themeColor="text1"/>
                <w:szCs w:val="24"/>
              </w:rPr>
            </w:pPr>
            <w:r w:rsidRPr="00383813">
              <w:rPr>
                <w:rFonts w:ascii="Heiti TC Light" w:eastAsia="Heiti TC Light" w:hAnsi="Times New Roman" w:cs="Times New Roman" w:hint="eastAsia"/>
                <w:color w:val="000000" w:themeColor="text1"/>
                <w:szCs w:val="24"/>
              </w:rPr>
              <w:t>專案管理基本功：專案執行設計、分工與流程管理</w:t>
            </w:r>
          </w:p>
        </w:tc>
        <w:tc>
          <w:tcPr>
            <w:tcW w:w="2977" w:type="dxa"/>
          </w:tcPr>
          <w:p w14:paraId="4438900F" w14:textId="28E0DB89" w:rsidR="00012C1F" w:rsidRDefault="00991675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  <w:p w14:paraId="77D27986" w14:textId="74B31AB6" w:rsidR="009019B4" w:rsidRPr="00F360C6" w:rsidRDefault="009019B4" w:rsidP="001E423D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</w:tr>
      <w:tr w:rsidR="00785906" w:rsidRPr="009051B3" w14:paraId="249D8383" w14:textId="77777777" w:rsidTr="00B02FF6">
        <w:trPr>
          <w:trHeight w:val="180"/>
        </w:trPr>
        <w:tc>
          <w:tcPr>
            <w:tcW w:w="2093" w:type="dxa"/>
            <w:vMerge/>
          </w:tcPr>
          <w:p w14:paraId="37D4C466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787F58EA" w14:textId="0B680E99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12.</w:t>
            </w:r>
          </w:p>
        </w:tc>
        <w:tc>
          <w:tcPr>
            <w:tcW w:w="4394" w:type="dxa"/>
          </w:tcPr>
          <w:p w14:paraId="4882FD5F" w14:textId="04277526" w:rsidR="00012C1F" w:rsidRPr="009051B3" w:rsidRDefault="001E423D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>
              <w:rPr>
                <w:rFonts w:ascii="Heiti TC Light" w:eastAsia="Heiti TC Light" w:hint="eastAsia"/>
                <w:color w:val="FF0000"/>
                <w:szCs w:val="24"/>
              </w:rPr>
              <w:t>ADDIE的應用</w:t>
            </w:r>
          </w:p>
        </w:tc>
        <w:tc>
          <w:tcPr>
            <w:tcW w:w="2977" w:type="dxa"/>
          </w:tcPr>
          <w:p w14:paraId="1EDD881F" w14:textId="06E9DE76" w:rsidR="009019B4" w:rsidRPr="009051B3" w:rsidRDefault="00B02FF6" w:rsidP="001E423D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B02FF6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教學資料隨堂提供。</w:t>
            </w:r>
          </w:p>
        </w:tc>
      </w:tr>
      <w:tr w:rsidR="00785906" w:rsidRPr="009051B3" w14:paraId="2E1896BA" w14:textId="77777777" w:rsidTr="00B02FF6">
        <w:trPr>
          <w:trHeight w:val="765"/>
        </w:trPr>
        <w:tc>
          <w:tcPr>
            <w:tcW w:w="2093" w:type="dxa"/>
            <w:vMerge/>
          </w:tcPr>
          <w:p w14:paraId="49CAF1AF" w14:textId="77777777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09A6B027" w14:textId="41B2B03E" w:rsidR="00012C1F" w:rsidRPr="009051B3" w:rsidRDefault="00012C1F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13. </w:t>
            </w:r>
          </w:p>
        </w:tc>
        <w:tc>
          <w:tcPr>
            <w:tcW w:w="4394" w:type="dxa"/>
          </w:tcPr>
          <w:p w14:paraId="5AC07905" w14:textId="39E1FD08" w:rsidR="00012C1F" w:rsidRPr="009051B3" w:rsidRDefault="00012C1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專案管理基本功：專案執行設計、分工與流程管理</w:t>
            </w:r>
          </w:p>
        </w:tc>
        <w:tc>
          <w:tcPr>
            <w:tcW w:w="2977" w:type="dxa"/>
          </w:tcPr>
          <w:p w14:paraId="48FCD4DF" w14:textId="42082D83" w:rsidR="009019B4" w:rsidRPr="00322B5E" w:rsidRDefault="00991675" w:rsidP="00E95E54">
            <w:pPr>
              <w:rPr>
                <w:rFonts w:ascii="Heiti TC Light" w:eastAsia="Heiti TC Light"/>
                <w:color w:val="FF0000"/>
                <w:szCs w:val="24"/>
                <w:u w:val="single"/>
              </w:rPr>
            </w:pPr>
            <w:r w:rsidRPr="00BE7046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</w:t>
            </w:r>
          </w:p>
        </w:tc>
      </w:tr>
      <w:tr w:rsidR="009019B4" w:rsidRPr="009051B3" w14:paraId="2BF63B99" w14:textId="77777777" w:rsidTr="00B02FF6">
        <w:trPr>
          <w:trHeight w:val="564"/>
        </w:trPr>
        <w:tc>
          <w:tcPr>
            <w:tcW w:w="2093" w:type="dxa"/>
            <w:vMerge w:val="restart"/>
          </w:tcPr>
          <w:p w14:paraId="0086A285" w14:textId="3DE86E2E" w:rsidR="009019B4" w:rsidRPr="009051B3" w:rsidRDefault="009019B4" w:rsidP="0084704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四、行銷招生企劃</w:t>
            </w:r>
          </w:p>
        </w:tc>
        <w:tc>
          <w:tcPr>
            <w:tcW w:w="709" w:type="dxa"/>
          </w:tcPr>
          <w:p w14:paraId="28B226AC" w14:textId="4C548188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14.</w:t>
            </w:r>
          </w:p>
        </w:tc>
        <w:tc>
          <w:tcPr>
            <w:tcW w:w="4394" w:type="dxa"/>
          </w:tcPr>
          <w:p w14:paraId="6553E50E" w14:textId="385A4A9B" w:rsidR="00BE7046" w:rsidRPr="009051B3" w:rsidRDefault="00E95E5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>
              <w:rPr>
                <w:rFonts w:ascii="Heiti TC Light" w:eastAsia="Heiti TC Light" w:hint="eastAsia"/>
                <w:color w:val="FF0000"/>
                <w:szCs w:val="24"/>
              </w:rPr>
              <w:t>簡報製作、簡報技巧、</w:t>
            </w:r>
            <w:r w:rsidR="00BE7046" w:rsidRPr="00BE7046">
              <w:rPr>
                <w:rFonts w:ascii="Heiti TC Light" w:eastAsia="Heiti TC Light" w:hint="eastAsia"/>
                <w:color w:val="FF0000"/>
                <w:szCs w:val="24"/>
              </w:rPr>
              <w:t>文案撰寫</w:t>
            </w:r>
          </w:p>
        </w:tc>
        <w:tc>
          <w:tcPr>
            <w:tcW w:w="2977" w:type="dxa"/>
          </w:tcPr>
          <w:p w14:paraId="7999A1B4" w14:textId="57C53B46" w:rsidR="009019B4" w:rsidRPr="009051B3" w:rsidRDefault="009019B4" w:rsidP="004C15F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</w:t>
            </w:r>
            <w:r w:rsidR="00E95E54">
              <w:rPr>
                <w:rFonts w:ascii="Heiti TC Light" w:eastAsia="Heiti TC Light" w:hint="eastAsia"/>
                <w:color w:val="000000" w:themeColor="text1"/>
                <w:szCs w:val="24"/>
              </w:rPr>
              <w:t>學資料隨堂提供</w:t>
            </w:r>
          </w:p>
        </w:tc>
      </w:tr>
      <w:tr w:rsidR="009019B4" w:rsidRPr="009051B3" w14:paraId="6B5EAAA1" w14:textId="77777777" w:rsidTr="00B02FF6">
        <w:trPr>
          <w:trHeight w:val="563"/>
        </w:trPr>
        <w:tc>
          <w:tcPr>
            <w:tcW w:w="2093" w:type="dxa"/>
            <w:vMerge/>
          </w:tcPr>
          <w:p w14:paraId="60276CAF" w14:textId="77777777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6381522F" w14:textId="59EAA05E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15. </w:t>
            </w:r>
          </w:p>
        </w:tc>
        <w:tc>
          <w:tcPr>
            <w:tcW w:w="4394" w:type="dxa"/>
          </w:tcPr>
          <w:p w14:paraId="733AC264" w14:textId="4A1229E8" w:rsidR="009019B4" w:rsidRPr="009051B3" w:rsidRDefault="00BE7046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BE7046">
              <w:rPr>
                <w:rFonts w:ascii="Heiti TC Light" w:eastAsia="Heiti TC Light" w:hint="eastAsia"/>
                <w:color w:val="FF0000"/>
                <w:szCs w:val="24"/>
              </w:rPr>
              <w:t>整體行銷設計</w:t>
            </w:r>
          </w:p>
        </w:tc>
        <w:tc>
          <w:tcPr>
            <w:tcW w:w="2977" w:type="dxa"/>
          </w:tcPr>
          <w:p w14:paraId="6BC81ACA" w14:textId="78B4E777" w:rsidR="009019B4" w:rsidRPr="009051B3" w:rsidRDefault="009019B4" w:rsidP="00991675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</w:t>
            </w:r>
          </w:p>
        </w:tc>
      </w:tr>
      <w:tr w:rsidR="009019B4" w:rsidRPr="009051B3" w14:paraId="48D80FA4" w14:textId="77777777" w:rsidTr="00B02FF6">
        <w:trPr>
          <w:trHeight w:val="564"/>
        </w:trPr>
        <w:tc>
          <w:tcPr>
            <w:tcW w:w="2093" w:type="dxa"/>
            <w:vMerge w:val="restart"/>
          </w:tcPr>
          <w:p w14:paraId="20591DB2" w14:textId="18D7BC0C" w:rsidR="009019B4" w:rsidRPr="009051B3" w:rsidRDefault="009019B4" w:rsidP="00847042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五、成果報告企劃設計</w:t>
            </w:r>
          </w:p>
        </w:tc>
        <w:tc>
          <w:tcPr>
            <w:tcW w:w="709" w:type="dxa"/>
          </w:tcPr>
          <w:p w14:paraId="04DB39D7" w14:textId="19AFBB0F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16. </w:t>
            </w:r>
          </w:p>
        </w:tc>
        <w:tc>
          <w:tcPr>
            <w:tcW w:w="4394" w:type="dxa"/>
          </w:tcPr>
          <w:p w14:paraId="1E8961E2" w14:textId="77777777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成果報告架構</w:t>
            </w:r>
          </w:p>
          <w:p w14:paraId="551448CC" w14:textId="2A3053E3" w:rsidR="009019B4" w:rsidRPr="009051B3" w:rsidRDefault="009019B4" w:rsidP="00414B8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成果報告撰寫模式</w:t>
            </w:r>
          </w:p>
        </w:tc>
        <w:tc>
          <w:tcPr>
            <w:tcW w:w="2977" w:type="dxa"/>
          </w:tcPr>
          <w:p w14:paraId="5C3175D3" w14:textId="77777777" w:rsidR="009019B4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</w:t>
            </w:r>
          </w:p>
          <w:p w14:paraId="24570A9F" w14:textId="0D4C899E" w:rsidR="00322B5E" w:rsidRPr="009051B3" w:rsidRDefault="00322B5E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</w:tr>
      <w:tr w:rsidR="009019B4" w:rsidRPr="009051B3" w14:paraId="1789E0ED" w14:textId="77777777" w:rsidTr="00B02FF6">
        <w:trPr>
          <w:trHeight w:val="563"/>
        </w:trPr>
        <w:tc>
          <w:tcPr>
            <w:tcW w:w="2093" w:type="dxa"/>
            <w:vMerge/>
          </w:tcPr>
          <w:p w14:paraId="41C190DD" w14:textId="77777777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39DF3312" w14:textId="409F9946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17.</w:t>
            </w:r>
          </w:p>
        </w:tc>
        <w:tc>
          <w:tcPr>
            <w:tcW w:w="4394" w:type="dxa"/>
          </w:tcPr>
          <w:p w14:paraId="5208A78C" w14:textId="2890A6ED" w:rsidR="009019B4" w:rsidRPr="009051B3" w:rsidRDefault="009019B4" w:rsidP="00F45E4F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成果報告簡報設計與報告技巧</w:t>
            </w:r>
          </w:p>
          <w:p w14:paraId="42B709A3" w14:textId="4CCFEAA0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成果評鑑，指標達成</w:t>
            </w:r>
          </w:p>
        </w:tc>
        <w:tc>
          <w:tcPr>
            <w:tcW w:w="2977" w:type="dxa"/>
          </w:tcPr>
          <w:p w14:paraId="02F992BA" w14:textId="375C3A58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教學資料隨堂提供</w:t>
            </w:r>
          </w:p>
        </w:tc>
      </w:tr>
      <w:tr w:rsidR="009019B4" w:rsidRPr="009051B3" w14:paraId="46CF3CC8" w14:textId="77777777" w:rsidTr="00B02FF6">
        <w:tc>
          <w:tcPr>
            <w:tcW w:w="2093" w:type="dxa"/>
          </w:tcPr>
          <w:p w14:paraId="23DCE537" w14:textId="77777777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14:paraId="56ECD5E5" w14:textId="5DEA4F1E" w:rsidR="009019B4" w:rsidRPr="009051B3" w:rsidRDefault="009019B4" w:rsidP="00E95E5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 xml:space="preserve">18. </w:t>
            </w:r>
          </w:p>
        </w:tc>
        <w:tc>
          <w:tcPr>
            <w:tcW w:w="4394" w:type="dxa"/>
          </w:tcPr>
          <w:p w14:paraId="6C523244" w14:textId="30F8AB68" w:rsidR="009019B4" w:rsidRPr="009051B3" w:rsidRDefault="009019B4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  <w:r w:rsidRPr="009051B3">
              <w:rPr>
                <w:rFonts w:ascii="Heiti TC Light" w:eastAsia="Heiti TC Light" w:hint="eastAsia"/>
                <w:color w:val="000000" w:themeColor="text1"/>
                <w:szCs w:val="24"/>
              </w:rPr>
              <w:t>繳交企劃成果</w:t>
            </w:r>
          </w:p>
        </w:tc>
        <w:tc>
          <w:tcPr>
            <w:tcW w:w="2977" w:type="dxa"/>
          </w:tcPr>
          <w:p w14:paraId="28062DD4" w14:textId="7E08CBA3" w:rsidR="009019B4" w:rsidRPr="009051B3" w:rsidRDefault="009019B4" w:rsidP="00991675">
            <w:pPr>
              <w:rPr>
                <w:rFonts w:ascii="Heiti TC Light" w:eastAsia="Heiti TC Light"/>
                <w:color w:val="000000" w:themeColor="text1"/>
                <w:szCs w:val="24"/>
              </w:rPr>
            </w:pPr>
          </w:p>
        </w:tc>
      </w:tr>
    </w:tbl>
    <w:p w14:paraId="111A96D2" w14:textId="7E14F0E9" w:rsidR="000011DA" w:rsidRPr="009051B3" w:rsidRDefault="000011DA" w:rsidP="000011DA">
      <w:pPr>
        <w:rPr>
          <w:rFonts w:ascii="Heiti TC Light" w:eastAsia="Heiti TC Light"/>
          <w:color w:val="000000" w:themeColor="text1"/>
          <w:szCs w:val="24"/>
        </w:rPr>
      </w:pPr>
      <w:bookmarkStart w:id="0" w:name="_GoBack"/>
      <w:bookmarkEnd w:id="0"/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伍、</w:t>
      </w:r>
      <w:r w:rsidR="00D6191E"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課程評量</w:t>
      </w:r>
    </w:p>
    <w:p w14:paraId="56234D69" w14:textId="616DE5C5" w:rsidR="000011DA" w:rsidRPr="007C07C8" w:rsidRDefault="000011DA" w:rsidP="002C7BFB">
      <w:pPr>
        <w:pStyle w:val="a4"/>
        <w:numPr>
          <w:ilvl w:val="0"/>
          <w:numId w:val="8"/>
        </w:numPr>
        <w:ind w:leftChars="0"/>
        <w:rPr>
          <w:rFonts w:ascii="Heiti TC Light" w:eastAsia="Heiti TC Light"/>
          <w:color w:val="000000" w:themeColor="text1"/>
          <w:szCs w:val="24"/>
        </w:rPr>
      </w:pPr>
      <w:r w:rsidRPr="007C07C8">
        <w:rPr>
          <w:rFonts w:ascii="Heiti TC Light" w:eastAsia="Heiti TC Light" w:hint="eastAsia"/>
          <w:color w:val="000000" w:themeColor="text1"/>
          <w:szCs w:val="24"/>
        </w:rPr>
        <w:t>根據教學進度，依序完成企劃練習、提案簡報演練、活動設計演練、成果報告以及閱讀心得。</w:t>
      </w:r>
    </w:p>
    <w:p w14:paraId="58E9C3AC" w14:textId="72262C67" w:rsidR="000011DA" w:rsidRPr="007C07C8" w:rsidRDefault="000011DA" w:rsidP="000011DA">
      <w:pPr>
        <w:pStyle w:val="a4"/>
        <w:numPr>
          <w:ilvl w:val="0"/>
          <w:numId w:val="8"/>
        </w:numPr>
        <w:ind w:leftChars="0"/>
        <w:rPr>
          <w:rFonts w:ascii="Heiti TC Light" w:eastAsia="Heiti TC Light"/>
          <w:color w:val="000000" w:themeColor="text1"/>
          <w:szCs w:val="24"/>
        </w:rPr>
      </w:pPr>
      <w:r w:rsidRPr="007C07C8">
        <w:rPr>
          <w:rFonts w:ascii="Heiti TC Light" w:eastAsia="Heiti TC Light" w:hint="eastAsia"/>
          <w:color w:val="000000" w:themeColor="text1"/>
          <w:szCs w:val="24"/>
        </w:rPr>
        <w:t>上面所說的企劃演練，可以以個人為單位，或者最多三人一組。針對一個真實提案情境或是虛擬提案做演練。</w:t>
      </w:r>
    </w:p>
    <w:p w14:paraId="1B0476E0" w14:textId="2A823299" w:rsidR="000011DA" w:rsidRPr="007C07C8" w:rsidRDefault="000011DA" w:rsidP="000011DA">
      <w:pPr>
        <w:pStyle w:val="a4"/>
        <w:numPr>
          <w:ilvl w:val="0"/>
          <w:numId w:val="8"/>
        </w:numPr>
        <w:ind w:leftChars="0"/>
        <w:rPr>
          <w:rFonts w:ascii="Heiti TC Light" w:eastAsia="Heiti TC Light"/>
          <w:color w:val="000000" w:themeColor="text1"/>
          <w:szCs w:val="24"/>
        </w:rPr>
      </w:pPr>
      <w:r w:rsidRPr="007C07C8">
        <w:rPr>
          <w:rFonts w:ascii="Heiti TC Light" w:eastAsia="Heiti TC Light" w:hint="eastAsia"/>
          <w:color w:val="000000" w:themeColor="text1"/>
          <w:szCs w:val="24"/>
        </w:rPr>
        <w:t>請同學針對指定閱讀資料，自行閱讀，老師適時回饋並補充。</w:t>
      </w:r>
    </w:p>
    <w:p w14:paraId="6A245BF4" w14:textId="77777777" w:rsidR="00D6191E" w:rsidRPr="009051B3" w:rsidRDefault="00D6191E" w:rsidP="00D6191E">
      <w:pPr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</w:p>
    <w:p w14:paraId="0FE8828D" w14:textId="77777777" w:rsidR="00D6191E" w:rsidRPr="009051B3" w:rsidRDefault="00D6191E" w:rsidP="00D6191E">
      <w:pPr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陸、主要書目</w:t>
      </w:r>
    </w:p>
    <w:p w14:paraId="65E505B4" w14:textId="77777777" w:rsidR="00D6191E" w:rsidRPr="009051B3" w:rsidRDefault="00D6191E" w:rsidP="00D6191E">
      <w:pPr>
        <w:pStyle w:val="a4"/>
        <w:numPr>
          <w:ilvl w:val="0"/>
          <w:numId w:val="3"/>
        </w:numPr>
        <w:ind w:leftChars="0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指定教材:</w:t>
      </w:r>
    </w:p>
    <w:p w14:paraId="1E18CA38" w14:textId="77777777" w:rsidR="00D6191E" w:rsidRPr="009051B3" w:rsidRDefault="00D6191E" w:rsidP="00D6191E">
      <w:pPr>
        <w:pStyle w:val="a4"/>
        <w:ind w:leftChars="0" w:left="742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魏惠娟、李藹慈、高文彬（2018）。樂齡企劃力：樂齡學習方案規劃師實戰演練。嘉義：國立中正大學高齡教育研究中心。</w:t>
      </w:r>
    </w:p>
    <w:p w14:paraId="38129B8A" w14:textId="77777777" w:rsidR="00D6191E" w:rsidRPr="009051B3" w:rsidRDefault="00D6191E" w:rsidP="00D6191E">
      <w:pPr>
        <w:pStyle w:val="a4"/>
        <w:ind w:leftChars="0" w:left="742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 xml:space="preserve">Caffarella, R.S. &amp; Daffraon, R. S. (2013). Planning Programs for Adult Learners: A Practical 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lastRenderedPageBreak/>
        <w:t>Guide. 3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  <w:vertAlign w:val="superscript"/>
        </w:rPr>
        <w:t>rd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 xml:space="preserve"> Edition.</w:t>
      </w:r>
    </w:p>
    <w:p w14:paraId="3CE5C4C4" w14:textId="77777777" w:rsidR="00D6191E" w:rsidRPr="009051B3" w:rsidRDefault="00D6191E" w:rsidP="00D6191E">
      <w:pPr>
        <w:pStyle w:val="a4"/>
        <w:numPr>
          <w:ilvl w:val="0"/>
          <w:numId w:val="3"/>
        </w:numPr>
        <w:ind w:leftChars="0"/>
        <w:rPr>
          <w:rFonts w:ascii="Heiti TC Light" w:eastAsia="Heiti TC Light" w:hAnsi="Times New Roman" w:cs="Times New Roman"/>
          <w:b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參考閱讀</w:t>
      </w:r>
    </w:p>
    <w:p w14:paraId="55BA5F8E" w14:textId="77777777" w:rsidR="00D6191E" w:rsidRPr="009051B3" w:rsidRDefault="00D6191E" w:rsidP="009051B3">
      <w:pPr>
        <w:ind w:firstLineChars="300" w:firstLine="72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鐘文武（2011）。</w:t>
      </w: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學會專案管理的11堂課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。台北：博碩</w:t>
      </w:r>
    </w:p>
    <w:p w14:paraId="69F0A7F2" w14:textId="77777777" w:rsidR="00D6191E" w:rsidRPr="009051B3" w:rsidRDefault="00D6191E" w:rsidP="009051B3">
      <w:pPr>
        <w:ind w:firstLineChars="300" w:firstLine="72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吳嘉玲等（2008）。</w:t>
      </w: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工作，分析了再做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。台北：易博士文化。</w:t>
      </w:r>
    </w:p>
    <w:p w14:paraId="5067D531" w14:textId="77777777" w:rsidR="00D6191E" w:rsidRPr="009051B3" w:rsidRDefault="00D6191E" w:rsidP="009051B3">
      <w:pPr>
        <w:ind w:firstLineChars="300" w:firstLine="720"/>
        <w:rPr>
          <w:rFonts w:ascii="Heiti TC Light" w:eastAsia="Heiti TC Light" w:hAnsi="Times New Roman" w:cs="Times New Roman"/>
          <w:color w:val="000000" w:themeColor="text1"/>
          <w:szCs w:val="24"/>
        </w:rPr>
      </w:pP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竹島慎一郎（2007）。</w:t>
      </w:r>
      <w:r w:rsidRPr="009051B3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新企劃王</w:t>
      </w:r>
      <w:r w:rsidRPr="009051B3">
        <w:rPr>
          <w:rFonts w:ascii="Heiti TC Light" w:eastAsia="Heiti TC Light" w:hAnsi="Times New Roman" w:cs="Times New Roman" w:hint="eastAsia"/>
          <w:color w:val="000000" w:themeColor="text1"/>
          <w:szCs w:val="24"/>
        </w:rPr>
        <w:t>。台北：博碩</w:t>
      </w:r>
    </w:p>
    <w:p w14:paraId="3AEC9F1C" w14:textId="5E459B88" w:rsidR="008F6E13" w:rsidRPr="00B02FF6" w:rsidRDefault="00950A41" w:rsidP="00245BE7">
      <w:pPr>
        <w:pStyle w:val="a4"/>
        <w:numPr>
          <w:ilvl w:val="0"/>
          <w:numId w:val="3"/>
        </w:numPr>
        <w:ind w:leftChars="0"/>
        <w:rPr>
          <w:rFonts w:ascii="Heiti TC Light" w:eastAsia="Heiti TC Light"/>
          <w:color w:val="000000" w:themeColor="text1"/>
          <w:szCs w:val="24"/>
        </w:rPr>
      </w:pPr>
      <w:r w:rsidRPr="00B02FF6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課堂</w:t>
      </w:r>
      <w:r w:rsidR="00D6191E" w:rsidRPr="00B02FF6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講義</w:t>
      </w:r>
      <w:r w:rsidRPr="00B02FF6">
        <w:rPr>
          <w:rFonts w:ascii="Heiti TC Light" w:eastAsia="Heiti TC Light" w:hAnsi="Times New Roman" w:cs="Times New Roman" w:hint="eastAsia"/>
          <w:b/>
          <w:color w:val="000000" w:themeColor="text1"/>
          <w:szCs w:val="24"/>
        </w:rPr>
        <w:t>（視需要隨堂發給）</w:t>
      </w:r>
    </w:p>
    <w:sectPr w:rsidR="008F6E13" w:rsidRPr="00B02FF6" w:rsidSect="00A6083B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CAAE5" w14:textId="77777777" w:rsidR="008F6BEA" w:rsidRDefault="008F6BEA" w:rsidP="009051B3">
      <w:r>
        <w:separator/>
      </w:r>
    </w:p>
  </w:endnote>
  <w:endnote w:type="continuationSeparator" w:id="0">
    <w:p w14:paraId="569EDC79" w14:textId="77777777" w:rsidR="008F6BEA" w:rsidRDefault="008F6BEA" w:rsidP="0090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altName w:val="Arial Unicode MS"/>
    <w:charset w:val="88"/>
    <w:family w:val="auto"/>
    <w:pitch w:val="variable"/>
    <w:sig w:usb0="8000002F" w:usb1="090F004A" w:usb2="00000010" w:usb3="00000000" w:csb0="003E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062789"/>
      <w:docPartObj>
        <w:docPartGallery w:val="Page Numbers (Bottom of Page)"/>
        <w:docPartUnique/>
      </w:docPartObj>
    </w:sdtPr>
    <w:sdtEndPr/>
    <w:sdtContent>
      <w:p w14:paraId="46CA1B7C" w14:textId="7F67FE88" w:rsidR="009051B3" w:rsidRDefault="009051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290" w:rsidRPr="004F3290">
          <w:rPr>
            <w:noProof/>
            <w:lang w:val="zh-TW"/>
          </w:rPr>
          <w:t>3</w:t>
        </w:r>
        <w:r>
          <w:fldChar w:fldCharType="end"/>
        </w:r>
      </w:p>
    </w:sdtContent>
  </w:sdt>
  <w:p w14:paraId="02FEB55C" w14:textId="77777777" w:rsidR="009051B3" w:rsidRDefault="009051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86E55" w14:textId="77777777" w:rsidR="008F6BEA" w:rsidRDefault="008F6BEA" w:rsidP="009051B3">
      <w:r>
        <w:separator/>
      </w:r>
    </w:p>
  </w:footnote>
  <w:footnote w:type="continuationSeparator" w:id="0">
    <w:p w14:paraId="30E9F3BB" w14:textId="77777777" w:rsidR="008F6BEA" w:rsidRDefault="008F6BEA" w:rsidP="0090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64"/>
    <w:multiLevelType w:val="hybridMultilevel"/>
    <w:tmpl w:val="0C3CBA0C"/>
    <w:lvl w:ilvl="0" w:tplc="345C10BC">
      <w:start w:val="1"/>
      <w:numFmt w:val="taiwaneseCountingThousand"/>
      <w:lvlText w:val="%1、"/>
      <w:lvlJc w:val="left"/>
      <w:pPr>
        <w:ind w:left="7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" w15:restartNumberingAfterBreak="0">
    <w:nsid w:val="18E709A5"/>
    <w:multiLevelType w:val="hybridMultilevel"/>
    <w:tmpl w:val="62389AE2"/>
    <w:lvl w:ilvl="0" w:tplc="345C1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B92D3C"/>
    <w:multiLevelType w:val="hybridMultilevel"/>
    <w:tmpl w:val="E8965918"/>
    <w:lvl w:ilvl="0" w:tplc="0E9AA6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9A4339"/>
    <w:multiLevelType w:val="hybridMultilevel"/>
    <w:tmpl w:val="54F0D7D8"/>
    <w:lvl w:ilvl="0" w:tplc="345C1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E913FD"/>
    <w:multiLevelType w:val="hybridMultilevel"/>
    <w:tmpl w:val="F6A82388"/>
    <w:lvl w:ilvl="0" w:tplc="964C5D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35305"/>
    <w:multiLevelType w:val="hybridMultilevel"/>
    <w:tmpl w:val="71508556"/>
    <w:lvl w:ilvl="0" w:tplc="B7EEDD4C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373B08"/>
    <w:multiLevelType w:val="hybridMultilevel"/>
    <w:tmpl w:val="30EE9970"/>
    <w:lvl w:ilvl="0" w:tplc="D5861916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2567DA"/>
    <w:multiLevelType w:val="hybridMultilevel"/>
    <w:tmpl w:val="3AA43914"/>
    <w:lvl w:ilvl="0" w:tplc="345C10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40"/>
    <w:rsid w:val="000011DA"/>
    <w:rsid w:val="00012C1F"/>
    <w:rsid w:val="0005285F"/>
    <w:rsid w:val="000A43F4"/>
    <w:rsid w:val="000A483D"/>
    <w:rsid w:val="000C2B14"/>
    <w:rsid w:val="0013158D"/>
    <w:rsid w:val="001723E6"/>
    <w:rsid w:val="0017288A"/>
    <w:rsid w:val="0018176B"/>
    <w:rsid w:val="00186A8C"/>
    <w:rsid w:val="001C185F"/>
    <w:rsid w:val="001E423D"/>
    <w:rsid w:val="002B3551"/>
    <w:rsid w:val="002E45F3"/>
    <w:rsid w:val="00322B5E"/>
    <w:rsid w:val="00333E28"/>
    <w:rsid w:val="003563DC"/>
    <w:rsid w:val="00361226"/>
    <w:rsid w:val="00383813"/>
    <w:rsid w:val="00395D52"/>
    <w:rsid w:val="00414B84"/>
    <w:rsid w:val="00475BF4"/>
    <w:rsid w:val="004C15F2"/>
    <w:rsid w:val="004D56CA"/>
    <w:rsid w:val="004E7EB2"/>
    <w:rsid w:val="004F3290"/>
    <w:rsid w:val="004F3BE8"/>
    <w:rsid w:val="00565462"/>
    <w:rsid w:val="0063531D"/>
    <w:rsid w:val="00666F50"/>
    <w:rsid w:val="006A0FD3"/>
    <w:rsid w:val="006F0044"/>
    <w:rsid w:val="00714803"/>
    <w:rsid w:val="00777D61"/>
    <w:rsid w:val="00785906"/>
    <w:rsid w:val="007C07C8"/>
    <w:rsid w:val="00847042"/>
    <w:rsid w:val="008F6BEA"/>
    <w:rsid w:val="008F6E13"/>
    <w:rsid w:val="009019B4"/>
    <w:rsid w:val="009051B3"/>
    <w:rsid w:val="00950A41"/>
    <w:rsid w:val="00965D4C"/>
    <w:rsid w:val="00991675"/>
    <w:rsid w:val="009B1909"/>
    <w:rsid w:val="009E5C9A"/>
    <w:rsid w:val="00A0460B"/>
    <w:rsid w:val="00A14462"/>
    <w:rsid w:val="00A6083B"/>
    <w:rsid w:val="00A65FA3"/>
    <w:rsid w:val="00A8306C"/>
    <w:rsid w:val="00AB4717"/>
    <w:rsid w:val="00AE7E5E"/>
    <w:rsid w:val="00AF22D6"/>
    <w:rsid w:val="00B02FF6"/>
    <w:rsid w:val="00B44A16"/>
    <w:rsid w:val="00BE7046"/>
    <w:rsid w:val="00BF6B5B"/>
    <w:rsid w:val="00C27D77"/>
    <w:rsid w:val="00CA5ECD"/>
    <w:rsid w:val="00CD1B29"/>
    <w:rsid w:val="00D215B0"/>
    <w:rsid w:val="00D572F8"/>
    <w:rsid w:val="00D6191E"/>
    <w:rsid w:val="00DC7EA0"/>
    <w:rsid w:val="00E76FF6"/>
    <w:rsid w:val="00E821DC"/>
    <w:rsid w:val="00E95E54"/>
    <w:rsid w:val="00EB60B3"/>
    <w:rsid w:val="00EE6045"/>
    <w:rsid w:val="00F25640"/>
    <w:rsid w:val="00F360C6"/>
    <w:rsid w:val="00F45E4F"/>
    <w:rsid w:val="00F70B33"/>
    <w:rsid w:val="00F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BD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91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05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51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5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51B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C07C8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styleId="a9">
    <w:name w:val="Hyperlink"/>
    <w:basedOn w:val="a0"/>
    <w:uiPriority w:val="99"/>
    <w:unhideWhenUsed/>
    <w:rsid w:val="00E95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6446;&#34297;&#24904;&#25945;&#25480;%20irisli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2020-03-03T02:40:00Z</cp:lastPrinted>
  <dcterms:created xsi:type="dcterms:W3CDTF">2020-12-22T12:08:00Z</dcterms:created>
  <dcterms:modified xsi:type="dcterms:W3CDTF">2020-12-22T12:08:00Z</dcterms:modified>
</cp:coreProperties>
</file>