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9089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711AB861" w14:textId="668BEFFD" w:rsidR="001632CC" w:rsidRPr="00EC7545" w:rsidRDefault="00EC7545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10</w:t>
      </w:r>
      <w:r w:rsidR="00C2789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9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1"/>
        <w:gridCol w:w="8601"/>
      </w:tblGrid>
      <w:tr w:rsidR="00471611" w:rsidRPr="00EC7545" w14:paraId="58F5FC0F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05E4C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E433A" w14:textId="77777777" w:rsidR="00471611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訴願及行政訴訟法(二)</w:t>
            </w:r>
          </w:p>
        </w:tc>
      </w:tr>
      <w:tr w:rsidR="00471611" w:rsidRPr="00EC7545" w14:paraId="41E1D871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3AC2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14DA9" w14:textId="77777777" w:rsidR="00471611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修畢行政法(一)(二)及訴願及行政訴訟法(一)或具備行政法總論(含基本原理原則、行政行為與行政組織)與訴願基礎知識</w:t>
            </w:r>
          </w:p>
          <w:p w14:paraId="498D0411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471611" w:rsidRPr="00EC7545" w14:paraId="2DF3096C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93FD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2FE4F" w14:textId="77777777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本課程為行政法之進階課程，以訴願及行政訴訟制度為主，介紹我國行政救濟制度之理論與實務。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課程就各單元先由授課教師行介紹實定法規定與相關理論，後透過案例與同學進行討論與分析。</w:t>
            </w:r>
          </w:p>
        </w:tc>
      </w:tr>
      <w:tr w:rsidR="00471611" w:rsidRPr="00EC7545" w14:paraId="65AB3948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D3D4A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51D8A" w14:textId="77777777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本課程在使學生對現行行政爭訟體系有整體之認識與掌握外，並期待培養同學整體分析與解決行政法實際案例之能力。</w:t>
            </w:r>
          </w:p>
        </w:tc>
      </w:tr>
      <w:tr w:rsidR="00471611" w:rsidRPr="00EC7545" w14:paraId="6E856C1B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16CA0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711E6D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【行政救濟/行政訴訟法教科書】</w:t>
            </w:r>
          </w:p>
          <w:p w14:paraId="7DA90F70" w14:textId="2EA97E33" w:rsid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1、吳庚、張文郁，行政爭訟法論，</w:t>
            </w:r>
            <w:r w:rsidR="00C27897">
              <w:rPr>
                <w:rFonts w:ascii="微軟正黑體" w:eastAsia="微軟正黑體" w:hAnsi="微軟正黑體" w:hint="eastAsia"/>
                <w:color w:val="000000"/>
              </w:rPr>
              <w:t>9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版，2018年。</w:t>
            </w:r>
          </w:p>
          <w:p w14:paraId="59C245B4" w14:textId="39513952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2、徐瑞晃，行政訴訟法，元照，</w:t>
            </w:r>
            <w:r w:rsidR="00C27897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版，20</w:t>
            </w:r>
            <w:r w:rsidR="00C27897">
              <w:rPr>
                <w:rFonts w:ascii="微軟正黑體" w:eastAsia="微軟正黑體" w:hAnsi="微軟正黑體"/>
                <w:color w:val="000000"/>
              </w:rPr>
              <w:t>20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年。</w:t>
            </w:r>
          </w:p>
          <w:p w14:paraId="0CF8FAB6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3、陳清秀，行政訴訟法，元照，9版，2019年。</w:t>
            </w:r>
          </w:p>
          <w:p w14:paraId="46B6D64F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 xml:space="preserve">4、林騰鷂，行政訴訟法，三民，5版，2013年。 </w:t>
            </w:r>
          </w:p>
          <w:p w14:paraId="6F486565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5、黃俊杰，行政救濟法，三民,，初版，2013年。</w:t>
            </w:r>
          </w:p>
          <w:p w14:paraId="4766C595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6、翁岳生主編，行政訴訟法逐條釋義，五南，二版，2018年。</w:t>
            </w:r>
          </w:p>
          <w:p w14:paraId="4CB6C290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【論文集】</w:t>
            </w:r>
          </w:p>
          <w:p w14:paraId="1A52FB90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1、張文郁，權利與救濟–以行政訴訟為中心，元照，1版，2005年。</w:t>
            </w:r>
          </w:p>
          <w:p w14:paraId="7C897057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2、劉建宏，基本人權保障與行政救濟途徑，元照，2007年。</w:t>
            </w:r>
          </w:p>
          <w:p w14:paraId="3FA7C02D" w14:textId="77777777" w:rsidR="001632CC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3、劉建宏，基本人權保障與行政救濟途徑（二），元照，2013年。</w:t>
            </w:r>
          </w:p>
          <w:p w14:paraId="218460E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0F9135E2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7"/>
        <w:gridCol w:w="9385"/>
      </w:tblGrid>
      <w:tr w:rsidR="00471611" w:rsidRPr="00EC7545" w14:paraId="5BC0148F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0CCCC2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42BD6BF1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1947A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A070D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7D0DA8A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2DDCE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41F32" w14:textId="7777777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352AC1E7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B6F8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145C3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上課點名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0E9E0F87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="00D34B18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D34B18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0C65EAB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期末報告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62C67742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D977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8237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45FFFA9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9FAB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3185E" w14:textId="77777777" w:rsidR="00F00E24" w:rsidRPr="00F00E24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上課請攜帶行政程序法、訴願法及行政訴訟法條文以供參照。</w:t>
            </w:r>
          </w:p>
          <w:p w14:paraId="6D7A8D4F" w14:textId="77777777" w:rsidR="001B06AF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二、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  <w:p w14:paraId="118C14A0" w14:textId="77777777" w:rsidR="00C72A55" w:rsidRPr="00EC7545" w:rsidRDefault="00C72A55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Pr="00C72A55">
              <w:rPr>
                <w:rFonts w:ascii="微軟正黑體" w:eastAsia="微軟正黑體" w:hAnsi="微軟正黑體" w:cs="新細明體" w:hint="eastAsia"/>
                <w:kern w:val="0"/>
              </w:rPr>
              <w:t>、未能如期出席考試者，須依學校規定辦理請假手續；未依規定辦理者，不得請求補考。</w:t>
            </w:r>
          </w:p>
        </w:tc>
      </w:tr>
      <w:tr w:rsidR="00F00C36" w:rsidRPr="00EC7545" w14:paraId="360F93AB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3D631A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14:paraId="4C2277B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DBF1" w14:textId="40FC3CC4" w:rsidR="00F00C36" w:rsidRPr="00EC7545" w:rsidRDefault="00F00C36" w:rsidP="00A1160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第一週：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行政訴訟之類型</w:t>
            </w:r>
          </w:p>
        </w:tc>
      </w:tr>
      <w:tr w:rsidR="00EC7545" w:rsidRPr="00EC7545" w14:paraId="64DAD2D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1559" w14:textId="4E592085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第二週：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行政訴訟之當事人</w:t>
            </w:r>
          </w:p>
        </w:tc>
      </w:tr>
      <w:tr w:rsidR="00EC7545" w:rsidRPr="00EC7545" w14:paraId="77F15E0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93D0" w14:textId="21C085F5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第三週：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訴訟標的理論/訴訟程序的重要原則</w:t>
            </w:r>
          </w:p>
        </w:tc>
      </w:tr>
      <w:tr w:rsidR="00EC7545" w:rsidRPr="00EC7545" w14:paraId="6E7449E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95ED" w14:textId="7570F5BA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第四週：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訴訟程序之開始</w:t>
            </w:r>
          </w:p>
        </w:tc>
      </w:tr>
      <w:tr w:rsidR="00EC7545" w:rsidRPr="00EC7545" w14:paraId="7B56A3C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6A6C" w14:textId="0DF67399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第五週：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一般實體裁判要件</w:t>
            </w:r>
          </w:p>
        </w:tc>
      </w:tr>
      <w:tr w:rsidR="00EC7545" w:rsidRPr="00EC7545" w14:paraId="5A6925A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BEF9" w14:textId="415EE3B6" w:rsidR="00EC7545" w:rsidRPr="00EC7545" w:rsidRDefault="00EC7545" w:rsidP="00A1160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第六週：</w:t>
            </w:r>
            <w:r w:rsidR="00C27897">
              <w:rPr>
                <w:rFonts w:ascii="微軟正黑體" w:eastAsia="微軟正黑體" w:hAnsi="微軟正黑體" w:cs="新細明體" w:hint="eastAsia"/>
                <w:kern w:val="0"/>
              </w:rPr>
              <w:t>補運動會活動未放假</w:t>
            </w:r>
          </w:p>
        </w:tc>
      </w:tr>
      <w:tr w:rsidR="00EC7545" w:rsidRPr="00EC7545" w14:paraId="54B8D81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77A6" w14:textId="66F53F30" w:rsidR="00EC7545" w:rsidRPr="00EC7545" w:rsidRDefault="00EC7545" w:rsidP="00A1160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第七週：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特別實體裁判要件</w:t>
            </w:r>
          </w:p>
        </w:tc>
      </w:tr>
      <w:tr w:rsidR="00EC7545" w:rsidRPr="00EC7545" w14:paraId="64EBDA5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104A" w14:textId="14C4C549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第八週：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訴訟程序</w:t>
            </w:r>
            <w:r w:rsidR="00C27897">
              <w:rPr>
                <w:rFonts w:ascii="微軟正黑體" w:eastAsia="微軟正黑體" w:hAnsi="微軟正黑體" w:cs="新細明體" w:hint="eastAsia"/>
                <w:kern w:val="0"/>
              </w:rPr>
              <w:t>之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進行</w:t>
            </w:r>
          </w:p>
        </w:tc>
      </w:tr>
      <w:tr w:rsidR="00EC7545" w:rsidRPr="00EC7545" w14:paraId="594FE9B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5EA6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第九週：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期中考</w:t>
            </w:r>
          </w:p>
        </w:tc>
      </w:tr>
      <w:tr w:rsidR="00EC7545" w:rsidRPr="00EC7545" w14:paraId="05D6CCE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AC8F" w14:textId="60BA7A63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證據</w:t>
            </w:r>
          </w:p>
        </w:tc>
      </w:tr>
      <w:tr w:rsidR="00EC7545" w:rsidRPr="00EC7545" w14:paraId="0D44DF2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E48" w14:textId="7D822424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第十一週：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裁判</w:t>
            </w:r>
          </w:p>
        </w:tc>
      </w:tr>
      <w:tr w:rsidR="00EC7545" w:rsidRPr="00EC7545" w14:paraId="44570FA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1749" w14:textId="0DAEC9C8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第十二週：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和解</w:t>
            </w:r>
          </w:p>
        </w:tc>
      </w:tr>
      <w:tr w:rsidR="00EC7545" w:rsidRPr="00EC7545" w14:paraId="14B5D9D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7199" w14:textId="020144D8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第十三週：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>簡易程序</w:t>
            </w:r>
          </w:p>
        </w:tc>
      </w:tr>
      <w:tr w:rsidR="00EC7545" w:rsidRPr="00EC7545" w14:paraId="72CDD9C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FB99" w14:textId="05BAD3BC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第十四週：</w:t>
            </w:r>
            <w:r w:rsidR="00C27897" w:rsidRPr="00A1160F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A1160F" w:rsidRPr="00A1160F">
              <w:rPr>
                <w:rFonts w:ascii="微軟正黑體" w:eastAsia="微軟正黑體" w:hAnsi="微軟正黑體" w:cs="新細明體" w:hint="eastAsia"/>
                <w:kern w:val="0"/>
              </w:rPr>
              <w:t>上訴程序</w:t>
            </w:r>
          </w:p>
        </w:tc>
      </w:tr>
      <w:tr w:rsidR="00EC7545" w:rsidRPr="00EC7545" w14:paraId="71FAC16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504F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第十五週：</w:t>
            </w:r>
            <w:r w:rsidR="00A1160F" w:rsidRPr="00A1160F">
              <w:rPr>
                <w:rFonts w:ascii="微軟正黑體" w:eastAsia="微軟正黑體" w:hAnsi="微軟正黑體" w:cs="新細明體" w:hint="eastAsia"/>
                <w:kern w:val="0"/>
              </w:rPr>
              <w:t>再審及重新審理</w:t>
            </w:r>
          </w:p>
        </w:tc>
      </w:tr>
      <w:tr w:rsidR="00EC7545" w:rsidRPr="00EC7545" w14:paraId="781E920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BE41" w14:textId="77777777" w:rsidR="00EC7545" w:rsidRPr="00EC7545" w:rsidRDefault="00EC7545" w:rsidP="00A1160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第十六週：</w:t>
            </w:r>
            <w:r w:rsidR="00A1160F" w:rsidRPr="00A1160F">
              <w:rPr>
                <w:rFonts w:ascii="微軟正黑體" w:eastAsia="微軟正黑體" w:hAnsi="微軟正黑體" w:cs="新細明體" w:hint="eastAsia"/>
                <w:kern w:val="0"/>
              </w:rPr>
              <w:t>保全程序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="00A1160F" w:rsidRPr="00A1160F">
              <w:rPr>
                <w:rFonts w:ascii="微軟正黑體" w:eastAsia="微軟正黑體" w:hAnsi="微軟正黑體" w:cs="新細明體" w:hint="eastAsia"/>
                <w:kern w:val="0"/>
              </w:rPr>
              <w:t>強制執行</w:t>
            </w:r>
          </w:p>
        </w:tc>
      </w:tr>
      <w:tr w:rsidR="00EC7545" w:rsidRPr="00EC7545" w14:paraId="03D9F1BA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5078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第十七週：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</w:t>
            </w:r>
          </w:p>
        </w:tc>
      </w:tr>
      <w:tr w:rsidR="00EC7545" w:rsidRPr="00EC7545" w14:paraId="38397A19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0FC9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第十八週：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期末考題檢討及成績確認</w:t>
            </w:r>
          </w:p>
        </w:tc>
      </w:tr>
      <w:tr w:rsidR="00EC7545" w:rsidRPr="00EC7545" w14:paraId="7CF23FD5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0DD00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7D2DC7B7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87BD6B" w14:textId="77777777" w:rsidR="00A1160F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</w:t>
            </w:r>
            <w:r w:rsidR="00A1160F">
              <w:rPr>
                <w:rFonts w:ascii="微軟正黑體" w:eastAsia="微軟正黑體" w:hAnsi="微軟正黑體" w:hint="eastAsia"/>
              </w:rPr>
              <w:t>個案事實分析</w:t>
            </w:r>
            <w:r>
              <w:rPr>
                <w:rFonts w:ascii="微軟正黑體" w:eastAsia="微軟正黑體" w:hAnsi="微軟正黑體" w:hint="eastAsia"/>
              </w:rPr>
              <w:t>與爭點整理</w:t>
            </w:r>
            <w:r w:rsidR="00A1160F">
              <w:rPr>
                <w:rFonts w:ascii="微軟正黑體" w:eastAsia="微軟正黑體" w:hAnsi="微軟正黑體" w:hint="eastAsia"/>
              </w:rPr>
              <w:t>能力</w:t>
            </w:r>
          </w:p>
          <w:p w14:paraId="167AB992" w14:textId="77777777" w:rsidR="00EC7545" w:rsidRPr="00EC7545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A1160F">
              <w:rPr>
                <w:rFonts w:ascii="微軟正黑體" w:eastAsia="微軟正黑體" w:hAnsi="微軟正黑體" w:hint="eastAsia"/>
              </w:rPr>
              <w:t>正確解釋適用法律之能力</w:t>
            </w:r>
          </w:p>
        </w:tc>
      </w:tr>
    </w:tbl>
    <w:p w14:paraId="6053A1BA" w14:textId="77777777" w:rsidR="0073547E" w:rsidRDefault="0073547E"/>
    <w:p w14:paraId="03704C4B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A62B2" w14:textId="77777777" w:rsidR="00A97A2C" w:rsidRDefault="00A97A2C" w:rsidP="00EC7545">
      <w:r>
        <w:separator/>
      </w:r>
    </w:p>
  </w:endnote>
  <w:endnote w:type="continuationSeparator" w:id="0">
    <w:p w14:paraId="31523D93" w14:textId="77777777" w:rsidR="00A97A2C" w:rsidRDefault="00A97A2C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2E91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C72A55" w:rsidRPr="00C72A55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16BA3E3B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5388A" w14:textId="77777777" w:rsidR="00A97A2C" w:rsidRDefault="00A97A2C" w:rsidP="00EC7545">
      <w:r>
        <w:separator/>
      </w:r>
    </w:p>
  </w:footnote>
  <w:footnote w:type="continuationSeparator" w:id="0">
    <w:p w14:paraId="7F497A13" w14:textId="77777777" w:rsidR="00A97A2C" w:rsidRDefault="00A97A2C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8302C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06EED" wp14:editId="55DC5EF3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11"/>
    <w:rsid w:val="00081A3E"/>
    <w:rsid w:val="001632CC"/>
    <w:rsid w:val="001B06AF"/>
    <w:rsid w:val="001B2B08"/>
    <w:rsid w:val="001B32E4"/>
    <w:rsid w:val="00471611"/>
    <w:rsid w:val="004D37BC"/>
    <w:rsid w:val="005A49C4"/>
    <w:rsid w:val="0073547E"/>
    <w:rsid w:val="00836D57"/>
    <w:rsid w:val="0099268E"/>
    <w:rsid w:val="009D2159"/>
    <w:rsid w:val="00A1160F"/>
    <w:rsid w:val="00A309EE"/>
    <w:rsid w:val="00A97A2C"/>
    <w:rsid w:val="00AA243F"/>
    <w:rsid w:val="00AE1C6A"/>
    <w:rsid w:val="00C01C37"/>
    <w:rsid w:val="00C27897"/>
    <w:rsid w:val="00C319FE"/>
    <w:rsid w:val="00C72A55"/>
    <w:rsid w:val="00CF0850"/>
    <w:rsid w:val="00D27EF6"/>
    <w:rsid w:val="00D34B18"/>
    <w:rsid w:val="00E43A6B"/>
    <w:rsid w:val="00E6516B"/>
    <w:rsid w:val="00EC7545"/>
    <w:rsid w:val="00EF2248"/>
    <w:rsid w:val="00F00C36"/>
    <w:rsid w:val="00F00E24"/>
    <w:rsid w:val="00F638E9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9723E"/>
  <w15:docId w15:val="{C27E6A71-8D10-D045-92BD-5625E90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965</Characters>
  <Application>Microsoft Office Word</Application>
  <DocSecurity>0</DocSecurity>
  <Lines>8</Lines>
  <Paragraphs>2</Paragraphs>
  <ScaleCrop>false</ScaleCrop>
  <Company>CMT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Microsoft Office User</cp:lastModifiedBy>
  <cp:revision>3</cp:revision>
  <cp:lastPrinted>2011-07-26T01:04:00Z</cp:lastPrinted>
  <dcterms:created xsi:type="dcterms:W3CDTF">2021-02-20T05:32:00Z</dcterms:created>
  <dcterms:modified xsi:type="dcterms:W3CDTF">2021-02-20T05:41:00Z</dcterms:modified>
</cp:coreProperties>
</file>