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3A" w:rsidRPr="002D62D6" w:rsidRDefault="004D0B3A" w:rsidP="004D0B3A">
      <w:pPr>
        <w:spacing w:line="440" w:lineRule="exact"/>
        <w:jc w:val="both"/>
        <w:rPr>
          <w:rFonts w:ascii="新細明體" w:hAnsi="新細明體"/>
          <w:b/>
          <w:sz w:val="28"/>
          <w:szCs w:val="28"/>
        </w:rPr>
      </w:pPr>
    </w:p>
    <w:p w:rsidR="004D0B3A" w:rsidRPr="002D62D6" w:rsidRDefault="004D0B3A" w:rsidP="004D0B3A">
      <w:pPr>
        <w:spacing w:line="440" w:lineRule="exact"/>
        <w:jc w:val="both"/>
        <w:rPr>
          <w:rFonts w:eastAsia="標楷體"/>
          <w:b/>
          <w:sz w:val="28"/>
          <w:szCs w:val="28"/>
        </w:rPr>
      </w:pPr>
      <w:r w:rsidRPr="002D62D6">
        <w:rPr>
          <w:rFonts w:eastAsia="標楷體" w:hint="eastAsia"/>
          <w:b/>
          <w:sz w:val="28"/>
          <w:szCs w:val="28"/>
        </w:rPr>
        <w:t>（二）研究所</w:t>
      </w: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255"/>
        <w:gridCol w:w="1620"/>
        <w:gridCol w:w="2145"/>
      </w:tblGrid>
      <w:tr w:rsidR="004D0B3A" w:rsidTr="00FF52B9">
        <w:trPr>
          <w:trHeight w:val="509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7E05B2"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 1      </w:t>
            </w:r>
            <w:r>
              <w:rPr>
                <w:rFonts w:eastAsia="標楷體" w:hint="eastAsia"/>
              </w:rPr>
              <w:t>學期</w:t>
            </w:r>
          </w:p>
        </w:tc>
      </w:tr>
      <w:tr w:rsidR="004D0B3A" w:rsidTr="00FF52B9">
        <w:trPr>
          <w:trHeight w:val="5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D0B3A" w:rsidRPr="00C65450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民法專題研究（財產法）（五）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學分）</w:t>
            </w:r>
          </w:p>
        </w:tc>
      </w:tr>
      <w:tr w:rsidR="004D0B3A" w:rsidTr="00FF52B9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Pr="00C65450" w:rsidRDefault="004D0B3A" w:rsidP="00FF52B9">
            <w:pPr>
              <w:spacing w:line="0" w:lineRule="atLeast"/>
              <w:jc w:val="center"/>
            </w:pPr>
            <w:r w:rsidRPr="00C65450">
              <w:t>Seminar on Civil Law (Property Law)(V)</w:t>
            </w:r>
          </w:p>
        </w:tc>
      </w:tr>
      <w:tr w:rsidR="004D0B3A" w:rsidTr="00FF52B9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Pr="00C65450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 w:rsidRPr="00C65450">
              <w:rPr>
                <w:rFonts w:eastAsia="標楷體"/>
              </w:rPr>
              <w:t>6055321_01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4D0B3A" w:rsidTr="00FF52B9">
        <w:trPr>
          <w:cantSplit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課堂上課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□網路教學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4D0B3A" w:rsidTr="00FF52B9">
        <w:trPr>
          <w:trHeight w:val="7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本課程以建立並深化民法之基本概念與理論基礎為主要目標，上課內容以判決評析為主。</w:t>
            </w:r>
          </w:p>
        </w:tc>
      </w:tr>
      <w:tr w:rsidR="004D0B3A" w:rsidTr="00FF52B9">
        <w:trPr>
          <w:trHeight w:val="59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第一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：課程介紹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第二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：法律解釋</w:t>
            </w:r>
            <w:r w:rsidRPr="00C65450">
              <w:rPr>
                <w:rFonts w:eastAsia="標楷體" w:hint="eastAsia"/>
              </w:rPr>
              <w:t>(</w:t>
            </w:r>
            <w:proofErr w:type="gramStart"/>
            <w:r w:rsidRPr="00C65450">
              <w:rPr>
                <w:rFonts w:eastAsia="標楷體" w:hint="eastAsia"/>
              </w:rPr>
              <w:t>一</w:t>
            </w:r>
            <w:proofErr w:type="gramEnd"/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第三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：法律解釋</w:t>
            </w:r>
            <w:r w:rsidRPr="00C65450">
              <w:rPr>
                <w:rFonts w:eastAsia="標楷體" w:hint="eastAsia"/>
              </w:rPr>
              <w:t>(</w:t>
            </w:r>
            <w:r w:rsidRPr="00C65450">
              <w:rPr>
                <w:rFonts w:eastAsia="標楷體" w:hint="eastAsia"/>
              </w:rPr>
              <w:t>二</w:t>
            </w:r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第四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：意思表示</w:t>
            </w:r>
            <w:r w:rsidRPr="00C65450">
              <w:rPr>
                <w:rFonts w:eastAsia="標楷體" w:hint="eastAsia"/>
              </w:rPr>
              <w:t>(</w:t>
            </w:r>
            <w:proofErr w:type="gramStart"/>
            <w:r w:rsidRPr="00C65450">
              <w:rPr>
                <w:rFonts w:eastAsia="標楷體" w:hint="eastAsia"/>
              </w:rPr>
              <w:t>一</w:t>
            </w:r>
            <w:proofErr w:type="gramEnd"/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第五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：意思表示</w:t>
            </w:r>
            <w:r w:rsidRPr="00C65450">
              <w:rPr>
                <w:rFonts w:eastAsia="標楷體" w:hint="eastAsia"/>
              </w:rPr>
              <w:t>(</w:t>
            </w:r>
            <w:r w:rsidRPr="00C65450">
              <w:rPr>
                <w:rFonts w:eastAsia="標楷體" w:hint="eastAsia"/>
              </w:rPr>
              <w:t>二</w:t>
            </w:r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第六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：意思表示</w:t>
            </w:r>
            <w:r w:rsidRPr="00C65450">
              <w:rPr>
                <w:rFonts w:eastAsia="標楷體" w:hint="eastAsia"/>
              </w:rPr>
              <w:t>(</w:t>
            </w:r>
            <w:r w:rsidRPr="00C65450">
              <w:rPr>
                <w:rFonts w:eastAsia="標楷體" w:hint="eastAsia"/>
              </w:rPr>
              <w:t>三</w:t>
            </w:r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第七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：人格權之保護</w:t>
            </w:r>
            <w:r w:rsidRPr="00C65450">
              <w:rPr>
                <w:rFonts w:eastAsia="標楷體" w:hint="eastAsia"/>
              </w:rPr>
              <w:t>(</w:t>
            </w:r>
            <w:proofErr w:type="gramStart"/>
            <w:r w:rsidRPr="00C65450">
              <w:rPr>
                <w:rFonts w:eastAsia="標楷體" w:hint="eastAsia"/>
              </w:rPr>
              <w:t>一</w:t>
            </w:r>
            <w:proofErr w:type="gramEnd"/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第八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：人格權之保護</w:t>
            </w:r>
            <w:r w:rsidRPr="00C65450">
              <w:rPr>
                <w:rFonts w:eastAsia="標楷體" w:hint="eastAsia"/>
              </w:rPr>
              <w:t>(</w:t>
            </w:r>
            <w:r w:rsidRPr="00C65450">
              <w:rPr>
                <w:rFonts w:eastAsia="標楷體" w:hint="eastAsia"/>
              </w:rPr>
              <w:t>二</w:t>
            </w:r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第九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：時效檢討</w:t>
            </w:r>
            <w:r w:rsidRPr="00C65450">
              <w:rPr>
                <w:rFonts w:eastAsia="標楷體" w:hint="eastAsia"/>
              </w:rPr>
              <w:t>(</w:t>
            </w:r>
            <w:proofErr w:type="gramStart"/>
            <w:r w:rsidRPr="00C65450">
              <w:rPr>
                <w:rFonts w:eastAsia="標楷體" w:hint="eastAsia"/>
              </w:rPr>
              <w:t>一</w:t>
            </w:r>
            <w:proofErr w:type="gramEnd"/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：時效檢討</w:t>
            </w:r>
            <w:r w:rsidRPr="00C65450">
              <w:rPr>
                <w:rFonts w:eastAsia="標楷體" w:hint="eastAsia"/>
              </w:rPr>
              <w:t>(</w:t>
            </w:r>
            <w:r w:rsidRPr="00C65450">
              <w:rPr>
                <w:rFonts w:eastAsia="標楷體" w:hint="eastAsia"/>
              </w:rPr>
              <w:t>二</w:t>
            </w:r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第十一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：不當得利</w:t>
            </w:r>
            <w:r w:rsidRPr="00C65450">
              <w:rPr>
                <w:rFonts w:eastAsia="標楷體" w:hint="eastAsia"/>
              </w:rPr>
              <w:t>(</w:t>
            </w:r>
            <w:proofErr w:type="gramStart"/>
            <w:r w:rsidRPr="00C65450">
              <w:rPr>
                <w:rFonts w:eastAsia="標楷體" w:hint="eastAsia"/>
              </w:rPr>
              <w:t>一</w:t>
            </w:r>
            <w:proofErr w:type="gramEnd"/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第十二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：不當得利</w:t>
            </w:r>
            <w:r w:rsidRPr="00C65450">
              <w:rPr>
                <w:rFonts w:eastAsia="標楷體" w:hint="eastAsia"/>
              </w:rPr>
              <w:t>(</w:t>
            </w:r>
            <w:r w:rsidRPr="00C65450">
              <w:rPr>
                <w:rFonts w:eastAsia="標楷體" w:hint="eastAsia"/>
              </w:rPr>
              <w:t>二</w:t>
            </w:r>
            <w:r w:rsidRPr="00C65450">
              <w:rPr>
                <w:rFonts w:eastAsia="標楷體" w:hint="eastAsia"/>
              </w:rPr>
              <w:t>)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第十三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：給付不能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第十四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：學生專題報告</w:t>
            </w:r>
            <w:r w:rsidRPr="00C65450">
              <w:rPr>
                <w:rFonts w:eastAsia="標楷體" w:hint="eastAsia"/>
              </w:rPr>
              <w:t xml:space="preserve"> 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第十五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：學生專題報告</w:t>
            </w:r>
            <w:r w:rsidRPr="00C65450">
              <w:rPr>
                <w:rFonts w:eastAsia="標楷體" w:hint="eastAsia"/>
              </w:rPr>
              <w:t xml:space="preserve"> 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第十六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：學生專題報告</w:t>
            </w:r>
            <w:r w:rsidRPr="00C65450">
              <w:rPr>
                <w:rFonts w:eastAsia="標楷體" w:hint="eastAsia"/>
              </w:rPr>
              <w:t xml:space="preserve"> 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第十七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：學生專題報告</w:t>
            </w:r>
            <w:r w:rsidRPr="00C65450">
              <w:rPr>
                <w:rFonts w:eastAsia="標楷體" w:hint="eastAsia"/>
              </w:rPr>
              <w:t xml:space="preserve"> 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第十八</w:t>
            </w:r>
            <w:proofErr w:type="gramStart"/>
            <w:r w:rsidRPr="00C65450">
              <w:rPr>
                <w:rFonts w:eastAsia="標楷體" w:hint="eastAsia"/>
              </w:rPr>
              <w:t>週</w:t>
            </w:r>
            <w:proofErr w:type="gramEnd"/>
            <w:r w:rsidRPr="00C65450">
              <w:rPr>
                <w:rFonts w:eastAsia="標楷體" w:hint="eastAsia"/>
              </w:rPr>
              <w:t>：學生專題報告</w:t>
            </w:r>
          </w:p>
        </w:tc>
      </w:tr>
      <w:tr w:rsidR="004D0B3A" w:rsidTr="00FF52B9">
        <w:trPr>
          <w:trHeight w:val="105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  <w:r w:rsidRPr="00C65450">
              <w:rPr>
                <w:rFonts w:eastAsia="標楷體" w:hint="eastAsia"/>
              </w:rPr>
              <w:t>最高法院民事判決八十八年度台上字第一一九五號</w:t>
            </w:r>
          </w:p>
          <w:p w:rsidR="004D0B3A" w:rsidRPr="00C65450" w:rsidRDefault="004D0B3A" w:rsidP="00FF52B9">
            <w:pPr>
              <w:spacing w:line="0" w:lineRule="atLeast"/>
              <w:ind w:firstLineChars="300" w:firstLine="720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台灣高等法院八十七年度</w:t>
            </w:r>
            <w:proofErr w:type="gramStart"/>
            <w:r w:rsidRPr="00C65450">
              <w:rPr>
                <w:rFonts w:eastAsia="標楷體" w:hint="eastAsia"/>
              </w:rPr>
              <w:t>上更字第六</w:t>
            </w:r>
            <w:proofErr w:type="gramEnd"/>
            <w:r w:rsidRPr="00C65450">
              <w:rPr>
                <w:rFonts w:eastAsia="標楷體" w:hint="eastAsia"/>
              </w:rPr>
              <w:t>八號（回扣契約案）</w:t>
            </w:r>
          </w:p>
        </w:tc>
      </w:tr>
      <w:tr w:rsidR="004D0B3A" w:rsidTr="00FF52B9">
        <w:trPr>
          <w:trHeight w:val="107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C65450" w:rsidRDefault="004D0B3A" w:rsidP="00FF52B9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（一）期末報告（主題自訂，書面報告之字數每人約</w:t>
            </w:r>
            <w:r w:rsidRPr="00C65450">
              <w:rPr>
                <w:rFonts w:eastAsia="標楷體" w:hint="eastAsia"/>
              </w:rPr>
              <w:t>5</w:t>
            </w:r>
            <w:r w:rsidRPr="00C65450">
              <w:rPr>
                <w:rFonts w:eastAsia="標楷體" w:hint="eastAsia"/>
              </w:rPr>
              <w:t>千字，須具備論文格式，口語報告約</w:t>
            </w:r>
            <w:r w:rsidRPr="00C65450">
              <w:rPr>
                <w:rFonts w:eastAsia="標楷體" w:hint="eastAsia"/>
              </w:rPr>
              <w:t>20</w:t>
            </w:r>
            <w:r w:rsidRPr="00C65450">
              <w:rPr>
                <w:rFonts w:eastAsia="標楷體" w:hint="eastAsia"/>
              </w:rPr>
              <w:t>分鐘，相關討論</w:t>
            </w:r>
            <w:r w:rsidRPr="00C65450">
              <w:rPr>
                <w:rFonts w:eastAsia="標楷體" w:hint="eastAsia"/>
              </w:rPr>
              <w:t>30</w:t>
            </w:r>
            <w:r w:rsidRPr="00C65450">
              <w:rPr>
                <w:rFonts w:eastAsia="標楷體" w:hint="eastAsia"/>
              </w:rPr>
              <w:t>分鐘）</w:t>
            </w:r>
          </w:p>
          <w:p w:rsidR="004D0B3A" w:rsidRPr="00C65450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（二）課堂討論表現優異者，酌予加分，最多加學期成績</w:t>
            </w:r>
            <w:r w:rsidRPr="00C65450">
              <w:rPr>
                <w:rFonts w:eastAsia="標楷體" w:hint="eastAsia"/>
              </w:rPr>
              <w:t>5</w:t>
            </w:r>
            <w:r w:rsidRPr="00C65450">
              <w:rPr>
                <w:rFonts w:eastAsia="標楷體" w:hint="eastAsia"/>
              </w:rPr>
              <w:t>分。</w:t>
            </w:r>
          </w:p>
        </w:tc>
      </w:tr>
      <w:tr w:rsidR="004D0B3A" w:rsidTr="00FF52B9">
        <w:trPr>
          <w:cantSplit/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學系：法律學系　　　姓名：廖蕙</w:t>
            </w:r>
            <w:proofErr w:type="gramStart"/>
            <w:r>
              <w:rPr>
                <w:rFonts w:eastAsia="標楷體" w:hint="eastAsia"/>
              </w:rPr>
              <w:t>玟</w:t>
            </w:r>
            <w:proofErr w:type="gramEnd"/>
            <w:r>
              <w:rPr>
                <w:rFonts w:eastAsia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4D0B3A" w:rsidTr="00FF52B9">
        <w:trPr>
          <w:cantSplit/>
          <w:trHeight w:val="321"/>
        </w:trPr>
        <w:tc>
          <w:tcPr>
            <w:tcW w:w="180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4D0B3A" w:rsidTr="00FF52B9">
        <w:trPr>
          <w:cantSplit/>
          <w:trHeight w:val="1042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</w:t>
            </w:r>
          </w:p>
          <w:p w:rsidR="004D0B3A" w:rsidRPr="00163A9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Pr="00163A9A">
              <w:rPr>
                <w:rFonts w:eastAsia="標楷體" w:hint="eastAsia"/>
              </w:rPr>
              <w:t>德國哥廷根大學法學博士</w:t>
            </w:r>
          </w:p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研究領域：</w:t>
            </w:r>
            <w:r w:rsidRPr="00163A9A">
              <w:rPr>
                <w:rFonts w:eastAsia="標楷體" w:hint="eastAsia"/>
              </w:rPr>
              <w:t>國際私法、民法、民事訴訟法</w:t>
            </w:r>
          </w:p>
        </w:tc>
      </w:tr>
      <w:tr w:rsidR="004D0B3A" w:rsidTr="00FF52B9">
        <w:trPr>
          <w:trHeight w:val="321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教學評鑑結果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製作此報告時，尚無教學評鑑結果。</w:t>
            </w:r>
          </w:p>
        </w:tc>
      </w:tr>
    </w:tbl>
    <w:p w:rsidR="004D0B3A" w:rsidRPr="002D62D6" w:rsidRDefault="004D0B3A" w:rsidP="004D0B3A">
      <w:pPr>
        <w:spacing w:line="440" w:lineRule="exact"/>
        <w:jc w:val="both"/>
        <w:rPr>
          <w:rFonts w:eastAsia="標楷體"/>
          <w:b/>
          <w:sz w:val="28"/>
          <w:szCs w:val="28"/>
        </w:rPr>
      </w:pPr>
    </w:p>
    <w:p w:rsidR="0094421B" w:rsidRPr="007E05B2" w:rsidRDefault="0094421B">
      <w:bookmarkStart w:id="0" w:name="_GoBack"/>
      <w:bookmarkEnd w:id="0"/>
    </w:p>
    <w:sectPr w:rsidR="0094421B" w:rsidRPr="007E05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29A" w:rsidRDefault="0027229A" w:rsidP="007E05B2">
      <w:r>
        <w:separator/>
      </w:r>
    </w:p>
  </w:endnote>
  <w:endnote w:type="continuationSeparator" w:id="0">
    <w:p w:rsidR="0027229A" w:rsidRDefault="0027229A" w:rsidP="007E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29A" w:rsidRDefault="0027229A" w:rsidP="007E05B2">
      <w:r>
        <w:separator/>
      </w:r>
    </w:p>
  </w:footnote>
  <w:footnote w:type="continuationSeparator" w:id="0">
    <w:p w:rsidR="0027229A" w:rsidRDefault="0027229A" w:rsidP="007E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3A"/>
    <w:rsid w:val="0018450A"/>
    <w:rsid w:val="0027229A"/>
    <w:rsid w:val="004D0B3A"/>
    <w:rsid w:val="007E05B2"/>
    <w:rsid w:val="0094421B"/>
    <w:rsid w:val="00CE6D3B"/>
    <w:rsid w:val="00EC6DCD"/>
    <w:rsid w:val="00E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C19AE4-3A01-49FB-94C3-ED4E9D7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B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5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5B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E05B2"/>
    <w:pPr>
      <w:widowControl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李品蓉</cp:lastModifiedBy>
  <cp:revision>2</cp:revision>
  <dcterms:created xsi:type="dcterms:W3CDTF">2021-03-22T12:33:00Z</dcterms:created>
  <dcterms:modified xsi:type="dcterms:W3CDTF">2021-03-22T12:33:00Z</dcterms:modified>
</cp:coreProperties>
</file>