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AF" w:rsidRPr="00A622A1" w:rsidRDefault="008C60AF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國立中正大學資訊管理學系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10</w:t>
      </w:r>
      <w:r w:rsidR="00506AEE">
        <w:rPr>
          <w:rFonts w:ascii="Times New Roman" w:eastAsiaTheme="majorEastAsia" w:hAnsi="Times New Roman" w:hint="eastAsia"/>
          <w:b/>
          <w:sz w:val="36"/>
          <w:szCs w:val="36"/>
        </w:rPr>
        <w:t>9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學年度第</w:t>
      </w:r>
      <w:r w:rsidR="00236D3F">
        <w:rPr>
          <w:rFonts w:ascii="Times New Roman" w:eastAsiaTheme="majorEastAsia" w:hAnsi="Times New Roman" w:hint="eastAsia"/>
          <w:b/>
          <w:sz w:val="36"/>
          <w:szCs w:val="36"/>
        </w:rPr>
        <w:t>2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學期</w:t>
      </w:r>
    </w:p>
    <w:p w:rsidR="00A90F33" w:rsidRPr="00A622A1" w:rsidRDefault="00BC16DA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>
        <w:rPr>
          <w:rFonts w:ascii="Times New Roman" w:eastAsiaTheme="majorEastAsia" w:hAnsi="Times New Roman" w:hint="eastAsia"/>
          <w:b/>
          <w:sz w:val="36"/>
          <w:szCs w:val="36"/>
        </w:rPr>
        <w:t>碩士</w:t>
      </w:r>
      <w:r w:rsidR="00C91873" w:rsidRPr="00A622A1">
        <w:rPr>
          <w:rFonts w:ascii="Times New Roman" w:eastAsiaTheme="majorEastAsia" w:hAnsi="Times New Roman"/>
          <w:b/>
          <w:sz w:val="36"/>
          <w:szCs w:val="36"/>
        </w:rPr>
        <w:t>班</w:t>
      </w:r>
      <w:r w:rsidR="00BF59D5" w:rsidRPr="00A622A1">
        <w:rPr>
          <w:rFonts w:ascii="Times New Roman" w:eastAsiaTheme="majorEastAsia" w:hAnsi="Times New Roman"/>
          <w:b/>
          <w:sz w:val="36"/>
          <w:szCs w:val="36"/>
        </w:rPr>
        <w:t>課程大綱</w:t>
      </w:r>
    </w:p>
    <w:p w:rsidR="00BF59D5" w:rsidRPr="00A622A1" w:rsidRDefault="00A6636C" w:rsidP="00BF59D5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 w:rsidRPr="00A622A1">
        <w:rPr>
          <w:rFonts w:ascii="Times New Roman" w:eastAsiaTheme="majorEastAsia" w:hAnsi="Times New Roman"/>
          <w:b/>
          <w:sz w:val="20"/>
          <w:szCs w:val="20"/>
        </w:rPr>
        <w:t>2019.05.29</w:t>
      </w:r>
      <w:r w:rsidR="00BF59D5" w:rsidRPr="00A622A1">
        <w:rPr>
          <w:rFonts w:ascii="Times New Roman" w:eastAsiaTheme="majorEastAsia" w:hAnsi="Times New Roman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56"/>
        <w:gridCol w:w="745"/>
        <w:gridCol w:w="1559"/>
      </w:tblGrid>
      <w:tr w:rsidR="004B0BFA" w:rsidRPr="00A622A1" w:rsidTr="008C60AF">
        <w:trPr>
          <w:trHeight w:val="567"/>
        </w:trPr>
        <w:tc>
          <w:tcPr>
            <w:tcW w:w="2093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  <w:vAlign w:val="center"/>
          </w:tcPr>
          <w:p w:rsidR="004B0BFA" w:rsidRDefault="00F7138D" w:rsidP="00BC16DA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資訊管理</w:t>
            </w:r>
            <w:r w:rsidR="00BC16DA">
              <w:rPr>
                <w:rFonts w:ascii="Times New Roman" w:eastAsiaTheme="majorEastAsia" w:hAnsi="Times New Roman" w:hint="eastAsia"/>
                <w:szCs w:val="24"/>
              </w:rPr>
              <w:t>研究所</w:t>
            </w:r>
          </w:p>
          <w:p w:rsidR="0056683C" w:rsidRPr="00A622A1" w:rsidRDefault="0056683C" w:rsidP="00BC16DA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醫療資訊管理研究所</w:t>
            </w:r>
          </w:p>
        </w:tc>
        <w:tc>
          <w:tcPr>
            <w:tcW w:w="956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必選修</w:t>
            </w:r>
          </w:p>
        </w:tc>
        <w:tc>
          <w:tcPr>
            <w:tcW w:w="2304" w:type="dxa"/>
            <w:gridSpan w:val="2"/>
            <w:vAlign w:val="center"/>
          </w:tcPr>
          <w:p w:rsidR="004B0BFA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選修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DB6E93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:rsidR="00DB6E93" w:rsidRPr="00A622A1" w:rsidRDefault="004303B2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4303B2">
              <w:rPr>
                <w:rFonts w:ascii="Times New Roman" w:eastAsiaTheme="majorEastAsia" w:hAnsi="Times New Roman"/>
                <w:szCs w:val="24"/>
              </w:rPr>
              <w:t>Health Insurance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學分數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</w:tcBorders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</w:p>
        </w:tc>
      </w:tr>
      <w:tr w:rsidR="00BF59D5" w:rsidRPr="00A622A1" w:rsidTr="008C60AF">
        <w:trPr>
          <w:trHeight w:val="567"/>
        </w:trPr>
        <w:tc>
          <w:tcPr>
            <w:tcW w:w="2093" w:type="dxa"/>
            <w:vAlign w:val="center"/>
          </w:tcPr>
          <w:p w:rsidR="00BF59D5" w:rsidRPr="00A622A1" w:rsidRDefault="00BF59D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學年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學期</w:t>
            </w:r>
          </w:p>
        </w:tc>
        <w:tc>
          <w:tcPr>
            <w:tcW w:w="7654" w:type="dxa"/>
            <w:gridSpan w:val="6"/>
            <w:vAlign w:val="center"/>
          </w:tcPr>
          <w:p w:rsidR="00BF59D5" w:rsidRPr="00A622A1" w:rsidRDefault="00F7138D" w:rsidP="00506AEE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10</w:t>
            </w:r>
            <w:r w:rsidR="00506AEE">
              <w:rPr>
                <w:rFonts w:ascii="Times New Roman" w:eastAsiaTheme="majorEastAsia" w:hAnsi="Times New Roman" w:hint="eastAsia"/>
                <w:szCs w:val="24"/>
              </w:rPr>
              <w:t>9</w:t>
            </w:r>
            <w:r w:rsidR="00236D3F">
              <w:rPr>
                <w:rFonts w:ascii="Times New Roman" w:eastAsiaTheme="majorEastAsia" w:hAnsi="Times New Roman"/>
                <w:szCs w:val="24"/>
              </w:rPr>
              <w:t>/2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6"/>
            <w:vAlign w:val="center"/>
          </w:tcPr>
          <w:p w:rsidR="00BC16DA" w:rsidRPr="00BC16DA" w:rsidRDefault="00BC16DA" w:rsidP="00BC16DA">
            <w:pPr>
              <w:widowControl/>
              <w:jc w:val="center"/>
              <w:rPr>
                <w:bCs/>
                <w:kern w:val="0"/>
              </w:rPr>
            </w:pPr>
            <w:r w:rsidRPr="00BC16DA">
              <w:rPr>
                <w:bCs/>
                <w:kern w:val="0"/>
              </w:rPr>
              <w:t>5555050-01</w:t>
            </w:r>
          </w:p>
          <w:p w:rsidR="00DB6E93" w:rsidRPr="0061000C" w:rsidRDefault="00BC16DA" w:rsidP="00BC16DA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BC16DA">
              <w:t>5305238_01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eastAsia="標楷體" w:hAnsi="標楷體" w:hint="eastAsia"/>
                <w:kern w:val="0"/>
              </w:rPr>
              <w:t>Huang, Wei-Min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地點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A5004B" w:rsidP="008C60AF">
            <w:pPr>
              <w:ind w:left="2876" w:hanging="2876"/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TBA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None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6"/>
            <w:vAlign w:val="center"/>
          </w:tcPr>
          <w:p w:rsidR="008C60AF" w:rsidRPr="00A622A1" w:rsidRDefault="004303B2" w:rsidP="00F7138D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Ability to address the issues related with health insurance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6"/>
            <w:vAlign w:val="center"/>
          </w:tcPr>
          <w:p w:rsidR="00885C61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Handout and textbook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CA6FE0">
              <w:t>http://ecourse.elearning.ccu.edu.tw/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參考資料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6"/>
            <w:vAlign w:val="center"/>
          </w:tcPr>
          <w:p w:rsidR="00F7138D" w:rsidRPr="00F7138D" w:rsidRDefault="00F7138D" w:rsidP="00F7138D">
            <w:pPr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1. Annual Statistics in Department of Health</w:t>
            </w:r>
          </w:p>
          <w:p w:rsidR="008C60AF" w:rsidRPr="00A622A1" w:rsidRDefault="00F7138D" w:rsidP="00F7138D">
            <w:pPr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2. Taiwan Hospital Accreditation Association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 w:val="restart"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評量方式</w:t>
            </w:r>
            <w:r w:rsidRPr="00A622A1">
              <w:rPr>
                <w:rFonts w:ascii="Times New Roman" w:eastAsiaTheme="majorEastAsia" w:hAnsi="Times New Roman"/>
                <w:szCs w:val="24"/>
              </w:rPr>
              <w:t>(</w:t>
            </w:r>
            <w:r w:rsidRPr="00A622A1">
              <w:rPr>
                <w:rFonts w:ascii="Times New Roman" w:eastAsiaTheme="majorEastAsia" w:hAnsi="Times New Roman"/>
                <w:szCs w:val="24"/>
              </w:rPr>
              <w:t>請填百分比</w:t>
            </w:r>
            <w:r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F13A57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15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F13A57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3</w:t>
            </w:r>
            <w:r w:rsidR="004303B2">
              <w:rPr>
                <w:rFonts w:ascii="Times New Roman" w:eastAsiaTheme="majorEastAsia" w:hAnsi="Times New Roman" w:hint="eastAsia"/>
                <w:szCs w:val="24"/>
              </w:rPr>
              <w:t>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小考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F13A57" w:rsidP="008C60AF">
            <w:pPr>
              <w:ind w:firstLineChars="100" w:firstLine="24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15</w:t>
            </w:r>
            <w:bookmarkStart w:id="0" w:name="_GoBack"/>
            <w:bookmarkEnd w:id="0"/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期中考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F13A57" w:rsidP="00F13A57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30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1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 xml:space="preserve"> (   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</w:t>
            </w:r>
            <w:r w:rsidR="00F7138D">
              <w:rPr>
                <w:rFonts w:ascii="Times New Roman" w:eastAsiaTheme="majorEastAsia" w:hAnsi="Times New Roman" w:hint="eastAsia"/>
                <w:szCs w:val="24"/>
              </w:rPr>
              <w:t>出席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    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F13A57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1</w:t>
            </w:r>
            <w:r w:rsidR="00F7138D">
              <w:rPr>
                <w:rFonts w:ascii="Times New Roman" w:eastAsiaTheme="majorEastAsia" w:hAnsi="Times New Roman" w:hint="eastAsia"/>
                <w:szCs w:val="24"/>
              </w:rPr>
              <w:t>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316006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A0089B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其他說明</w:t>
            </w:r>
          </w:p>
        </w:tc>
        <w:tc>
          <w:tcPr>
            <w:tcW w:w="7654" w:type="dxa"/>
            <w:gridSpan w:val="6"/>
            <w:vAlign w:val="center"/>
          </w:tcPr>
          <w:p w:rsidR="00A0089B" w:rsidRPr="00F7138D" w:rsidRDefault="00F7138D" w:rsidP="00F7138D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Active discussion in class is highly encouraged</w:t>
            </w:r>
          </w:p>
        </w:tc>
      </w:tr>
    </w:tbl>
    <w:p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777"/>
        <w:gridCol w:w="4210"/>
        <w:gridCol w:w="1386"/>
        <w:gridCol w:w="1523"/>
        <w:gridCol w:w="1180"/>
      </w:tblGrid>
      <w:tr w:rsidR="00015B22" w:rsidRPr="00A622A1" w:rsidTr="00015B22">
        <w:tc>
          <w:tcPr>
            <w:tcW w:w="339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proofErr w:type="gramStart"/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</w:t>
            </w:r>
            <w:proofErr w:type="gramEnd"/>
            <w:r w:rsidRPr="00A622A1">
              <w:rPr>
                <w:rFonts w:ascii="Times New Roman" w:eastAsiaTheme="majorEastAsia" w:hAnsi="Times New Roman"/>
                <w:b/>
                <w:szCs w:val="24"/>
              </w:rPr>
              <w:t>次</w:t>
            </w:r>
          </w:p>
        </w:tc>
        <w:tc>
          <w:tcPr>
            <w:tcW w:w="399" w:type="pct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162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2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82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F7138D">
              <w:rPr>
                <w:rFonts w:ascii="Times New Roman" w:eastAsiaTheme="majorEastAsia" w:hAnsi="Times New Roman"/>
                <w:b/>
                <w:szCs w:val="24"/>
              </w:rPr>
              <w:t>Reading</w:t>
            </w:r>
          </w:p>
        </w:tc>
        <w:tc>
          <w:tcPr>
            <w:tcW w:w="606" w:type="pct"/>
          </w:tcPr>
          <w:p w:rsidR="00F7138D" w:rsidRPr="00F7138D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F7138D">
              <w:rPr>
                <w:rFonts w:ascii="Times New Roman" w:eastAsiaTheme="majorEastAsia" w:hAnsi="Times New Roman"/>
                <w:b/>
                <w:szCs w:val="24"/>
              </w:rPr>
              <w:t>Case</w:t>
            </w:r>
          </w:p>
        </w:tc>
      </w:tr>
      <w:tr w:rsidR="00015B22" w:rsidRPr="00A622A1" w:rsidTr="00015B22">
        <w:trPr>
          <w:trHeight w:val="602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399" w:type="pct"/>
          </w:tcPr>
          <w:p w:rsidR="00F7138D" w:rsidRDefault="00DB5714" w:rsidP="00F7138D">
            <w:r>
              <w:rPr>
                <w:rFonts w:hint="eastAsia"/>
              </w:rPr>
              <w:t>TBA</w:t>
            </w:r>
          </w:p>
        </w:tc>
        <w:tc>
          <w:tcPr>
            <w:tcW w:w="2162" w:type="pct"/>
          </w:tcPr>
          <w:p w:rsidR="00266C14" w:rsidRDefault="00266C14" w:rsidP="00F7138D">
            <w:r>
              <w:t>O</w:t>
            </w:r>
            <w:r>
              <w:rPr>
                <w:rFonts w:hint="eastAsia"/>
              </w:rPr>
              <w:t>rientation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266C14">
            <w:r>
              <w:t>H</w:t>
            </w:r>
            <w:r>
              <w:rPr>
                <w:rFonts w:hint="eastAsia"/>
              </w:rPr>
              <w:t>andout 1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66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7F1C3E" w:rsidRDefault="007F1C3E" w:rsidP="00F7138D">
            <w:pPr>
              <w:rPr>
                <w:rFonts w:hint="eastAsia"/>
              </w:rPr>
            </w:pPr>
            <w:r>
              <w:t>T</w:t>
            </w:r>
            <w:r w:rsidR="0063494B">
              <w:t>heories</w:t>
            </w:r>
            <w:r w:rsidR="00946B3E">
              <w:t>, principals</w:t>
            </w:r>
            <w:r w:rsidR="0063494B">
              <w:t xml:space="preserve"> and legal foundation</w:t>
            </w:r>
            <w:r w:rsidR="0060055B">
              <w:t>s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2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4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B23B0E" w:rsidRDefault="0063494B" w:rsidP="00F7138D">
            <w:r>
              <w:t>H</w:t>
            </w:r>
            <w:r>
              <w:rPr>
                <w:rFonts w:hint="eastAsia"/>
              </w:rPr>
              <w:t xml:space="preserve">ealthcare </w:t>
            </w:r>
            <w:r>
              <w:t>consumers</w:t>
            </w:r>
          </w:p>
          <w:p w:rsidR="00F7138D" w:rsidRDefault="00B23B0E" w:rsidP="00F7138D">
            <w:r>
              <w:t>(patient and families)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3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5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63494B" w:rsidP="00F7138D">
            <w:r>
              <w:rPr>
                <w:rFonts w:hint="eastAsia"/>
              </w:rPr>
              <w:t>Healthcare Providers</w:t>
            </w:r>
          </w:p>
          <w:p w:rsidR="00B23B0E" w:rsidRDefault="00B23B0E" w:rsidP="00F7138D">
            <w:r>
              <w:t>(physician and hospital)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4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48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B678B" w:rsidP="00FB678B">
            <w:r>
              <w:t>Insurer, t</w:t>
            </w:r>
            <w:r w:rsidR="0063494B">
              <w:rPr>
                <w:rFonts w:hint="eastAsia"/>
              </w:rPr>
              <w:t>he thir</w:t>
            </w:r>
            <w:r w:rsidR="0063494B">
              <w:t>d</w:t>
            </w:r>
            <w:r w:rsidR="0063494B">
              <w:rPr>
                <w:rFonts w:hint="eastAsia"/>
              </w:rPr>
              <w:t xml:space="preserve"> party</w:t>
            </w:r>
            <w:r w:rsidR="0063494B">
              <w:t>-</w:t>
            </w:r>
            <w:r w:rsidR="0063494B">
              <w:rPr>
                <w:rFonts w:hint="eastAsia"/>
              </w:rPr>
              <w:t>payers</w:t>
            </w:r>
            <w:r w:rsidR="00B23B0E">
              <w:t xml:space="preserve"> and single payer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5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7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63494B" w:rsidP="00F7138D">
            <w:r>
              <w:t>P</w:t>
            </w:r>
            <w:r>
              <w:rPr>
                <w:rFonts w:hint="eastAsia"/>
              </w:rPr>
              <w:t xml:space="preserve">remium </w:t>
            </w:r>
            <w:r>
              <w:t xml:space="preserve">and </w:t>
            </w:r>
            <w:r w:rsidR="00B23B0E">
              <w:t xml:space="preserve">universal </w:t>
            </w:r>
            <w:r>
              <w:t>coverage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6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6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63494B" w:rsidP="00B23B0E">
            <w:r>
              <w:t>P</w:t>
            </w:r>
            <w:r>
              <w:rPr>
                <w:rFonts w:hint="eastAsia"/>
              </w:rPr>
              <w:t xml:space="preserve">ayment </w:t>
            </w:r>
            <w:r w:rsidR="00B23B0E">
              <w:t xml:space="preserve">systems and </w:t>
            </w:r>
            <w:r>
              <w:t>Reimbursement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7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4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63494B" w:rsidP="0063494B">
            <w:r>
              <w:t>F</w:t>
            </w:r>
            <w:r>
              <w:rPr>
                <w:rFonts w:hint="eastAsia"/>
              </w:rPr>
              <w:t>ee</w:t>
            </w:r>
            <w:r>
              <w:t>-for-service (FFS)</w:t>
            </w:r>
            <w:r w:rsidR="00B23B0E">
              <w:t xml:space="preserve"> and Perspective payment system (PPS)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8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53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1D601A" w:rsidP="00F7138D">
            <w:r>
              <w:rPr>
                <w:rFonts w:hint="eastAsia"/>
              </w:rPr>
              <w:t>Midterm Examination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9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1D601A" w:rsidRPr="00A622A1" w:rsidTr="00015B22">
        <w:trPr>
          <w:trHeight w:val="57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t>C</w:t>
            </w:r>
            <w:r>
              <w:rPr>
                <w:rFonts w:hint="eastAsia"/>
              </w:rPr>
              <w:t xml:space="preserve">ase </w:t>
            </w:r>
            <w:r>
              <w:t xml:space="preserve">payment and </w:t>
            </w:r>
            <w:r>
              <w:t>C</w:t>
            </w:r>
            <w:r>
              <w:rPr>
                <w:rFonts w:hint="eastAsia"/>
              </w:rPr>
              <w:t>apitation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>
            <w:r>
              <w:t>H</w:t>
            </w:r>
            <w:r>
              <w:rPr>
                <w:rFonts w:hint="eastAsia"/>
              </w:rPr>
              <w:t>andout 10</w:t>
            </w:r>
          </w:p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55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t>C</w:t>
            </w:r>
            <w:r>
              <w:rPr>
                <w:rFonts w:hint="eastAsia"/>
              </w:rPr>
              <w:t>opayment</w:t>
            </w:r>
            <w:r>
              <w:t>, out-of-pocket</w:t>
            </w:r>
            <w:r>
              <w:rPr>
                <w:rFonts w:hint="eastAsia"/>
              </w:rPr>
              <w:t xml:space="preserve"> </w:t>
            </w:r>
            <w:r>
              <w:t>and deductible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>
            <w:r>
              <w:t>H</w:t>
            </w:r>
            <w:r>
              <w:rPr>
                <w:rFonts w:hint="eastAsia"/>
              </w:rPr>
              <w:t>andout 11</w:t>
            </w:r>
          </w:p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rPr>
                <w:rFonts w:hint="eastAsia"/>
              </w:rPr>
              <w:t>Clinical pathway</w:t>
            </w:r>
            <w:r>
              <w:t xml:space="preserve"> and </w:t>
            </w:r>
            <w:r>
              <w:t>Medical</w:t>
            </w:r>
            <w:r>
              <w:rPr>
                <w:rFonts w:hint="eastAsia"/>
              </w:rPr>
              <w:t xml:space="preserve"> </w:t>
            </w:r>
            <w:r>
              <w:t>Saving Account (MSA)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>
            <w:r>
              <w:t>H</w:t>
            </w:r>
            <w:r>
              <w:rPr>
                <w:rFonts w:hint="eastAsia"/>
              </w:rPr>
              <w:t>andout 12</w:t>
            </w:r>
          </w:p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rPr>
                <w:rFonts w:hint="eastAsia"/>
              </w:rPr>
              <w:t xml:space="preserve">Social Security Act </w:t>
            </w:r>
            <w:r>
              <w:t>(SSA)</w:t>
            </w:r>
          </w:p>
          <w:p w:rsidR="001D601A" w:rsidRDefault="001D601A" w:rsidP="001D601A">
            <w:r>
              <w:rPr>
                <w:rFonts w:hint="eastAsia"/>
              </w:rPr>
              <w:t>(</w:t>
            </w:r>
            <w:r>
              <w:t>Medicare &amp; Medicaid</w:t>
            </w:r>
            <w:r>
              <w:rPr>
                <w:rFonts w:hint="eastAsia"/>
              </w:rPr>
              <w:t>)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>
            <w:r>
              <w:t>H</w:t>
            </w:r>
            <w:r>
              <w:rPr>
                <w:rFonts w:hint="eastAsia"/>
              </w:rPr>
              <w:t>andout 13</w:t>
            </w:r>
          </w:p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t xml:space="preserve">Managed Care and </w:t>
            </w:r>
            <w:r>
              <w:rPr>
                <w:rFonts w:hint="eastAsia"/>
              </w:rPr>
              <w:t xml:space="preserve">Health </w:t>
            </w:r>
            <w:r>
              <w:t>M</w:t>
            </w:r>
            <w:r>
              <w:rPr>
                <w:rFonts w:hint="eastAsia"/>
              </w:rPr>
              <w:t xml:space="preserve">aintenance </w:t>
            </w:r>
            <w:r>
              <w:t>O</w:t>
            </w:r>
            <w:r>
              <w:rPr>
                <w:rFonts w:hint="eastAsia"/>
              </w:rPr>
              <w:t>rganization</w:t>
            </w:r>
            <w:r>
              <w:t>s (HMOs)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>
            <w:r>
              <w:t>H</w:t>
            </w:r>
            <w:r>
              <w:rPr>
                <w:rFonts w:hint="eastAsia"/>
              </w:rPr>
              <w:t>andout 14</w:t>
            </w:r>
          </w:p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48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rPr>
                <w:rFonts w:hint="eastAsia"/>
              </w:rPr>
              <w:t>Presentation</w:t>
            </w:r>
            <w:r>
              <w:t xml:space="preserve"> I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/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rPr>
                <w:rFonts w:hint="eastAsia"/>
              </w:rPr>
              <w:t>Presentation</w:t>
            </w:r>
            <w:r>
              <w:t xml:space="preserve"> I</w:t>
            </w:r>
            <w:r>
              <w:t>I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/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17.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rPr>
                <w:rFonts w:hint="eastAsia"/>
              </w:rPr>
              <w:t>Presentation</w:t>
            </w:r>
            <w:r>
              <w:t xml:space="preserve"> I</w:t>
            </w:r>
            <w:r>
              <w:t>II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/>
        </w:tc>
        <w:tc>
          <w:tcPr>
            <w:tcW w:w="606" w:type="pct"/>
          </w:tcPr>
          <w:p w:rsidR="001D601A" w:rsidRDefault="001D601A" w:rsidP="001D601A"/>
        </w:tc>
      </w:tr>
      <w:tr w:rsidR="001D601A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1A" w:rsidRPr="00A622A1" w:rsidRDefault="001D601A" w:rsidP="001D601A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18.</w:t>
            </w:r>
          </w:p>
        </w:tc>
        <w:tc>
          <w:tcPr>
            <w:tcW w:w="399" w:type="pct"/>
          </w:tcPr>
          <w:p w:rsidR="001D601A" w:rsidRDefault="001D601A" w:rsidP="001D601A"/>
        </w:tc>
        <w:tc>
          <w:tcPr>
            <w:tcW w:w="2162" w:type="pct"/>
          </w:tcPr>
          <w:p w:rsidR="001D601A" w:rsidRDefault="001D601A" w:rsidP="001D601A">
            <w:r>
              <w:rPr>
                <w:rFonts w:hint="eastAsia"/>
              </w:rPr>
              <w:t>Presentation</w:t>
            </w:r>
            <w:r>
              <w:t xml:space="preserve"> I</w:t>
            </w:r>
            <w:r>
              <w:t>V</w:t>
            </w:r>
          </w:p>
        </w:tc>
        <w:tc>
          <w:tcPr>
            <w:tcW w:w="712" w:type="pct"/>
          </w:tcPr>
          <w:p w:rsidR="001D601A" w:rsidRDefault="001D601A" w:rsidP="001D601A"/>
        </w:tc>
        <w:tc>
          <w:tcPr>
            <w:tcW w:w="782" w:type="pct"/>
          </w:tcPr>
          <w:p w:rsidR="001D601A" w:rsidRDefault="001D601A" w:rsidP="001D601A"/>
        </w:tc>
        <w:tc>
          <w:tcPr>
            <w:tcW w:w="606" w:type="pct"/>
          </w:tcPr>
          <w:p w:rsidR="001D601A" w:rsidRDefault="001D601A" w:rsidP="001D601A"/>
        </w:tc>
      </w:tr>
    </w:tbl>
    <w:p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:rsidTr="00A622A1">
        <w:tc>
          <w:tcPr>
            <w:tcW w:w="846" w:type="dxa"/>
          </w:tcPr>
          <w:p w:rsidR="00BB7AE2" w:rsidRPr="00BB7AE2" w:rsidRDefault="00833EED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833EED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5946503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373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4938BD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選此項，請填寫比例____</w:t>
            </w:r>
            <w:r w:rsidR="004938BD">
              <w:rPr>
                <w:rFonts w:asciiTheme="majorEastAsia" w:eastAsiaTheme="majorEastAsia" w:hAnsiTheme="majorEastAsia"/>
                <w:color w:val="FF0000"/>
                <w:szCs w:val="24"/>
              </w:rPr>
              <w:t>70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833EED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22264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373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選此項，請填寫比例____</w:t>
            </w:r>
            <w:r w:rsidR="004938BD">
              <w:rPr>
                <w:rFonts w:asciiTheme="majorEastAsia" w:eastAsiaTheme="majorEastAsia" w:hAnsiTheme="majorEastAsia"/>
                <w:color w:val="FF0000"/>
                <w:szCs w:val="24"/>
              </w:rPr>
              <w:t>30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833EED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66493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選此項，請填寫教學方法________________________)</w:t>
            </w:r>
          </w:p>
        </w:tc>
      </w:tr>
    </w:tbl>
    <w:p w:rsidR="00BB7AE2" w:rsidRPr="00BA4863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BA4863">
        <w:rPr>
          <w:rFonts w:asciiTheme="majorEastAsia" w:eastAsiaTheme="majorEastAsia" w:hAnsiTheme="majorEastAsia" w:hint="eastAsia"/>
          <w:color w:val="FF0000"/>
          <w:szCs w:val="24"/>
        </w:rPr>
        <w:t>點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選，每堂課應至少有一項主要對應學習目標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DE" w:rsidRDefault="006877D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學士班</w:t>
            </w:r>
          </w:p>
        </w:tc>
      </w:tr>
      <w:tr w:rsidR="006877DE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833EED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6607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200909322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：成本效益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培養每位學生具備分析商業成本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/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收益能力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</w:t>
            </w:r>
            <w:r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了解企業的成本效益來源</w:t>
            </w:r>
          </w:p>
          <w:p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連接核心知識與實務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833EED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0442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3093528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培養每位學生能在商業環境中展現其對資訊科技的認識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了解基本業務知識和資訊科技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創新思考及批判思考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833EED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72969660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2128692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：解決問題能力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培養每位學生能運用分析能力強化商業決策</w:t>
            </w:r>
          </w:p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辨認與分析問題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蒐集資訊以及評估結果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833EED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867166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8514631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833EED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48971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315921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541004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培養學生具備</w:t>
            </w:r>
            <w:r w:rsid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商業倫理信念</w:t>
            </w:r>
            <w:r w:rsidR="00541004" w:rsidRP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並能應付現實難題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:rsidR="006877DE" w:rsidRDefault="006877DE"/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核心能力</w:t>
      </w:r>
    </w:p>
    <w:p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proofErr w:type="gramStart"/>
      <w:r w:rsidR="00BA4863">
        <w:rPr>
          <w:rFonts w:asciiTheme="majorEastAsia" w:eastAsiaTheme="majorEastAsia" w:hAnsiTheme="majorEastAsia" w:hint="eastAsia"/>
          <w:szCs w:val="24"/>
        </w:rPr>
        <w:t>請點</w:t>
      </w:r>
      <w:r w:rsidR="002903C3">
        <w:rPr>
          <w:rFonts w:asciiTheme="majorEastAsia" w:eastAsiaTheme="majorEastAsia" w:hAnsiTheme="majorEastAsia" w:hint="eastAsia"/>
          <w:szCs w:val="24"/>
        </w:rPr>
        <w:t>選本</w:t>
      </w:r>
      <w:proofErr w:type="gramEnd"/>
      <w:r w:rsidR="002903C3">
        <w:rPr>
          <w:rFonts w:asciiTheme="majorEastAsia" w:eastAsiaTheme="majorEastAsia" w:hAnsiTheme="majorEastAsia" w:hint="eastAsia"/>
          <w:szCs w:val="24"/>
        </w:rPr>
        <w:t>課程對應</w:t>
      </w:r>
      <w:r>
        <w:rPr>
          <w:rFonts w:asciiTheme="majorEastAsia" w:eastAsiaTheme="majorEastAsia" w:hAnsiTheme="majorEastAsia" w:hint="eastAsia"/>
          <w:szCs w:val="24"/>
        </w:rPr>
        <w:t>本系學士班之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333540" w:rsidTr="00C91873">
        <w:tc>
          <w:tcPr>
            <w:tcW w:w="978" w:type="dxa"/>
          </w:tcPr>
          <w:p w:rsidR="00333540" w:rsidRDefault="00833EED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75269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瞭解及分析企業運作流程之能力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833EED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9210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運用資訊科技進行實作之能力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833EED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8363095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策劃及執行資管領域專題之能力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833EED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024526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創新思考及獨立解決資管問題之能力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833EED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0581311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8B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與不同領域人員協調整合之能力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833EED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267531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具有社會責任、人文素養及奉獻精神</w:t>
            </w:r>
          </w:p>
        </w:tc>
      </w:tr>
    </w:tbl>
    <w:p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ED" w:rsidRDefault="00833EED" w:rsidP="00711B26">
      <w:r>
        <w:separator/>
      </w:r>
    </w:p>
  </w:endnote>
  <w:endnote w:type="continuationSeparator" w:id="0">
    <w:p w:rsidR="00833EED" w:rsidRDefault="00833EED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A57" w:rsidRPr="00F13A57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ED" w:rsidRDefault="00833EED" w:rsidP="00711B26">
      <w:r>
        <w:separator/>
      </w:r>
    </w:p>
  </w:footnote>
  <w:footnote w:type="continuationSeparator" w:id="0">
    <w:p w:rsidR="00833EED" w:rsidRDefault="00833EED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15B22"/>
    <w:rsid w:val="000231A1"/>
    <w:rsid w:val="00024BC0"/>
    <w:rsid w:val="00027BE3"/>
    <w:rsid w:val="00046372"/>
    <w:rsid w:val="00057A8E"/>
    <w:rsid w:val="00062478"/>
    <w:rsid w:val="00065E07"/>
    <w:rsid w:val="000740B8"/>
    <w:rsid w:val="00081C72"/>
    <w:rsid w:val="000879E5"/>
    <w:rsid w:val="0009346A"/>
    <w:rsid w:val="000B0BD4"/>
    <w:rsid w:val="000B6594"/>
    <w:rsid w:val="000B6A36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277B2"/>
    <w:rsid w:val="00136373"/>
    <w:rsid w:val="00143AAB"/>
    <w:rsid w:val="00146BFA"/>
    <w:rsid w:val="00150B16"/>
    <w:rsid w:val="001518CF"/>
    <w:rsid w:val="00152A55"/>
    <w:rsid w:val="00153958"/>
    <w:rsid w:val="00163544"/>
    <w:rsid w:val="00192F79"/>
    <w:rsid w:val="00193997"/>
    <w:rsid w:val="001B33F0"/>
    <w:rsid w:val="001B39F7"/>
    <w:rsid w:val="001C58F2"/>
    <w:rsid w:val="001C6078"/>
    <w:rsid w:val="001D2AEC"/>
    <w:rsid w:val="001D601A"/>
    <w:rsid w:val="001E75FD"/>
    <w:rsid w:val="001F6A8F"/>
    <w:rsid w:val="001F7C7C"/>
    <w:rsid w:val="00220196"/>
    <w:rsid w:val="0022042D"/>
    <w:rsid w:val="002224AA"/>
    <w:rsid w:val="00222B69"/>
    <w:rsid w:val="00225643"/>
    <w:rsid w:val="00236D3F"/>
    <w:rsid w:val="002378BB"/>
    <w:rsid w:val="002422B7"/>
    <w:rsid w:val="00245FFB"/>
    <w:rsid w:val="00266C14"/>
    <w:rsid w:val="002744F8"/>
    <w:rsid w:val="00277875"/>
    <w:rsid w:val="00281DE0"/>
    <w:rsid w:val="002903C3"/>
    <w:rsid w:val="002A0B87"/>
    <w:rsid w:val="002A3737"/>
    <w:rsid w:val="002B0C30"/>
    <w:rsid w:val="002B75A2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33540"/>
    <w:rsid w:val="00341FDB"/>
    <w:rsid w:val="003435A2"/>
    <w:rsid w:val="00347CA9"/>
    <w:rsid w:val="0035104E"/>
    <w:rsid w:val="00354291"/>
    <w:rsid w:val="00363132"/>
    <w:rsid w:val="00365C5B"/>
    <w:rsid w:val="003855C4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7BA8"/>
    <w:rsid w:val="003F5E2F"/>
    <w:rsid w:val="00403A53"/>
    <w:rsid w:val="004040D5"/>
    <w:rsid w:val="00404516"/>
    <w:rsid w:val="00404771"/>
    <w:rsid w:val="00404F22"/>
    <w:rsid w:val="0040712E"/>
    <w:rsid w:val="00413243"/>
    <w:rsid w:val="00413B4F"/>
    <w:rsid w:val="004245DB"/>
    <w:rsid w:val="00426CA9"/>
    <w:rsid w:val="004303B2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938BD"/>
    <w:rsid w:val="004B0BFA"/>
    <w:rsid w:val="004C1D7B"/>
    <w:rsid w:val="004C747C"/>
    <w:rsid w:val="004D7105"/>
    <w:rsid w:val="004E1615"/>
    <w:rsid w:val="00506AEE"/>
    <w:rsid w:val="00506F1A"/>
    <w:rsid w:val="00507A6B"/>
    <w:rsid w:val="00511412"/>
    <w:rsid w:val="005147D4"/>
    <w:rsid w:val="0053139D"/>
    <w:rsid w:val="00541004"/>
    <w:rsid w:val="00555BB6"/>
    <w:rsid w:val="00556834"/>
    <w:rsid w:val="00563BE4"/>
    <w:rsid w:val="0056683C"/>
    <w:rsid w:val="00575AE7"/>
    <w:rsid w:val="00576BFA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60055B"/>
    <w:rsid w:val="00606B42"/>
    <w:rsid w:val="0061000C"/>
    <w:rsid w:val="00626AD9"/>
    <w:rsid w:val="00630488"/>
    <w:rsid w:val="0063494B"/>
    <w:rsid w:val="0065307A"/>
    <w:rsid w:val="006559CF"/>
    <w:rsid w:val="00660B72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7C20"/>
    <w:rsid w:val="006C3646"/>
    <w:rsid w:val="006C4899"/>
    <w:rsid w:val="006C57CB"/>
    <w:rsid w:val="006D3351"/>
    <w:rsid w:val="006E1703"/>
    <w:rsid w:val="006E41A7"/>
    <w:rsid w:val="007106AC"/>
    <w:rsid w:val="00711B26"/>
    <w:rsid w:val="007250D3"/>
    <w:rsid w:val="00744C97"/>
    <w:rsid w:val="0075749B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00B0"/>
    <w:rsid w:val="007E1D2F"/>
    <w:rsid w:val="007E7E59"/>
    <w:rsid w:val="007F1C3E"/>
    <w:rsid w:val="007F3590"/>
    <w:rsid w:val="007F6BE5"/>
    <w:rsid w:val="00820729"/>
    <w:rsid w:val="00821708"/>
    <w:rsid w:val="00830043"/>
    <w:rsid w:val="008309AF"/>
    <w:rsid w:val="00830C5F"/>
    <w:rsid w:val="00833EED"/>
    <w:rsid w:val="00834538"/>
    <w:rsid w:val="00835F07"/>
    <w:rsid w:val="00836041"/>
    <w:rsid w:val="0083770B"/>
    <w:rsid w:val="00885C61"/>
    <w:rsid w:val="008861C9"/>
    <w:rsid w:val="00891863"/>
    <w:rsid w:val="00892014"/>
    <w:rsid w:val="00894505"/>
    <w:rsid w:val="008A2160"/>
    <w:rsid w:val="008A23DD"/>
    <w:rsid w:val="008A4F7C"/>
    <w:rsid w:val="008A5C9D"/>
    <w:rsid w:val="008B2932"/>
    <w:rsid w:val="008B32E4"/>
    <w:rsid w:val="008B4117"/>
    <w:rsid w:val="008C00BA"/>
    <w:rsid w:val="008C3E10"/>
    <w:rsid w:val="008C60AF"/>
    <w:rsid w:val="008E24E9"/>
    <w:rsid w:val="008E328C"/>
    <w:rsid w:val="008F24BA"/>
    <w:rsid w:val="008F463A"/>
    <w:rsid w:val="008F48B8"/>
    <w:rsid w:val="008F58D2"/>
    <w:rsid w:val="008F5DC4"/>
    <w:rsid w:val="009015FE"/>
    <w:rsid w:val="00903174"/>
    <w:rsid w:val="00903B71"/>
    <w:rsid w:val="00910CC7"/>
    <w:rsid w:val="00921E5B"/>
    <w:rsid w:val="0093027D"/>
    <w:rsid w:val="00934BB7"/>
    <w:rsid w:val="00946B3E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4144"/>
    <w:rsid w:val="009E4E5C"/>
    <w:rsid w:val="009E5322"/>
    <w:rsid w:val="009F1C4C"/>
    <w:rsid w:val="009F1DFD"/>
    <w:rsid w:val="009F3558"/>
    <w:rsid w:val="00A0089B"/>
    <w:rsid w:val="00A01621"/>
    <w:rsid w:val="00A04855"/>
    <w:rsid w:val="00A12277"/>
    <w:rsid w:val="00A1444F"/>
    <w:rsid w:val="00A27D10"/>
    <w:rsid w:val="00A344B4"/>
    <w:rsid w:val="00A3691A"/>
    <w:rsid w:val="00A454DB"/>
    <w:rsid w:val="00A5004B"/>
    <w:rsid w:val="00A622A1"/>
    <w:rsid w:val="00A62AB8"/>
    <w:rsid w:val="00A641A2"/>
    <w:rsid w:val="00A6636C"/>
    <w:rsid w:val="00A7570F"/>
    <w:rsid w:val="00A7682D"/>
    <w:rsid w:val="00A76C53"/>
    <w:rsid w:val="00A83B10"/>
    <w:rsid w:val="00A90F33"/>
    <w:rsid w:val="00AA0FF9"/>
    <w:rsid w:val="00AA2931"/>
    <w:rsid w:val="00AB08AB"/>
    <w:rsid w:val="00AB7EC6"/>
    <w:rsid w:val="00AC0E99"/>
    <w:rsid w:val="00AC14AB"/>
    <w:rsid w:val="00AC1A92"/>
    <w:rsid w:val="00AC7EF1"/>
    <w:rsid w:val="00AD22AD"/>
    <w:rsid w:val="00AD40B7"/>
    <w:rsid w:val="00AD7C3F"/>
    <w:rsid w:val="00AE636A"/>
    <w:rsid w:val="00AE6DAB"/>
    <w:rsid w:val="00B23B0E"/>
    <w:rsid w:val="00B31527"/>
    <w:rsid w:val="00B31D0A"/>
    <w:rsid w:val="00B33F89"/>
    <w:rsid w:val="00B43F54"/>
    <w:rsid w:val="00B4552D"/>
    <w:rsid w:val="00B50D5E"/>
    <w:rsid w:val="00B67E54"/>
    <w:rsid w:val="00B84BD7"/>
    <w:rsid w:val="00B927FF"/>
    <w:rsid w:val="00B93D22"/>
    <w:rsid w:val="00B96569"/>
    <w:rsid w:val="00BA36F8"/>
    <w:rsid w:val="00BA4863"/>
    <w:rsid w:val="00BB7AE2"/>
    <w:rsid w:val="00BC16DA"/>
    <w:rsid w:val="00BC2E46"/>
    <w:rsid w:val="00BD26F0"/>
    <w:rsid w:val="00BD568E"/>
    <w:rsid w:val="00BD5834"/>
    <w:rsid w:val="00BE05B5"/>
    <w:rsid w:val="00BE2110"/>
    <w:rsid w:val="00BE6D67"/>
    <w:rsid w:val="00BF1C7C"/>
    <w:rsid w:val="00BF59D5"/>
    <w:rsid w:val="00C07218"/>
    <w:rsid w:val="00C1428F"/>
    <w:rsid w:val="00C23EBF"/>
    <w:rsid w:val="00C30E9B"/>
    <w:rsid w:val="00C3127A"/>
    <w:rsid w:val="00C40AF5"/>
    <w:rsid w:val="00C4586C"/>
    <w:rsid w:val="00C61A53"/>
    <w:rsid w:val="00C72E2F"/>
    <w:rsid w:val="00C77C81"/>
    <w:rsid w:val="00C877E6"/>
    <w:rsid w:val="00C91873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0CCE"/>
    <w:rsid w:val="00D32FC6"/>
    <w:rsid w:val="00D479E2"/>
    <w:rsid w:val="00D51C6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5714"/>
    <w:rsid w:val="00DB6E93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6545"/>
    <w:rsid w:val="00EB5995"/>
    <w:rsid w:val="00EB65E7"/>
    <w:rsid w:val="00EC4448"/>
    <w:rsid w:val="00ED3519"/>
    <w:rsid w:val="00EE7D67"/>
    <w:rsid w:val="00EF01E0"/>
    <w:rsid w:val="00EF664A"/>
    <w:rsid w:val="00EF6668"/>
    <w:rsid w:val="00F13A57"/>
    <w:rsid w:val="00F271C9"/>
    <w:rsid w:val="00F31D8D"/>
    <w:rsid w:val="00F570DE"/>
    <w:rsid w:val="00F60853"/>
    <w:rsid w:val="00F61A4F"/>
    <w:rsid w:val="00F61E0D"/>
    <w:rsid w:val="00F63701"/>
    <w:rsid w:val="00F64985"/>
    <w:rsid w:val="00F7138D"/>
    <w:rsid w:val="00F71B55"/>
    <w:rsid w:val="00F77C4F"/>
    <w:rsid w:val="00F97068"/>
    <w:rsid w:val="00FA5A42"/>
    <w:rsid w:val="00FB678B"/>
    <w:rsid w:val="00FC020B"/>
    <w:rsid w:val="00FC47CA"/>
    <w:rsid w:val="00FD09DE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B1D2B-F3AE-4A9D-9CEC-7E2DF73A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D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2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18B3-9C15-47B5-BA8A-E9E5C1C3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352</Words>
  <Characters>2013</Characters>
  <Application>Microsoft Office Word</Application>
  <DocSecurity>0</DocSecurity>
  <Lines>16</Lines>
  <Paragraphs>4</Paragraphs>
  <ScaleCrop>false</ScaleCrop>
  <Company>CCU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AS-MD780</cp:lastModifiedBy>
  <cp:revision>13</cp:revision>
  <cp:lastPrinted>2012-09-20T07:07:00Z</cp:lastPrinted>
  <dcterms:created xsi:type="dcterms:W3CDTF">2020-12-22T17:11:00Z</dcterms:created>
  <dcterms:modified xsi:type="dcterms:W3CDTF">2020-12-22T17:39:00Z</dcterms:modified>
</cp:coreProperties>
</file>