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16" w:rsidRPr="00650516" w:rsidRDefault="00650516" w:rsidP="006576D4">
      <w:pPr>
        <w:pStyle w:val="a3"/>
        <w:ind w:leftChars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稅務實務</w:t>
      </w:r>
      <w:r w:rsidRPr="00650516">
        <w:rPr>
          <w:rFonts w:ascii="標楷體" w:eastAsia="標楷體" w:hAnsi="標楷體" w:hint="eastAsia"/>
          <w:sz w:val="28"/>
          <w:szCs w:val="28"/>
        </w:rPr>
        <w:t>課程大綱</w:t>
      </w:r>
    </w:p>
    <w:p w:rsidR="001A1986" w:rsidRPr="00971CF9" w:rsidRDefault="00971CF9" w:rsidP="00971CF9">
      <w:pPr>
        <w:rPr>
          <w:rFonts w:ascii="標楷體" w:eastAsia="標楷體" w:hAnsi="標楷體"/>
        </w:rPr>
      </w:pPr>
      <w:r w:rsidRPr="00971CF9">
        <w:rPr>
          <w:rFonts w:ascii="標楷體" w:eastAsia="標楷體" w:hAnsi="標楷體" w:hint="eastAsia"/>
        </w:rPr>
        <w:t>2/22</w:t>
      </w:r>
      <w:r w:rsidRPr="00971CF9">
        <w:rPr>
          <w:rFonts w:ascii="標楷體" w:eastAsia="標楷體" w:hAnsi="標楷體"/>
        </w:rPr>
        <w:t xml:space="preserve"> </w:t>
      </w:r>
      <w:r w:rsidR="001A1986" w:rsidRPr="00971CF9">
        <w:rPr>
          <w:rFonts w:ascii="標楷體" w:eastAsia="標楷體" w:hAnsi="標楷體"/>
        </w:rPr>
        <w:t>國內租稅概述</w:t>
      </w:r>
    </w:p>
    <w:p w:rsidR="00971CF9" w:rsidRPr="00971CF9" w:rsidRDefault="00971CF9" w:rsidP="00971CF9">
      <w:pPr>
        <w:rPr>
          <w:rFonts w:ascii="標楷體" w:eastAsia="標楷體" w:hAnsi="標楷體" w:hint="eastAsia"/>
        </w:rPr>
      </w:pPr>
      <w:r w:rsidRPr="00971CF9">
        <w:rPr>
          <w:rFonts w:ascii="標楷體" w:eastAsia="標楷體" w:hAnsi="標楷體" w:hint="eastAsia"/>
        </w:rPr>
        <w:t>3/1</w:t>
      </w:r>
      <w:r w:rsidRPr="00971CF9">
        <w:rPr>
          <w:rFonts w:ascii="標楷體" w:eastAsia="標楷體" w:hAnsi="標楷體"/>
        </w:rPr>
        <w:t xml:space="preserve">  </w:t>
      </w:r>
      <w:r w:rsidR="005215FE">
        <w:rPr>
          <w:rFonts w:ascii="標楷體" w:eastAsia="標楷體" w:hAnsi="標楷體"/>
        </w:rPr>
        <w:t>228調整</w:t>
      </w:r>
      <w:r w:rsidRPr="00971CF9">
        <w:rPr>
          <w:rFonts w:ascii="標楷體" w:eastAsia="標楷體" w:hAnsi="標楷體"/>
        </w:rPr>
        <w:t>休假</w:t>
      </w:r>
    </w:p>
    <w:p w:rsidR="00971CF9" w:rsidRDefault="00971CF9" w:rsidP="00971CF9">
      <w:pPr>
        <w:ind w:left="720" w:hangingChars="300" w:hanging="720"/>
        <w:rPr>
          <w:rFonts w:ascii="標楷體" w:eastAsia="標楷體" w:hAnsi="標楷體"/>
        </w:rPr>
      </w:pPr>
      <w:r w:rsidRPr="00971CF9">
        <w:rPr>
          <w:rFonts w:ascii="標楷體" w:eastAsia="標楷體" w:hAnsi="標楷體" w:hint="eastAsia"/>
        </w:rPr>
        <w:t xml:space="preserve">3/8 </w:t>
      </w:r>
      <w:r w:rsidRPr="00971CF9">
        <w:rPr>
          <w:rFonts w:ascii="標楷體" w:eastAsia="標楷體" w:hAnsi="標楷體"/>
        </w:rPr>
        <w:t xml:space="preserve"> </w:t>
      </w:r>
      <w:r w:rsidR="00650516" w:rsidRPr="00971CF9">
        <w:rPr>
          <w:rFonts w:ascii="標楷體" w:eastAsia="標楷體" w:hAnsi="標楷體" w:hint="eastAsia"/>
        </w:rPr>
        <w:t>營利事業組織（獨資、合夥與公司）之稅務議題探討</w:t>
      </w:r>
    </w:p>
    <w:p w:rsidR="00971CF9" w:rsidRPr="00971CF9" w:rsidRDefault="00971CF9" w:rsidP="00971CF9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3/15  </w:t>
      </w:r>
      <w:r w:rsidRPr="00971CF9">
        <w:rPr>
          <w:rFonts w:ascii="標楷體" w:eastAsia="標楷體" w:hAnsi="標楷體" w:hint="eastAsia"/>
        </w:rPr>
        <w:t>營所稅申報方式稅務風險與規劃（擴大書審、核實申報、查帳、所得額標準、同業利潤率標準、會計師簽證申報）</w:t>
      </w:r>
    </w:p>
    <w:p w:rsidR="00916AE2" w:rsidRPr="00971CF9" w:rsidRDefault="00971CF9" w:rsidP="00971CF9">
      <w:pPr>
        <w:rPr>
          <w:rFonts w:ascii="標楷體" w:eastAsia="標楷體" w:hAnsi="標楷體"/>
        </w:rPr>
      </w:pPr>
      <w:r w:rsidRPr="00971CF9">
        <w:rPr>
          <w:rFonts w:ascii="標楷體" w:eastAsia="標楷體" w:hAnsi="標楷體" w:hint="eastAsia"/>
        </w:rPr>
        <w:t>3/</w:t>
      </w:r>
      <w:r>
        <w:rPr>
          <w:rFonts w:ascii="標楷體" w:eastAsia="標楷體" w:hAnsi="標楷體"/>
        </w:rPr>
        <w:t>22</w:t>
      </w:r>
      <w:r w:rsidRPr="00971CF9">
        <w:rPr>
          <w:rFonts w:ascii="標楷體" w:eastAsia="標楷體" w:hAnsi="標楷體" w:hint="eastAsia"/>
        </w:rPr>
        <w:t xml:space="preserve"> </w:t>
      </w:r>
      <w:r w:rsidR="00916AE2" w:rsidRPr="00971CF9">
        <w:rPr>
          <w:rFonts w:ascii="標楷體" w:eastAsia="標楷體" w:hAnsi="標楷體"/>
        </w:rPr>
        <w:t>內帳</w:t>
      </w:r>
      <w:r w:rsidR="00916AE2" w:rsidRPr="00971CF9">
        <w:rPr>
          <w:rFonts w:ascii="標楷體" w:eastAsia="標楷體" w:hAnsi="標楷體" w:hint="eastAsia"/>
        </w:rPr>
        <w:t>vs.</w:t>
      </w:r>
      <w:proofErr w:type="gramStart"/>
      <w:r w:rsidR="00916AE2" w:rsidRPr="00971CF9">
        <w:rPr>
          <w:rFonts w:ascii="標楷體" w:eastAsia="標楷體" w:hAnsi="標楷體" w:hint="eastAsia"/>
        </w:rPr>
        <w:t>外帳與</w:t>
      </w:r>
      <w:proofErr w:type="gramEnd"/>
      <w:r w:rsidR="00916AE2" w:rsidRPr="00971CF9">
        <w:rPr>
          <w:rFonts w:ascii="標楷體" w:eastAsia="標楷體" w:hAnsi="標楷體" w:hint="eastAsia"/>
        </w:rPr>
        <w:t>財報vs.稅報</w:t>
      </w:r>
    </w:p>
    <w:p w:rsidR="005215FE" w:rsidRDefault="00971CF9" w:rsidP="00971C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3/29 </w:t>
      </w:r>
      <w:proofErr w:type="gramStart"/>
      <w:r w:rsidR="005215FE" w:rsidRPr="00971CF9">
        <w:rPr>
          <w:rFonts w:ascii="標楷體" w:eastAsia="標楷體" w:hAnsi="標楷體"/>
        </w:rPr>
        <w:t>反避稅</w:t>
      </w:r>
      <w:proofErr w:type="gramEnd"/>
      <w:r w:rsidR="005215FE" w:rsidRPr="00971CF9">
        <w:rPr>
          <w:rFonts w:ascii="標楷體" w:eastAsia="標楷體" w:hAnsi="標楷體"/>
        </w:rPr>
        <w:t>浪潮</w:t>
      </w:r>
      <w:r w:rsidR="005215FE" w:rsidRPr="00971CF9">
        <w:rPr>
          <w:rFonts w:ascii="標楷體" w:eastAsia="標楷體" w:hAnsi="標楷體" w:hint="eastAsia"/>
        </w:rPr>
        <w:t>（OBU、PEM、CFC與CRS）</w:t>
      </w:r>
    </w:p>
    <w:p w:rsidR="00971CF9" w:rsidRPr="00971CF9" w:rsidRDefault="00971CF9" w:rsidP="00971CF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4/5  </w:t>
      </w:r>
      <w:r w:rsidR="005215FE">
        <w:rPr>
          <w:rFonts w:ascii="標楷體" w:eastAsia="標楷體" w:hAnsi="標楷體" w:hint="eastAsia"/>
        </w:rPr>
        <w:t>清明節調整休假</w:t>
      </w:r>
    </w:p>
    <w:p w:rsidR="00971CF9" w:rsidRDefault="00971CF9" w:rsidP="00971CF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4/</w:t>
      </w:r>
      <w:r w:rsidR="005215FE"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 xml:space="preserve">  </w:t>
      </w:r>
      <w:r w:rsidR="005215FE" w:rsidRPr="00971CF9">
        <w:rPr>
          <w:rFonts w:ascii="標楷體" w:eastAsia="標楷體" w:hAnsi="標楷體"/>
        </w:rPr>
        <w:t>海外資金回台之風險與稅務規劃</w:t>
      </w:r>
    </w:p>
    <w:p w:rsidR="00916AE2" w:rsidRPr="00971CF9" w:rsidRDefault="00971CF9" w:rsidP="00971C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4/</w:t>
      </w:r>
      <w:r w:rsidR="005215FE">
        <w:rPr>
          <w:rFonts w:ascii="標楷體" w:eastAsia="標楷體" w:hAnsi="標楷體"/>
        </w:rPr>
        <w:t xml:space="preserve">19 </w:t>
      </w:r>
      <w:r>
        <w:rPr>
          <w:rFonts w:ascii="標楷體" w:eastAsia="標楷體" w:hAnsi="標楷體" w:hint="eastAsia"/>
        </w:rPr>
        <w:t xml:space="preserve"> </w:t>
      </w:r>
      <w:r w:rsidR="005215FE">
        <w:rPr>
          <w:rFonts w:ascii="標楷體" w:eastAsia="標楷體" w:hAnsi="標楷體"/>
        </w:rPr>
        <w:t>期中考</w:t>
      </w:r>
    </w:p>
    <w:p w:rsidR="005215FE" w:rsidRPr="00971CF9" w:rsidRDefault="00971CF9" w:rsidP="005215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4/</w:t>
      </w:r>
      <w:r w:rsidR="005215FE">
        <w:rPr>
          <w:rFonts w:ascii="標楷體" w:eastAsia="標楷體" w:hAnsi="標楷體"/>
        </w:rPr>
        <w:t>26</w:t>
      </w:r>
      <w:r>
        <w:rPr>
          <w:rFonts w:ascii="標楷體" w:eastAsia="標楷體" w:hAnsi="標楷體"/>
        </w:rPr>
        <w:t xml:space="preserve"> </w:t>
      </w:r>
      <w:r w:rsidR="005215FE" w:rsidRPr="00971CF9">
        <w:rPr>
          <w:rFonts w:ascii="標楷體" w:eastAsia="標楷體" w:hAnsi="標楷體"/>
        </w:rPr>
        <w:t>進口貨物與勞務之稅務議題探討</w:t>
      </w:r>
      <w:r w:rsidR="005215FE" w:rsidRPr="00971CF9">
        <w:rPr>
          <w:rFonts w:ascii="標楷體" w:eastAsia="標楷體" w:hAnsi="標楷體" w:hint="eastAsia"/>
        </w:rPr>
        <w:t>（</w:t>
      </w:r>
      <w:r w:rsidR="005215FE" w:rsidRPr="00971CF9">
        <w:rPr>
          <w:rFonts w:ascii="標楷體" w:eastAsia="標楷體" w:hAnsi="標楷體"/>
        </w:rPr>
        <w:t>兼論虛擬貨</w:t>
      </w:r>
      <w:r w:rsidR="005215FE" w:rsidRPr="00971CF9">
        <w:rPr>
          <w:rFonts w:ascii="標楷體" w:eastAsia="標楷體" w:hAnsi="標楷體" w:hint="eastAsia"/>
        </w:rPr>
        <w:t>幣</w:t>
      </w:r>
      <w:r w:rsidR="005215FE" w:rsidRPr="00971CF9">
        <w:rPr>
          <w:rFonts w:ascii="標楷體" w:eastAsia="標楷體" w:hAnsi="標楷體"/>
        </w:rPr>
        <w:t>之課稅議題</w:t>
      </w:r>
      <w:r w:rsidR="005215FE" w:rsidRPr="00971CF9">
        <w:rPr>
          <w:rFonts w:ascii="標楷體" w:eastAsia="標楷體" w:hAnsi="標楷體" w:hint="eastAsia"/>
        </w:rPr>
        <w:t>）</w:t>
      </w:r>
    </w:p>
    <w:p w:rsidR="00916AE2" w:rsidRPr="00971CF9" w:rsidRDefault="005215FE" w:rsidP="00971CF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5/3 </w:t>
      </w:r>
      <w:r w:rsidR="00971CF9">
        <w:rPr>
          <w:rFonts w:ascii="標楷體" w:eastAsia="標楷體" w:hAnsi="標楷體" w:hint="eastAsia"/>
        </w:rPr>
        <w:t xml:space="preserve"> </w:t>
      </w:r>
      <w:r w:rsidR="00916AE2" w:rsidRPr="00971CF9">
        <w:rPr>
          <w:rFonts w:ascii="標楷體" w:eastAsia="標楷體" w:hAnsi="標楷體"/>
        </w:rPr>
        <w:t>不動產取得之稅務規劃</w:t>
      </w:r>
      <w:r w:rsidR="00F024F8" w:rsidRPr="00971CF9">
        <w:rPr>
          <w:rFonts w:ascii="標楷體" w:eastAsia="標楷體" w:hAnsi="標楷體" w:hint="eastAsia"/>
        </w:rPr>
        <w:t>（</w:t>
      </w:r>
      <w:r w:rsidR="006576D4" w:rsidRPr="00971CF9">
        <w:rPr>
          <w:rFonts w:ascii="標楷體" w:eastAsia="標楷體" w:hAnsi="標楷體" w:hint="eastAsia"/>
        </w:rPr>
        <w:t>房地合一稅與</w:t>
      </w:r>
      <w:r w:rsidR="00F024F8" w:rsidRPr="00971CF9">
        <w:rPr>
          <w:rFonts w:ascii="標楷體" w:eastAsia="標楷體" w:hAnsi="標楷體"/>
        </w:rPr>
        <w:t>不動產證券化</w:t>
      </w:r>
      <w:r w:rsidR="00F024F8" w:rsidRPr="00971CF9">
        <w:rPr>
          <w:rFonts w:ascii="標楷體" w:eastAsia="標楷體" w:hAnsi="標楷體" w:hint="eastAsia"/>
        </w:rPr>
        <w:t>）</w:t>
      </w:r>
    </w:p>
    <w:p w:rsidR="00916AE2" w:rsidRPr="00971CF9" w:rsidRDefault="005215FE" w:rsidP="00971C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5/10</w:t>
      </w:r>
      <w:r w:rsidR="00971CF9">
        <w:rPr>
          <w:rFonts w:ascii="標楷體" w:eastAsia="標楷體" w:hAnsi="標楷體" w:hint="eastAsia"/>
        </w:rPr>
        <w:t xml:space="preserve">  </w:t>
      </w:r>
      <w:r w:rsidR="00916AE2" w:rsidRPr="00971CF9">
        <w:rPr>
          <w:rFonts w:ascii="標楷體" w:eastAsia="標楷體" w:hAnsi="標楷體" w:hint="eastAsia"/>
        </w:rPr>
        <w:t>股權交易之稅務風險與規劃</w:t>
      </w:r>
      <w:proofErr w:type="gramStart"/>
      <w:r w:rsidR="00F024F8" w:rsidRPr="00971CF9">
        <w:rPr>
          <w:rFonts w:ascii="標楷體" w:eastAsia="標楷體" w:hAnsi="標楷體" w:hint="eastAsia"/>
        </w:rPr>
        <w:t>（</w:t>
      </w:r>
      <w:proofErr w:type="gramEnd"/>
      <w:r w:rsidR="00F024F8" w:rsidRPr="00971CF9">
        <w:rPr>
          <w:rFonts w:ascii="標楷體" w:eastAsia="標楷體" w:hAnsi="標楷體" w:hint="eastAsia"/>
        </w:rPr>
        <w:t>證券交易所得vs.財產交易所得</w:t>
      </w:r>
      <w:proofErr w:type="gramStart"/>
      <w:r w:rsidR="00F024F8" w:rsidRPr="00971CF9">
        <w:rPr>
          <w:rFonts w:ascii="標楷體" w:eastAsia="標楷體" w:hAnsi="標楷體" w:hint="eastAsia"/>
        </w:rPr>
        <w:t>）</w:t>
      </w:r>
      <w:proofErr w:type="gramEnd"/>
    </w:p>
    <w:p w:rsidR="006576D4" w:rsidRPr="00971CF9" w:rsidRDefault="005215FE" w:rsidP="00971C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5/17</w:t>
      </w:r>
      <w:r w:rsidR="00971CF9">
        <w:rPr>
          <w:rFonts w:ascii="標楷體" w:eastAsia="標楷體" w:hAnsi="標楷體" w:hint="eastAsia"/>
        </w:rPr>
        <w:t xml:space="preserve"> </w:t>
      </w:r>
      <w:r w:rsidR="006576D4" w:rsidRPr="00971CF9">
        <w:rPr>
          <w:rFonts w:ascii="標楷體" w:eastAsia="標楷體" w:hAnsi="標楷體" w:hint="eastAsia"/>
        </w:rPr>
        <w:t>非常規交易與移轉訂價之</w:t>
      </w:r>
      <w:r w:rsidR="006576D4" w:rsidRPr="00971CF9">
        <w:rPr>
          <w:rFonts w:ascii="標楷體" w:eastAsia="標楷體" w:hAnsi="標楷體"/>
        </w:rPr>
        <w:t>議題探討</w:t>
      </w:r>
    </w:p>
    <w:p w:rsidR="005215FE" w:rsidRDefault="005215FE" w:rsidP="00971C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5/24</w:t>
      </w:r>
      <w:r w:rsidR="00971CF9">
        <w:rPr>
          <w:rFonts w:ascii="標楷體" w:eastAsia="標楷體" w:hAnsi="標楷體" w:hint="eastAsia"/>
        </w:rPr>
        <w:t xml:space="preserve"> </w:t>
      </w:r>
      <w:r w:rsidR="00916AE2" w:rsidRPr="00971CF9">
        <w:rPr>
          <w:rFonts w:ascii="標楷體" w:eastAsia="標楷體" w:hAnsi="標楷體"/>
        </w:rPr>
        <w:t>現行租</w:t>
      </w:r>
      <w:r w:rsidR="00916AE2" w:rsidRPr="00971CF9">
        <w:rPr>
          <w:rFonts w:ascii="標楷體" w:eastAsia="標楷體" w:hAnsi="標楷體" w:hint="eastAsia"/>
        </w:rPr>
        <w:t>稅優惠</w:t>
      </w:r>
      <w:proofErr w:type="gramStart"/>
      <w:r w:rsidR="00F024F8" w:rsidRPr="00971CF9">
        <w:rPr>
          <w:rFonts w:ascii="標楷體" w:eastAsia="標楷體" w:hAnsi="標楷體" w:hint="eastAsia"/>
        </w:rPr>
        <w:t>（</w:t>
      </w:r>
      <w:proofErr w:type="gramEnd"/>
      <w:r w:rsidR="00F024F8" w:rsidRPr="00971CF9">
        <w:rPr>
          <w:rFonts w:ascii="標楷體" w:eastAsia="標楷體" w:hAnsi="標楷體" w:hint="eastAsia"/>
        </w:rPr>
        <w:t>鼓勵研究發展及提升技術、鼓勵培育及留任人才與鼓投</w:t>
      </w:r>
    </w:p>
    <w:p w:rsidR="00916AE2" w:rsidRPr="00971CF9" w:rsidRDefault="00F024F8" w:rsidP="005215FE">
      <w:pPr>
        <w:ind w:firstLineChars="300" w:firstLine="720"/>
        <w:rPr>
          <w:rFonts w:ascii="標楷體" w:eastAsia="標楷體" w:hAnsi="標楷體"/>
        </w:rPr>
      </w:pPr>
      <w:r w:rsidRPr="00971CF9">
        <w:rPr>
          <w:rFonts w:ascii="標楷體" w:eastAsia="標楷體" w:hAnsi="標楷體" w:hint="eastAsia"/>
        </w:rPr>
        <w:t>資</w:t>
      </w:r>
      <w:proofErr w:type="gramStart"/>
      <w:r w:rsidRPr="00971CF9">
        <w:rPr>
          <w:rFonts w:ascii="標楷體" w:eastAsia="標楷體" w:hAnsi="標楷體" w:hint="eastAsia"/>
        </w:rPr>
        <w:t>）</w:t>
      </w:r>
      <w:proofErr w:type="gramEnd"/>
    </w:p>
    <w:p w:rsidR="00916AE2" w:rsidRPr="00971CF9" w:rsidRDefault="005215FE" w:rsidP="00971C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5/31</w:t>
      </w:r>
      <w:r w:rsidR="00971CF9">
        <w:rPr>
          <w:rFonts w:ascii="標楷體" w:eastAsia="標楷體" w:hAnsi="標楷體" w:hint="eastAsia"/>
        </w:rPr>
        <w:t xml:space="preserve"> </w:t>
      </w:r>
      <w:r w:rsidR="00916AE2" w:rsidRPr="00971CF9">
        <w:rPr>
          <w:rFonts w:ascii="標楷體" w:eastAsia="標楷體" w:hAnsi="標楷體"/>
        </w:rPr>
        <w:t>遺產與贈與</w:t>
      </w:r>
      <w:r w:rsidR="006576D4" w:rsidRPr="00971CF9">
        <w:rPr>
          <w:rFonts w:ascii="標楷體" w:eastAsia="標楷體" w:hAnsi="標楷體"/>
        </w:rPr>
        <w:t>稅</w:t>
      </w:r>
      <w:r w:rsidR="006576D4" w:rsidRPr="00971CF9">
        <w:rPr>
          <w:rFonts w:ascii="標楷體" w:eastAsia="標楷體" w:hAnsi="標楷體" w:hint="eastAsia"/>
        </w:rPr>
        <w:t>負</w:t>
      </w:r>
      <w:r w:rsidR="00916AE2" w:rsidRPr="00971CF9">
        <w:rPr>
          <w:rFonts w:ascii="標楷體" w:eastAsia="標楷體" w:hAnsi="標楷體"/>
        </w:rPr>
        <w:t>規劃</w:t>
      </w:r>
      <w:r w:rsidR="00F024F8" w:rsidRPr="00971CF9">
        <w:rPr>
          <w:rFonts w:ascii="標楷體" w:eastAsia="標楷體" w:hAnsi="標楷體" w:hint="eastAsia"/>
        </w:rPr>
        <w:t>（</w:t>
      </w:r>
      <w:r w:rsidR="006576D4" w:rsidRPr="00971CF9">
        <w:rPr>
          <w:rFonts w:ascii="標楷體" w:eastAsia="標楷體" w:hAnsi="標楷體"/>
        </w:rPr>
        <w:t>中年動產不動產化</w:t>
      </w:r>
      <w:r w:rsidR="006576D4" w:rsidRPr="00971CF9">
        <w:rPr>
          <w:rFonts w:ascii="標楷體" w:eastAsia="標楷體" w:hAnsi="標楷體" w:hint="eastAsia"/>
        </w:rPr>
        <w:t>，</w:t>
      </w:r>
      <w:r w:rsidR="006576D4" w:rsidRPr="00971CF9">
        <w:rPr>
          <w:rFonts w:ascii="標楷體" w:eastAsia="標楷體" w:hAnsi="標楷體"/>
        </w:rPr>
        <w:t>老年不動產動產化</w:t>
      </w:r>
      <w:r w:rsidR="006576D4" w:rsidRPr="00971CF9">
        <w:rPr>
          <w:rFonts w:ascii="標楷體" w:eastAsia="標楷體" w:hAnsi="標楷體" w:hint="eastAsia"/>
        </w:rPr>
        <w:t>）</w:t>
      </w:r>
    </w:p>
    <w:p w:rsidR="006576D4" w:rsidRDefault="005215FE" w:rsidP="00971CF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6/7 </w:t>
      </w:r>
      <w:r w:rsidR="00971CF9">
        <w:rPr>
          <w:rFonts w:ascii="標楷體" w:eastAsia="標楷體" w:hAnsi="標楷體" w:hint="eastAsia"/>
        </w:rPr>
        <w:t xml:space="preserve"> </w:t>
      </w:r>
      <w:r w:rsidR="006576D4" w:rsidRPr="00971CF9">
        <w:rPr>
          <w:rFonts w:ascii="標楷體" w:eastAsia="標楷體" w:hAnsi="標楷體"/>
        </w:rPr>
        <w:t>土地稅之</w:t>
      </w:r>
      <w:r w:rsidR="00C85EE5" w:rsidRPr="00971CF9">
        <w:rPr>
          <w:rFonts w:ascii="標楷體" w:eastAsia="標楷體" w:hAnsi="標楷體"/>
        </w:rPr>
        <w:t>稅</w:t>
      </w:r>
      <w:r w:rsidR="00C85EE5" w:rsidRPr="00971CF9">
        <w:rPr>
          <w:rFonts w:ascii="標楷體" w:eastAsia="標楷體" w:hAnsi="標楷體" w:hint="eastAsia"/>
        </w:rPr>
        <w:t>負</w:t>
      </w:r>
      <w:r w:rsidR="00C85EE5" w:rsidRPr="00971CF9">
        <w:rPr>
          <w:rFonts w:ascii="標楷體" w:eastAsia="標楷體" w:hAnsi="標楷體"/>
        </w:rPr>
        <w:t>議題探討</w:t>
      </w:r>
      <w:r w:rsidR="00C85EE5" w:rsidRPr="00971CF9">
        <w:rPr>
          <w:rFonts w:ascii="標楷體" w:eastAsia="標楷體" w:hAnsi="標楷體" w:hint="eastAsia"/>
        </w:rPr>
        <w:t>（</w:t>
      </w:r>
      <w:r w:rsidR="00C85EE5" w:rsidRPr="00971CF9">
        <w:rPr>
          <w:rFonts w:ascii="標楷體" w:eastAsia="標楷體" w:hAnsi="標楷體"/>
        </w:rPr>
        <w:t>一生一次與一生一屋</w:t>
      </w:r>
      <w:r w:rsidR="00AA4043" w:rsidRPr="00971CF9">
        <w:rPr>
          <w:rFonts w:ascii="標楷體" w:eastAsia="標楷體" w:hAnsi="標楷體" w:hint="eastAsia"/>
        </w:rPr>
        <w:t>、</w:t>
      </w:r>
      <w:r w:rsidR="00AA4043" w:rsidRPr="00971CF9">
        <w:rPr>
          <w:rFonts w:ascii="標楷體" w:eastAsia="標楷體" w:hAnsi="標楷體"/>
        </w:rPr>
        <w:t>自用住宅重購退稅</w:t>
      </w:r>
      <w:r w:rsidR="00C85EE5" w:rsidRPr="00971CF9">
        <w:rPr>
          <w:rFonts w:ascii="標楷體" w:eastAsia="標楷體" w:hAnsi="標楷體" w:hint="eastAsia"/>
        </w:rPr>
        <w:t>）</w:t>
      </w:r>
    </w:p>
    <w:p w:rsidR="005215FE" w:rsidRDefault="005215FE" w:rsidP="00971CF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6/14 端午節休假</w:t>
      </w:r>
    </w:p>
    <w:p w:rsidR="00E72D7B" w:rsidRPr="005215FE" w:rsidRDefault="00E72D7B" w:rsidP="00971CF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6/21 期末考</w:t>
      </w:r>
      <w:bookmarkStart w:id="0" w:name="_GoBack"/>
      <w:bookmarkEnd w:id="0"/>
    </w:p>
    <w:sectPr w:rsidR="00E72D7B" w:rsidRPr="005215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6E6"/>
    <w:multiLevelType w:val="hybridMultilevel"/>
    <w:tmpl w:val="D42E65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BE0691"/>
    <w:multiLevelType w:val="hybridMultilevel"/>
    <w:tmpl w:val="C00292BA"/>
    <w:lvl w:ilvl="0" w:tplc="9F121C9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AE55F22"/>
    <w:multiLevelType w:val="hybridMultilevel"/>
    <w:tmpl w:val="6D667802"/>
    <w:lvl w:ilvl="0" w:tplc="952AFB7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3D7098"/>
    <w:multiLevelType w:val="hybridMultilevel"/>
    <w:tmpl w:val="5A24881C"/>
    <w:lvl w:ilvl="0" w:tplc="A2647C5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3E60701"/>
    <w:multiLevelType w:val="hybridMultilevel"/>
    <w:tmpl w:val="87D202CE"/>
    <w:lvl w:ilvl="0" w:tplc="DFD2010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59B746A"/>
    <w:multiLevelType w:val="hybridMultilevel"/>
    <w:tmpl w:val="F4AAE284"/>
    <w:lvl w:ilvl="0" w:tplc="9998EF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E077C4"/>
    <w:multiLevelType w:val="hybridMultilevel"/>
    <w:tmpl w:val="4F0E5402"/>
    <w:lvl w:ilvl="0" w:tplc="AB2657E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EB86B62"/>
    <w:multiLevelType w:val="hybridMultilevel"/>
    <w:tmpl w:val="AFD4046C"/>
    <w:lvl w:ilvl="0" w:tplc="F538FD3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5A"/>
    <w:rsid w:val="000918C0"/>
    <w:rsid w:val="00154226"/>
    <w:rsid w:val="001A1986"/>
    <w:rsid w:val="001B46FD"/>
    <w:rsid w:val="001F5F32"/>
    <w:rsid w:val="00201A90"/>
    <w:rsid w:val="002F050E"/>
    <w:rsid w:val="00351E49"/>
    <w:rsid w:val="00381BCF"/>
    <w:rsid w:val="00435601"/>
    <w:rsid w:val="00467A85"/>
    <w:rsid w:val="00504C3A"/>
    <w:rsid w:val="005215FE"/>
    <w:rsid w:val="005264C3"/>
    <w:rsid w:val="00650516"/>
    <w:rsid w:val="006576D4"/>
    <w:rsid w:val="006C6F07"/>
    <w:rsid w:val="007343DF"/>
    <w:rsid w:val="007353C4"/>
    <w:rsid w:val="007B4965"/>
    <w:rsid w:val="00807C27"/>
    <w:rsid w:val="008320A2"/>
    <w:rsid w:val="00847D70"/>
    <w:rsid w:val="0087295A"/>
    <w:rsid w:val="00916AE2"/>
    <w:rsid w:val="00971CF9"/>
    <w:rsid w:val="009C3293"/>
    <w:rsid w:val="00A451BF"/>
    <w:rsid w:val="00A77E6A"/>
    <w:rsid w:val="00A919F7"/>
    <w:rsid w:val="00AA4043"/>
    <w:rsid w:val="00AE7063"/>
    <w:rsid w:val="00C43579"/>
    <w:rsid w:val="00C85EE5"/>
    <w:rsid w:val="00D303A7"/>
    <w:rsid w:val="00D50675"/>
    <w:rsid w:val="00E72D7B"/>
    <w:rsid w:val="00F0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1754"/>
  <w15:chartTrackingRefBased/>
  <w15:docId w15:val="{CA02594B-5FCD-4D78-AADA-C4967303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9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2020-12-23T01:31:00Z</dcterms:created>
  <dcterms:modified xsi:type="dcterms:W3CDTF">2021-02-18T03:00:00Z</dcterms:modified>
</cp:coreProperties>
</file>