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BC" w:rsidRPr="009F3C16" w:rsidRDefault="003251BC" w:rsidP="003251BC">
      <w:pPr>
        <w:rPr>
          <w:sz w:val="32"/>
          <w:szCs w:val="28"/>
        </w:rPr>
      </w:pPr>
      <w:r w:rsidRPr="009F3C16">
        <w:rPr>
          <w:sz w:val="32"/>
          <w:szCs w:val="28"/>
        </w:rPr>
        <w:t xml:space="preserve">EE 4153901, </w:t>
      </w:r>
      <w:r w:rsidR="002458AF">
        <w:rPr>
          <w:rFonts w:hint="eastAsia"/>
          <w:sz w:val="32"/>
          <w:szCs w:val="28"/>
          <w:lang w:eastAsia="zh-CN"/>
        </w:rPr>
        <w:t>COM</w:t>
      </w:r>
      <w:r w:rsidR="002458AF">
        <w:rPr>
          <w:sz w:val="32"/>
          <w:szCs w:val="28"/>
          <w:lang w:eastAsia="zh-CN"/>
        </w:rPr>
        <w:t xml:space="preserve"> </w:t>
      </w:r>
      <w:r w:rsidRPr="009F3C16">
        <w:rPr>
          <w:sz w:val="32"/>
          <w:szCs w:val="28"/>
        </w:rPr>
        <w:t>Computer Organization</w:t>
      </w:r>
    </w:p>
    <w:p w:rsidR="003251BC" w:rsidRPr="009F3C16" w:rsidRDefault="003251BC" w:rsidP="003251BC">
      <w:pPr>
        <w:rPr>
          <w:b/>
          <w:bCs/>
        </w:rPr>
      </w:pPr>
      <w:r w:rsidRPr="00BB2BBC">
        <w:rPr>
          <w:b/>
          <w:bCs/>
        </w:rPr>
        <w:t>When &amp; Where</w:t>
      </w:r>
      <w:r>
        <w:tab/>
      </w:r>
      <w:r>
        <w:tab/>
      </w:r>
      <w:r>
        <w:tab/>
      </w:r>
      <w:r>
        <w:tab/>
      </w:r>
      <w:r>
        <w:tab/>
      </w:r>
    </w:p>
    <w:p w:rsidR="003251BC" w:rsidRDefault="003251BC" w:rsidP="000D1D39">
      <w:pPr>
        <w:ind w:leftChars="118" w:left="283"/>
      </w:pPr>
      <w:r>
        <w:rPr>
          <w:rFonts w:hint="eastAsia"/>
          <w:lang w:eastAsia="zh-CN"/>
        </w:rPr>
        <w:t>8</w:t>
      </w:r>
      <w:r>
        <w:t>:45-10:00 M</w:t>
      </w:r>
      <w:r>
        <w:rPr>
          <w:rFonts w:hint="eastAsia"/>
          <w:lang w:eastAsia="zh-CN"/>
        </w:rPr>
        <w:t>W</w:t>
      </w:r>
      <w:r>
        <w:t xml:space="preserve"> </w:t>
      </w:r>
    </w:p>
    <w:p w:rsidR="003251BC" w:rsidRDefault="003251BC" w:rsidP="000D1D39">
      <w:pPr>
        <w:ind w:leftChars="118" w:left="283"/>
      </w:pPr>
      <w:r>
        <w:t>Room EBU-A 127</w:t>
      </w:r>
    </w:p>
    <w:p w:rsidR="000D1D39" w:rsidRDefault="000D1D39" w:rsidP="003251BC">
      <w:pPr>
        <w:rPr>
          <w:b/>
          <w:bCs/>
          <w:lang w:eastAsia="zh-CN"/>
        </w:rPr>
      </w:pPr>
      <w:r w:rsidRPr="009F3C16">
        <w:rPr>
          <w:rFonts w:hint="eastAsia"/>
          <w:b/>
          <w:bCs/>
          <w:lang w:eastAsia="zh-CN"/>
        </w:rPr>
        <w:t>Instructor</w:t>
      </w:r>
    </w:p>
    <w:p w:rsidR="000D1D39" w:rsidRDefault="000D1D39" w:rsidP="000D1D39">
      <w:pPr>
        <w:ind w:leftChars="100" w:left="240"/>
      </w:pPr>
      <w:r>
        <w:t xml:space="preserve">Prof. </w:t>
      </w:r>
      <w:proofErr w:type="spellStart"/>
      <w:r>
        <w:t>Chingwei</w:t>
      </w:r>
      <w:proofErr w:type="spellEnd"/>
      <w:r>
        <w:t xml:space="preserve"> Yeh</w:t>
      </w:r>
      <w:r w:rsidR="00484B4A">
        <w:rPr>
          <w:rFonts w:hint="eastAsia"/>
        </w:rPr>
        <w:t>,</w:t>
      </w:r>
      <w:r w:rsidR="00484B4A">
        <w:t xml:space="preserve"> </w:t>
      </w:r>
      <w:r w:rsidR="00484B4A">
        <w:rPr>
          <w:rFonts w:hint="eastAsia"/>
        </w:rPr>
        <w:t>ieecwy@ccu.edu.tw</w:t>
      </w:r>
    </w:p>
    <w:p w:rsidR="00BB2BBC" w:rsidRPr="009F3C16" w:rsidRDefault="00BB2BBC" w:rsidP="003251BC">
      <w:pPr>
        <w:rPr>
          <w:b/>
          <w:bCs/>
        </w:rPr>
      </w:pPr>
      <w:r w:rsidRPr="009F3C16">
        <w:rPr>
          <w:rFonts w:hint="eastAsia"/>
          <w:b/>
          <w:bCs/>
          <w:lang w:eastAsia="zh-CN"/>
        </w:rPr>
        <w:t>Teaching</w:t>
      </w:r>
      <w:r w:rsidRPr="009F3C16">
        <w:rPr>
          <w:b/>
          <w:bCs/>
          <w:lang w:eastAsia="zh-CN"/>
        </w:rPr>
        <w:t xml:space="preserve"> </w:t>
      </w:r>
      <w:r w:rsidRPr="009F3C16">
        <w:rPr>
          <w:rFonts w:hint="eastAsia"/>
          <w:b/>
          <w:bCs/>
          <w:lang w:eastAsia="zh-CN"/>
        </w:rPr>
        <w:t>Assistants</w:t>
      </w:r>
    </w:p>
    <w:p w:rsidR="003251BC" w:rsidRDefault="003251BC" w:rsidP="000D1D39">
      <w:pPr>
        <w:ind w:leftChars="118" w:left="283"/>
      </w:pPr>
      <w:r>
        <w:t xml:space="preserve">Prof. Yeh’s </w:t>
      </w:r>
      <w:r w:rsidR="00BB2BBC">
        <w:rPr>
          <w:rFonts w:hint="eastAsia"/>
          <w:lang w:eastAsia="zh-CN"/>
        </w:rPr>
        <w:t>Master</w:t>
      </w:r>
      <w:r>
        <w:t xml:space="preserve"> students</w:t>
      </w:r>
      <w:r w:rsidR="009344B4">
        <w:t>, Thu 15:00-17:00</w:t>
      </w:r>
    </w:p>
    <w:p w:rsidR="003251BC" w:rsidRPr="00BB2BBC" w:rsidRDefault="003251BC" w:rsidP="003251BC">
      <w:pPr>
        <w:rPr>
          <w:b/>
          <w:bCs/>
        </w:rPr>
      </w:pPr>
      <w:r w:rsidRPr="00BB2BBC">
        <w:rPr>
          <w:b/>
          <w:bCs/>
        </w:rPr>
        <w:t>Textbook</w:t>
      </w:r>
    </w:p>
    <w:p w:rsidR="003251BC" w:rsidRDefault="003251BC" w:rsidP="000D1D39">
      <w:pPr>
        <w:ind w:leftChars="118" w:left="283"/>
      </w:pPr>
      <w:r>
        <w:t xml:space="preserve">D. Patterson and J. Hennessy, Computer Organization &amp; Design, </w:t>
      </w:r>
      <w:r w:rsidR="00BB2BBC">
        <w:rPr>
          <w:rFonts w:hint="eastAsia"/>
          <w:lang w:eastAsia="zh-CN"/>
        </w:rPr>
        <w:t>5th</w:t>
      </w:r>
      <w:r>
        <w:t xml:space="preserve"> </w:t>
      </w:r>
      <w:r w:rsidR="00965488">
        <w:rPr>
          <w:rFonts w:hint="eastAsia"/>
        </w:rPr>
        <w:t>(MIPS)</w:t>
      </w:r>
      <w:r w:rsidR="00965488">
        <w:t xml:space="preserve"> </w:t>
      </w:r>
      <w:r>
        <w:t>ed.</w:t>
      </w:r>
    </w:p>
    <w:p w:rsidR="003251BC" w:rsidRPr="009F3C16" w:rsidRDefault="003251BC" w:rsidP="003251BC">
      <w:pPr>
        <w:rPr>
          <w:b/>
          <w:bCs/>
        </w:rPr>
      </w:pPr>
      <w:r w:rsidRPr="009F3C16">
        <w:rPr>
          <w:b/>
          <w:bCs/>
        </w:rPr>
        <w:t>Overall Requirement</w:t>
      </w:r>
    </w:p>
    <w:p w:rsidR="003251BC" w:rsidRDefault="003251BC" w:rsidP="000D1D39">
      <w:pPr>
        <w:pStyle w:val="a3"/>
        <w:numPr>
          <w:ilvl w:val="0"/>
          <w:numId w:val="1"/>
        </w:numPr>
        <w:ind w:leftChars="106" w:left="506" w:hanging="252"/>
      </w:pPr>
      <w:r>
        <w:t>Attendance of the regular classes</w:t>
      </w:r>
    </w:p>
    <w:p w:rsidR="003251BC" w:rsidRDefault="003251BC" w:rsidP="000D1D39">
      <w:pPr>
        <w:pStyle w:val="a3"/>
        <w:numPr>
          <w:ilvl w:val="0"/>
          <w:numId w:val="5"/>
        </w:numPr>
        <w:ind w:leftChars="218" w:left="806" w:hanging="283"/>
      </w:pPr>
      <w:r>
        <w:t>Due to the great variety of prior knowledge and experience, attendance of regular classes is up to your own decision and will not be considered in the final grade.</w:t>
      </w:r>
    </w:p>
    <w:p w:rsidR="003251BC" w:rsidRDefault="003251BC" w:rsidP="000D1D39">
      <w:pPr>
        <w:pStyle w:val="a3"/>
        <w:numPr>
          <w:ilvl w:val="0"/>
          <w:numId w:val="5"/>
        </w:numPr>
        <w:ind w:leftChars="218" w:left="806" w:hanging="283"/>
      </w:pPr>
      <w:r>
        <w:t xml:space="preserve">But, attendance of each class implies full respect of the learning right of your classmates. Thus, anything that annoys other people in class (e.g., cellular phones rings, loud private talks, </w:t>
      </w:r>
      <w:proofErr w:type="spellStart"/>
      <w:r>
        <w:t>etc</w:t>
      </w:r>
      <w:proofErr w:type="spellEnd"/>
      <w:r>
        <w:t>) is prohibited.</w:t>
      </w:r>
    </w:p>
    <w:p w:rsidR="003251BC" w:rsidRDefault="003251BC" w:rsidP="000D1D39">
      <w:pPr>
        <w:pStyle w:val="a3"/>
        <w:numPr>
          <w:ilvl w:val="0"/>
          <w:numId w:val="5"/>
        </w:numPr>
        <w:ind w:leftChars="218" w:left="806" w:hanging="283"/>
      </w:pPr>
      <w:r>
        <w:t>There may be many discussions in class. Once you choose to attend a class, be active in discussion.</w:t>
      </w:r>
    </w:p>
    <w:p w:rsidR="003251BC" w:rsidRDefault="003251BC" w:rsidP="000D1D39">
      <w:pPr>
        <w:pStyle w:val="a3"/>
        <w:numPr>
          <w:ilvl w:val="0"/>
          <w:numId w:val="1"/>
        </w:numPr>
        <w:ind w:leftChars="106" w:left="506" w:hanging="252"/>
      </w:pPr>
      <w:r>
        <w:t>Assignments, projects, and examinations</w:t>
      </w:r>
    </w:p>
    <w:p w:rsidR="003251BC" w:rsidRDefault="003251BC" w:rsidP="000D1D39">
      <w:pPr>
        <w:pStyle w:val="a3"/>
        <w:numPr>
          <w:ilvl w:val="0"/>
          <w:numId w:val="6"/>
        </w:numPr>
        <w:ind w:leftChars="218" w:left="806" w:hanging="283"/>
      </w:pPr>
      <w:r>
        <w:t>Since the material in this course is highly technical, I consider it important and beneficial that you freely share information of technical nature with each other when working on homework/assignments. Therefore, although your work must conform to honesty, I leave it to you to recognize the distinction between sharing information on problems, pitfalls, and debugging tricks; and sharing in each other’s solutions of the homework.</w:t>
      </w:r>
    </w:p>
    <w:p w:rsidR="003251BC" w:rsidRDefault="003251BC" w:rsidP="000D1D39">
      <w:pPr>
        <w:pStyle w:val="a3"/>
        <w:numPr>
          <w:ilvl w:val="0"/>
          <w:numId w:val="6"/>
        </w:numPr>
        <w:ind w:leftChars="218" w:left="806" w:hanging="283"/>
      </w:pPr>
      <w:r>
        <w:t xml:space="preserve">Cheating in examination immediately disqualifies you from the class. </w:t>
      </w:r>
    </w:p>
    <w:p w:rsidR="003251BC" w:rsidRDefault="003251BC" w:rsidP="000D1D39">
      <w:pPr>
        <w:pStyle w:val="a3"/>
        <w:numPr>
          <w:ilvl w:val="0"/>
          <w:numId w:val="6"/>
        </w:numPr>
        <w:ind w:leftChars="218" w:left="806" w:hanging="283"/>
      </w:pPr>
      <w:r>
        <w:t>Projects are arranged for a group of two, and no late projects will be accepted.</w:t>
      </w:r>
    </w:p>
    <w:p w:rsidR="003251BC" w:rsidRDefault="00550774" w:rsidP="000D1D39">
      <w:pPr>
        <w:pStyle w:val="a3"/>
        <w:numPr>
          <w:ilvl w:val="0"/>
          <w:numId w:val="1"/>
        </w:numPr>
        <w:ind w:leftChars="106" w:left="506" w:hanging="252"/>
      </w:pPr>
      <w:r>
        <w:rPr>
          <w:rFonts w:hint="eastAsia"/>
          <w:lang w:eastAsia="zh-CN"/>
        </w:rPr>
        <w:t>Final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g</w:t>
      </w:r>
      <w:r w:rsidR="003251BC">
        <w:t>rade breakdown—</w:t>
      </w:r>
      <w:r w:rsidR="004B6AA2">
        <w:t xml:space="preserve">50% </w:t>
      </w:r>
      <w:proofErr w:type="gramStart"/>
      <w:r w:rsidR="004B6AA2">
        <w:t>labs(</w:t>
      </w:r>
      <w:proofErr w:type="gramEnd"/>
      <w:r w:rsidR="00A070D8">
        <w:t>5</w:t>
      </w:r>
      <w:r w:rsidR="004B6AA2">
        <w:t>), 50% exams(2 midterms &amp; final)</w:t>
      </w:r>
      <w:r w:rsidR="003251BC">
        <w:t xml:space="preserve"> </w:t>
      </w:r>
    </w:p>
    <w:p w:rsidR="00871CDE" w:rsidRPr="00550774" w:rsidRDefault="002A0C83" w:rsidP="00965488">
      <w:pPr>
        <w:spacing w:before="240"/>
        <w:rPr>
          <w:b/>
          <w:bCs/>
        </w:rPr>
      </w:pPr>
      <w:r w:rsidRPr="00550774">
        <w:rPr>
          <w:b/>
          <w:bCs/>
        </w:rPr>
        <w:t xml:space="preserve">Tentative </w:t>
      </w:r>
      <w:r w:rsidR="003251BC" w:rsidRPr="00550774">
        <w:rPr>
          <w:b/>
          <w:bCs/>
        </w:rPr>
        <w:t>Lecture Schedule</w:t>
      </w:r>
      <w:r w:rsidR="00871CDE" w:rsidRPr="00550774">
        <w:rPr>
          <w:b/>
          <w:bCs/>
        </w:rPr>
        <w:t xml:space="preserve"> </w:t>
      </w:r>
      <w:r w:rsidRPr="00550774">
        <w:rPr>
          <w:b/>
          <w:bCs/>
        </w:rPr>
        <w:t>(</w:t>
      </w:r>
      <w:r w:rsidR="00593E40">
        <w:rPr>
          <w:b/>
          <w:bCs/>
        </w:rPr>
        <w:t>subject to the defense of COVID-19</w:t>
      </w:r>
      <w:r w:rsidRPr="00550774">
        <w:rPr>
          <w:b/>
          <w:b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5670"/>
      </w:tblGrid>
      <w:tr w:rsidR="00B05D39" w:rsidRPr="0086163A" w:rsidTr="00B05D39">
        <w:tc>
          <w:tcPr>
            <w:tcW w:w="2122" w:type="dxa"/>
            <w:vAlign w:val="center"/>
          </w:tcPr>
          <w:p w:rsidR="00B05D39" w:rsidRPr="0086163A" w:rsidRDefault="00B05D39" w:rsidP="0054095E">
            <w:pPr>
              <w:jc w:val="center"/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5670" w:type="dxa"/>
            <w:vAlign w:val="center"/>
          </w:tcPr>
          <w:p w:rsidR="00B05D39" w:rsidRPr="0086163A" w:rsidRDefault="00B05D39" w:rsidP="0054095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  <w:lang w:eastAsia="zh-CN"/>
              </w:rPr>
              <w:t>Lecture</w:t>
            </w:r>
            <w:r>
              <w:rPr>
                <w:rFonts w:asciiTheme="majorHAnsi" w:hAnsiTheme="majorHAnsi" w:cstheme="majorHAnsi"/>
                <w:lang w:eastAsia="zh-CN"/>
              </w:rPr>
              <w:t xml:space="preserve"> </w:t>
            </w:r>
            <w:r w:rsidRPr="0086163A">
              <w:rPr>
                <w:rFonts w:asciiTheme="majorHAnsi" w:hAnsiTheme="majorHAnsi" w:cstheme="majorHAnsi"/>
              </w:rPr>
              <w:t>Subjects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</w:t>
            </w:r>
            <w:r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: lab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3822D7">
            <w:pPr>
              <w:rPr>
                <w:rFonts w:asciiTheme="majorHAnsi" w:hAnsiTheme="majorHAnsi" w:cstheme="majorHAnsi"/>
                <w:lang w:eastAsia="zh-CN"/>
              </w:rPr>
            </w:pPr>
            <w:r w:rsidRPr="0086163A">
              <w:rPr>
                <w:rFonts w:asciiTheme="majorHAnsi" w:hAnsiTheme="majorHAnsi" w:cstheme="majorHAnsi"/>
              </w:rPr>
              <w:t>W0</w:t>
            </w:r>
            <w:r>
              <w:rPr>
                <w:rFonts w:asciiTheme="majorHAnsi" w:hAnsiTheme="majorHAnsi" w:cstheme="majorHAnsi" w:hint="eastAsia"/>
                <w:lang w:eastAsia="zh-CN"/>
              </w:rPr>
              <w:t>0</w:t>
            </w:r>
            <w:r w:rsidRPr="0086163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670" w:type="dxa"/>
          </w:tcPr>
          <w:p w:rsidR="00B05D39" w:rsidRPr="0086163A" w:rsidRDefault="00B05D39" w:rsidP="003822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Class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rules, i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ntroduction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3822D7">
            <w:pPr>
              <w:rPr>
                <w:rFonts w:asciiTheme="majorHAnsi" w:hAnsiTheme="majorHAnsi" w:cstheme="majorHAnsi"/>
                <w:lang w:eastAsia="zh-CN"/>
              </w:rPr>
            </w:pPr>
            <w:r>
              <w:rPr>
                <w:rFonts w:asciiTheme="majorHAnsi" w:hAnsiTheme="majorHAnsi" w:cstheme="majorHAnsi" w:hint="eastAsia"/>
                <w:lang w:eastAsia="zh-CN"/>
              </w:rPr>
              <w:t>W01</w:t>
            </w:r>
          </w:p>
        </w:tc>
        <w:tc>
          <w:tcPr>
            <w:tcW w:w="5670" w:type="dxa"/>
          </w:tcPr>
          <w:p w:rsidR="00B05D39" w:rsidRDefault="00B05D39" w:rsidP="00B05D39">
            <w:pP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Performance/Amdahl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>’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s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law</w:t>
            </w:r>
          </w:p>
          <w:p w:rsidR="00B05D39" w:rsidRDefault="00B05D39" w:rsidP="00B05D39">
            <w:pP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Meet-with-TA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(TA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office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hour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s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, </w:t>
            </w:r>
            <w:r>
              <w:rPr>
                <w:rFonts w:asciiTheme="majorHAnsi" w:hAnsiTheme="majorHAnsi" w:cstheme="majorHAnsi" w:hint="eastAsia"/>
              </w:rPr>
              <w:t>Lab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grading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&amp;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grouping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3251BC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W02</w:t>
            </w:r>
          </w:p>
        </w:tc>
        <w:tc>
          <w:tcPr>
            <w:tcW w:w="5670" w:type="dxa"/>
          </w:tcPr>
          <w:p w:rsidR="00B05D39" w:rsidRPr="0086163A" w:rsidRDefault="00B05D39" w:rsidP="0054095E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eastAsia="新細明體" w:hAnsiTheme="majorHAnsi" w:cstheme="majorHAnsi"/>
                <w:kern w:val="0"/>
                <w:szCs w:val="24"/>
              </w:rPr>
              <w:t>MIPS assembly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I: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concepts,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ALU, L/S,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control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3251BC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W03</w:t>
            </w:r>
          </w:p>
        </w:tc>
        <w:tc>
          <w:tcPr>
            <w:tcW w:w="5670" w:type="dxa"/>
          </w:tcPr>
          <w:p w:rsidR="00B05D39" w:rsidRPr="0086163A" w:rsidRDefault="00B05D39" w:rsidP="00A73B52">
            <w:pPr>
              <w:rPr>
                <w:rFonts w:asciiTheme="majorHAnsi" w:eastAsia="新細明體" w:hAnsiTheme="majorHAnsi" w:cstheme="majorHAnsi"/>
                <w:kern w:val="0"/>
                <w:szCs w:val="24"/>
              </w:rPr>
            </w:pPr>
            <w:r w:rsidRPr="0086163A">
              <w:rPr>
                <w:rFonts w:asciiTheme="majorHAnsi" w:eastAsia="新細明體" w:hAnsiTheme="majorHAnsi" w:cstheme="majorHAnsi"/>
                <w:kern w:val="0"/>
                <w:szCs w:val="24"/>
              </w:rPr>
              <w:t>MIPS assembly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II: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control,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function call 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(L1)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3251BC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W04</w:t>
            </w:r>
          </w:p>
        </w:tc>
        <w:tc>
          <w:tcPr>
            <w:tcW w:w="5670" w:type="dxa"/>
          </w:tcPr>
          <w:p w:rsidR="00B05D39" w:rsidRPr="005326CA" w:rsidRDefault="00B05D39" w:rsidP="003251BC">
            <w:pPr>
              <w:rPr>
                <w:rFonts w:asciiTheme="majorHAnsi" w:eastAsia="新細明體" w:hAnsiTheme="majorHAnsi" w:cstheme="majorHAnsi"/>
                <w:color w:val="FF0000"/>
                <w:kern w:val="0"/>
                <w:szCs w:val="24"/>
              </w:rPr>
            </w:pPr>
            <w:r w:rsidRPr="0086163A">
              <w:rPr>
                <w:rFonts w:asciiTheme="majorHAnsi" w:eastAsia="新細明體" w:hAnsiTheme="majorHAnsi" w:cstheme="majorHAnsi"/>
                <w:kern w:val="0"/>
                <w:szCs w:val="24"/>
              </w:rPr>
              <w:t>MIPS assembly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III: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encoding,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etc</w:t>
            </w:r>
            <w:proofErr w:type="spellEnd"/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</w:t>
            </w:r>
            <w:r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2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W05</w:t>
            </w:r>
          </w:p>
        </w:tc>
        <w:tc>
          <w:tcPr>
            <w:tcW w:w="5670" w:type="dxa"/>
          </w:tcPr>
          <w:p w:rsidR="00B05D39" w:rsidRPr="005326CA" w:rsidRDefault="00B05D39" w:rsidP="009A36AB">
            <w:pPr>
              <w:rPr>
                <w:rFonts w:asciiTheme="majorHAnsi" w:eastAsia="新細明體" w:hAnsiTheme="majorHAnsi" w:cstheme="majorHAnsi"/>
                <w:color w:val="FF0000"/>
                <w:kern w:val="0"/>
                <w:szCs w:val="24"/>
              </w:rPr>
            </w:pPr>
            <w:r>
              <w:rPr>
                <w:rFonts w:asciiTheme="majorHAnsi" w:hAnsiTheme="majorHAnsi" w:cstheme="majorHAnsi" w:hint="eastAsia"/>
                <w:b/>
                <w:color w:val="FF0000"/>
              </w:rPr>
              <w:t>TA:</w:t>
            </w:r>
            <w:r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 w:rsidRPr="005326CA">
              <w:rPr>
                <w:rFonts w:asciiTheme="majorHAnsi" w:hAnsiTheme="majorHAnsi" w:cstheme="majorHAnsi" w:hint="eastAsia"/>
                <w:b/>
                <w:color w:val="FF0000"/>
              </w:rPr>
              <w:t>Midterm</w:t>
            </w:r>
            <w:r w:rsidRPr="005326CA"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>
              <w:rPr>
                <w:rFonts w:asciiTheme="majorHAnsi" w:hAnsiTheme="majorHAnsi" w:cstheme="majorHAnsi" w:hint="eastAsia"/>
                <w:b/>
                <w:color w:val="FF0000"/>
              </w:rPr>
              <w:t>1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lastRenderedPageBreak/>
              <w:t>W06</w:t>
            </w:r>
          </w:p>
        </w:tc>
        <w:tc>
          <w:tcPr>
            <w:tcW w:w="5670" w:type="dxa"/>
          </w:tcPr>
          <w:p w:rsidR="00B05D39" w:rsidRPr="005326CA" w:rsidRDefault="00B05D39" w:rsidP="009A36A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</w:rPr>
              <w:t>Arithmetic</w:t>
            </w:r>
            <w:r>
              <w:rPr>
                <w:rFonts w:asciiTheme="majorHAnsi" w:hAnsiTheme="majorHAnsi" w:cstheme="majorHAnsi" w:hint="eastAsia"/>
                <w:lang w:eastAsia="zh-CN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I: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addition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(L3)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W07</w:t>
            </w:r>
          </w:p>
        </w:tc>
        <w:tc>
          <w:tcPr>
            <w:tcW w:w="5670" w:type="dxa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Arithmetic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II: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multiplication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(L4</w:t>
            </w:r>
            <w:r w:rsidRPr="00B31F16">
              <w:rPr>
                <w:rFonts w:asciiTheme="majorHAnsi" w:eastAsia="新細明體" w:hAnsiTheme="majorHAnsi" w:cstheme="majorHAnsi" w:hint="eastAsia"/>
                <w:b/>
                <w:bCs/>
                <w:color w:val="0432FF"/>
                <w:kern w:val="0"/>
                <w:sz w:val="32"/>
                <w:szCs w:val="32"/>
                <w:lang w:eastAsia="zh-CN"/>
              </w:rPr>
              <w:t>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W08</w:t>
            </w:r>
          </w:p>
        </w:tc>
        <w:tc>
          <w:tcPr>
            <w:tcW w:w="5670" w:type="dxa"/>
          </w:tcPr>
          <w:p w:rsidR="00B05D39" w:rsidRPr="007018C3" w:rsidRDefault="00B05D39" w:rsidP="009A36AB">
            <w:pPr>
              <w:rPr>
                <w:rFonts w:asciiTheme="majorHAnsi" w:eastAsia="新細明體" w:hAnsiTheme="majorHAnsi" w:cstheme="majorHAnsi"/>
                <w:kern w:val="0"/>
                <w:szCs w:val="24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S</w:t>
            </w:r>
            <w:r w:rsidRPr="0086163A"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ingle-cycle </w:t>
            </w:r>
            <w:proofErr w:type="spellStart"/>
            <w:r w:rsidRPr="0086163A">
              <w:rPr>
                <w:rFonts w:asciiTheme="majorHAnsi" w:eastAsia="新細明體" w:hAnsiTheme="majorHAnsi" w:cstheme="majorHAnsi"/>
                <w:kern w:val="0"/>
                <w:szCs w:val="24"/>
              </w:rPr>
              <w:t>datapath</w:t>
            </w:r>
            <w:proofErr w:type="spellEnd"/>
            <w:r w:rsidR="00416107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,</w:t>
            </w:r>
            <w:r w:rsidR="00416107"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 w:rsidR="00416107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Pipeline</w:t>
            </w:r>
            <w:r w:rsidR="00416107"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proofErr w:type="spellStart"/>
            <w:r w:rsidR="00416107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datapath</w:t>
            </w:r>
            <w:proofErr w:type="spellEnd"/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W09</w:t>
            </w:r>
          </w:p>
        </w:tc>
        <w:tc>
          <w:tcPr>
            <w:tcW w:w="5670" w:type="dxa"/>
          </w:tcPr>
          <w:p w:rsidR="00B05D39" w:rsidRPr="0086163A" w:rsidRDefault="00D07E77" w:rsidP="009A36AB">
            <w:pPr>
              <w:rPr>
                <w:rFonts w:asciiTheme="majorHAnsi" w:hAnsiTheme="majorHAnsi" w:cstheme="majorHAnsi"/>
              </w:rPr>
            </w:pPr>
            <w:r w:rsidRPr="00D07E77">
              <w:rPr>
                <w:rFonts w:asciiTheme="majorHAnsi" w:eastAsia="新細明體" w:hAnsiTheme="majorHAnsi" w:cstheme="majorHAnsi" w:hint="eastAsia"/>
                <w:b/>
                <w:bCs/>
                <w:color w:val="0432FF"/>
                <w:kern w:val="0"/>
                <w:sz w:val="32"/>
                <w:szCs w:val="32"/>
              </w:rPr>
              <w:t>Bonus</w:t>
            </w:r>
            <w:r w:rsidRPr="00D07E77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 xml:space="preserve"> e</w:t>
            </w:r>
            <w:r w:rsidRPr="00D07E77">
              <w:rPr>
                <w:rFonts w:asciiTheme="majorHAnsi" w:eastAsia="新細明體" w:hAnsiTheme="majorHAnsi" w:cstheme="majorHAnsi" w:hint="eastAsia"/>
                <w:b/>
                <w:bCs/>
                <w:color w:val="0432FF"/>
                <w:kern w:val="0"/>
                <w:sz w:val="32"/>
                <w:szCs w:val="32"/>
              </w:rPr>
              <w:t>xam</w:t>
            </w:r>
            <w:r>
              <w:rPr>
                <w:rFonts w:asciiTheme="majorHAnsi" w:eastAsia="新細明體" w:hAnsiTheme="majorHAnsi" w:cstheme="majorHAnsi" w:hint="eastAsia"/>
                <w:b/>
                <w:bCs/>
                <w:color w:val="0432FF"/>
                <w:kern w:val="0"/>
                <w:sz w:val="32"/>
                <w:szCs w:val="32"/>
              </w:rPr>
              <w:t>,</w:t>
            </w:r>
            <w:r w:rsidRPr="00D07E77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 xml:space="preserve"> </w:t>
            </w:r>
            <w:r w:rsidR="00FA252C">
              <w:rPr>
                <w:rFonts w:asciiTheme="majorHAnsi" w:eastAsia="新細明體" w:hAnsiTheme="majorHAnsi" w:cstheme="majorHAnsi" w:hint="eastAsia"/>
                <w:b/>
                <w:bCs/>
                <w:color w:val="0432FF"/>
                <w:kern w:val="0"/>
                <w:sz w:val="32"/>
                <w:szCs w:val="32"/>
                <w:lang w:eastAsia="zh-CN"/>
              </w:rPr>
              <w:t>(</w:t>
            </w:r>
            <w:r w:rsidR="005B46C4" w:rsidRPr="00B31F16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L5)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W10</w:t>
            </w:r>
          </w:p>
        </w:tc>
        <w:tc>
          <w:tcPr>
            <w:tcW w:w="5670" w:type="dxa"/>
          </w:tcPr>
          <w:p w:rsidR="00B05D39" w:rsidRPr="0054095E" w:rsidRDefault="00C34639" w:rsidP="009A36AB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Pipeline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revisited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&amp;</w:t>
            </w:r>
            <w:r w:rsidR="00924C5F"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 w:rsidR="00924C5F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Data</w:t>
            </w:r>
            <w:r w:rsidR="00924C5F"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 w:rsidR="00924C5F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hazards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 w:rsidR="00924C5F" w:rsidRPr="00C637E4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(L6</w:t>
            </w:r>
            <w:r w:rsidR="00924C5F" w:rsidRPr="00C637E4">
              <w:rPr>
                <w:rFonts w:asciiTheme="majorHAnsi" w:eastAsia="新細明體" w:hAnsiTheme="majorHAnsi" w:cstheme="majorHAnsi" w:hint="eastAsia"/>
                <w:b/>
                <w:bCs/>
                <w:color w:val="0432FF"/>
                <w:kern w:val="0"/>
                <w:sz w:val="32"/>
                <w:szCs w:val="32"/>
                <w:lang w:eastAsia="zh-CN"/>
              </w:rPr>
              <w:t>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W11</w:t>
            </w:r>
          </w:p>
        </w:tc>
        <w:tc>
          <w:tcPr>
            <w:tcW w:w="5670" w:type="dxa"/>
          </w:tcPr>
          <w:p w:rsidR="00B05D39" w:rsidRPr="0054095E" w:rsidRDefault="00924C5F" w:rsidP="009A36AB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Data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hazards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and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Control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hazards</w:t>
            </w:r>
            <w:r>
              <w:rPr>
                <w:rFonts w:asciiTheme="majorHAnsi" w:hAnsiTheme="majorHAnsi" w:cstheme="majorHAnsi" w:hint="eastAsia"/>
                <w:b/>
                <w:color w:val="FF0000"/>
              </w:rPr>
              <w:t xml:space="preserve"> 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W12</w:t>
            </w:r>
          </w:p>
        </w:tc>
        <w:tc>
          <w:tcPr>
            <w:tcW w:w="5670" w:type="dxa"/>
          </w:tcPr>
          <w:p w:rsidR="00B05D39" w:rsidRPr="005326CA" w:rsidRDefault="00924C5F" w:rsidP="009A36A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  <w:color w:val="FF0000"/>
              </w:rPr>
              <w:t>TA:</w:t>
            </w:r>
            <w:r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 w:rsidRPr="005326CA">
              <w:rPr>
                <w:rFonts w:asciiTheme="majorHAnsi" w:hAnsiTheme="majorHAnsi" w:cstheme="majorHAnsi" w:hint="eastAsia"/>
                <w:b/>
                <w:color w:val="FF0000"/>
              </w:rPr>
              <w:t>Midterm</w:t>
            </w:r>
            <w:r w:rsidRPr="005326CA"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>
              <w:rPr>
                <w:rFonts w:asciiTheme="majorHAnsi" w:hAnsiTheme="majorHAnsi" w:cstheme="majorHAnsi" w:hint="eastAsia"/>
                <w:b/>
                <w:color w:val="FF0000"/>
              </w:rPr>
              <w:t>2</w:t>
            </w:r>
            <w:bookmarkStart w:id="0" w:name="_GoBack"/>
            <w:bookmarkEnd w:id="0"/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W13</w:t>
            </w:r>
          </w:p>
        </w:tc>
        <w:tc>
          <w:tcPr>
            <w:tcW w:w="5670" w:type="dxa"/>
          </w:tcPr>
          <w:p w:rsidR="00B05D39" w:rsidRPr="0086163A" w:rsidRDefault="00FA252C" w:rsidP="009A36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ILP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&amp;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other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topics</w:t>
            </w:r>
            <w:r>
              <w:rPr>
                <w:rFonts w:asciiTheme="majorHAnsi" w:eastAsia="新細明體" w:hAnsiTheme="majorHAnsi" w:cstheme="majorHAnsi" w:hint="eastAsia"/>
                <w:kern w:val="0"/>
                <w:szCs w:val="24"/>
                <w:lang w:eastAsia="zh-CN"/>
              </w:rPr>
              <w:t>,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  <w:lang w:eastAsia="zh-CN"/>
              </w:rPr>
              <w:t xml:space="preserve"> </w:t>
            </w:r>
            <w:r w:rsidR="009077E3" w:rsidRPr="00B05D39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Memory</w:t>
            </w:r>
            <w:r w:rsidR="009077E3" w:rsidRPr="00B05D39"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 w:rsidR="009077E3" w:rsidRPr="00B05D39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 xml:space="preserve">hierarchy </w:t>
            </w:r>
            <w:r w:rsidR="009077E3" w:rsidRPr="00B05D39">
              <w:rPr>
                <w:rFonts w:asciiTheme="majorHAnsi" w:eastAsia="新細明體" w:hAnsiTheme="majorHAnsi" w:cstheme="majorHAnsi"/>
                <w:kern w:val="0"/>
                <w:szCs w:val="24"/>
              </w:rPr>
              <w:t>&amp; c</w:t>
            </w:r>
            <w:r w:rsidR="009077E3" w:rsidRPr="00B05D39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ache</w:t>
            </w:r>
            <w:r w:rsidR="009077E3" w:rsidRPr="00B05D39"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</w:t>
            </w:r>
            <w:r w:rsidR="009077E3" w:rsidRPr="00B05D39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basics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W14</w:t>
            </w:r>
          </w:p>
        </w:tc>
        <w:tc>
          <w:tcPr>
            <w:tcW w:w="5670" w:type="dxa"/>
          </w:tcPr>
          <w:p w:rsidR="00B05D39" w:rsidRPr="00B31F16" w:rsidRDefault="009077E3" w:rsidP="009A36AB">
            <w:pPr>
              <w:rPr>
                <w:rFonts w:asciiTheme="majorHAnsi" w:hAnsiTheme="majorHAnsi" w:cstheme="majorHAnsi"/>
                <w:b/>
                <w:bCs/>
              </w:rPr>
            </w:pPr>
            <w:r w:rsidRPr="00B05D39">
              <w:rPr>
                <w:rFonts w:asciiTheme="majorHAnsi" w:eastAsia="新細明體" w:hAnsiTheme="majorHAnsi" w:cstheme="majorHAnsi" w:hint="eastAsia"/>
                <w:kern w:val="0"/>
                <w:szCs w:val="24"/>
              </w:rPr>
              <w:t>C</w:t>
            </w:r>
            <w:r w:rsidRPr="00B05D39">
              <w:rPr>
                <w:rFonts w:asciiTheme="majorHAnsi" w:eastAsia="新細明體" w:hAnsiTheme="majorHAnsi" w:cstheme="majorHAnsi"/>
                <w:kern w:val="0"/>
                <w:szCs w:val="24"/>
              </w:rPr>
              <w:t>ache analysis (misses &amp; performance)</w:t>
            </w:r>
            <w:r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Cs w:val="24"/>
              </w:rPr>
              <w:t xml:space="preserve"> </w:t>
            </w:r>
            <w:r w:rsidRPr="00C637E4">
              <w:rPr>
                <w:rFonts w:asciiTheme="majorHAnsi" w:eastAsia="新細明體" w:hAnsiTheme="majorHAnsi" w:cstheme="majorHAnsi"/>
                <w:b/>
                <w:bCs/>
                <w:color w:val="0432FF"/>
                <w:kern w:val="0"/>
                <w:sz w:val="32"/>
                <w:szCs w:val="32"/>
              </w:rPr>
              <w:t>(L7)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W15</w:t>
            </w:r>
          </w:p>
        </w:tc>
        <w:tc>
          <w:tcPr>
            <w:tcW w:w="5670" w:type="dxa"/>
          </w:tcPr>
          <w:p w:rsidR="00B05D39" w:rsidRPr="00C637E4" w:rsidRDefault="009077E3" w:rsidP="009A36AB">
            <w:pPr>
              <w:rPr>
                <w:rFonts w:asciiTheme="majorHAnsi" w:hAnsiTheme="majorHAnsi" w:cstheme="majorHAnsi"/>
                <w:b/>
                <w:bCs/>
              </w:rPr>
            </w:pPr>
            <w:r w:rsidRPr="0086163A">
              <w:rPr>
                <w:rFonts w:asciiTheme="majorHAnsi" w:eastAsia="新細明體" w:hAnsiTheme="majorHAnsi" w:cstheme="majorHAnsi"/>
                <w:kern w:val="0"/>
                <w:szCs w:val="24"/>
              </w:rPr>
              <w:t>SoC bus</w:t>
            </w:r>
            <w:r>
              <w:rPr>
                <w:rFonts w:asciiTheme="majorHAnsi" w:eastAsia="新細明體" w:hAnsiTheme="majorHAnsi" w:cstheme="majorHAnsi"/>
                <w:kern w:val="0"/>
                <w:szCs w:val="24"/>
              </w:rPr>
              <w:t xml:space="preserve"> &amp; DMA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W16</w:t>
            </w:r>
          </w:p>
        </w:tc>
        <w:tc>
          <w:tcPr>
            <w:tcW w:w="5670" w:type="dxa"/>
          </w:tcPr>
          <w:p w:rsidR="00B05D39" w:rsidRPr="0086163A" w:rsidRDefault="009077E3" w:rsidP="009A36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  <w:b/>
                <w:color w:val="FF0000"/>
              </w:rPr>
              <w:t>TA:</w:t>
            </w:r>
            <w:r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>
              <w:rPr>
                <w:rFonts w:asciiTheme="majorHAnsi" w:hAnsiTheme="majorHAnsi" w:cstheme="majorHAnsi" w:hint="eastAsia"/>
                <w:b/>
                <w:color w:val="FF0000"/>
              </w:rPr>
              <w:t>Final</w:t>
            </w:r>
          </w:p>
        </w:tc>
      </w:tr>
      <w:tr w:rsidR="00B05D39" w:rsidRPr="0086163A" w:rsidTr="00D32D46">
        <w:tc>
          <w:tcPr>
            <w:tcW w:w="2122" w:type="dxa"/>
            <w:vAlign w:val="center"/>
          </w:tcPr>
          <w:p w:rsidR="00B05D39" w:rsidRPr="0086163A" w:rsidRDefault="00B05D39" w:rsidP="009A36AB">
            <w:pPr>
              <w:rPr>
                <w:rFonts w:asciiTheme="majorHAnsi" w:hAnsiTheme="majorHAnsi" w:cstheme="majorHAnsi"/>
              </w:rPr>
            </w:pPr>
            <w:r w:rsidRPr="0086163A">
              <w:rPr>
                <w:rFonts w:asciiTheme="majorHAnsi" w:hAnsiTheme="majorHAnsi" w:cstheme="majorHAnsi"/>
              </w:rPr>
              <w:t>W17</w:t>
            </w:r>
          </w:p>
        </w:tc>
        <w:tc>
          <w:tcPr>
            <w:tcW w:w="5670" w:type="dxa"/>
          </w:tcPr>
          <w:p w:rsidR="00B05D39" w:rsidRPr="0054095E" w:rsidRDefault="009077E3" w:rsidP="009A36AB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 w:hint="eastAsia"/>
                <w:lang w:eastAsia="zh-CN"/>
              </w:rPr>
              <w:t>Semester</w:t>
            </w:r>
            <w:r>
              <w:rPr>
                <w:rFonts w:asciiTheme="majorHAnsi" w:hAnsiTheme="majorHAnsi" w:cstheme="majorHAnsi"/>
                <w:lang w:eastAsia="zh-CN"/>
              </w:rPr>
              <w:t xml:space="preserve"> </w:t>
            </w:r>
            <w:r>
              <w:rPr>
                <w:rFonts w:asciiTheme="majorHAnsi" w:hAnsiTheme="majorHAnsi" w:cstheme="majorHAnsi" w:hint="eastAsia"/>
                <w:lang w:eastAsia="zh-CN"/>
              </w:rPr>
              <w:t>wrap-up</w:t>
            </w:r>
          </w:p>
        </w:tc>
      </w:tr>
    </w:tbl>
    <w:p w:rsidR="003251BC" w:rsidRDefault="003251BC" w:rsidP="003251BC"/>
    <w:p w:rsidR="00324EDD" w:rsidRPr="00C637E4" w:rsidRDefault="00B31F16" w:rsidP="003251BC">
      <w:pPr>
        <w:rPr>
          <w:color w:val="0432FF"/>
        </w:rPr>
      </w:pPr>
      <w:r w:rsidRPr="00C637E4">
        <w:rPr>
          <w:color w:val="0432FF"/>
        </w:rPr>
        <w:t>L1: MIPS assembly simulator (put code examples in lecture/textbook into simulation)</w:t>
      </w:r>
    </w:p>
    <w:p w:rsidR="00B31F16" w:rsidRPr="00C637E4" w:rsidRDefault="00B31F16" w:rsidP="003251BC">
      <w:pPr>
        <w:rPr>
          <w:color w:val="0432FF"/>
        </w:rPr>
      </w:pPr>
      <w:r w:rsidRPr="00C637E4">
        <w:rPr>
          <w:rFonts w:hint="eastAsia"/>
          <w:color w:val="0432FF"/>
        </w:rPr>
        <w:t>L</w:t>
      </w:r>
      <w:r w:rsidRPr="00C637E4">
        <w:rPr>
          <w:color w:val="0432FF"/>
        </w:rPr>
        <w:t xml:space="preserve">2: Based on the factorial example (recursive call), design a GCD program for your </w:t>
      </w:r>
      <w:proofErr w:type="spellStart"/>
      <w:r w:rsidRPr="00C637E4">
        <w:rPr>
          <w:color w:val="0432FF"/>
        </w:rPr>
        <w:t>datapath</w:t>
      </w:r>
      <w:proofErr w:type="spellEnd"/>
      <w:r w:rsidRPr="00C637E4">
        <w:rPr>
          <w:color w:val="0432FF"/>
        </w:rPr>
        <w:t xml:space="preserve"> design on FPGA</w:t>
      </w:r>
    </w:p>
    <w:p w:rsidR="00B31F16" w:rsidRPr="00C637E4" w:rsidRDefault="00B31F16" w:rsidP="003251BC">
      <w:pPr>
        <w:rPr>
          <w:color w:val="0432FF"/>
        </w:rPr>
      </w:pPr>
      <w:r w:rsidRPr="00C637E4">
        <w:rPr>
          <w:rFonts w:hint="eastAsia"/>
          <w:color w:val="0432FF"/>
        </w:rPr>
        <w:t>L</w:t>
      </w:r>
      <w:r w:rsidRPr="00C637E4">
        <w:rPr>
          <w:color w:val="0432FF"/>
        </w:rPr>
        <w:t xml:space="preserve">3: Verilog modeling &amp; simulation (1/2) (w/ emphasis on structure modeling for </w:t>
      </w:r>
      <w:r w:rsidR="00D67A0F">
        <w:rPr>
          <w:rFonts w:hint="eastAsia"/>
          <w:color w:val="0432FF"/>
          <w:lang w:eastAsia="zh-CN"/>
        </w:rPr>
        <w:t>16b</w:t>
      </w:r>
      <w:r w:rsidR="00D67A0F">
        <w:rPr>
          <w:color w:val="0432FF"/>
          <w:lang w:eastAsia="zh-CN"/>
        </w:rPr>
        <w:t xml:space="preserve"> </w:t>
      </w:r>
      <w:r w:rsidRPr="00C637E4">
        <w:rPr>
          <w:color w:val="0432FF"/>
        </w:rPr>
        <w:t>CLA)</w:t>
      </w:r>
    </w:p>
    <w:p w:rsidR="00B31F16" w:rsidRPr="00C637E4" w:rsidRDefault="00B31F16" w:rsidP="003251BC">
      <w:pPr>
        <w:rPr>
          <w:color w:val="0432FF"/>
        </w:rPr>
      </w:pPr>
      <w:r w:rsidRPr="00C637E4">
        <w:rPr>
          <w:rFonts w:hint="eastAsia"/>
          <w:color w:val="0432FF"/>
        </w:rPr>
        <w:t>L</w:t>
      </w:r>
      <w:r w:rsidRPr="00C637E4">
        <w:rPr>
          <w:color w:val="0432FF"/>
        </w:rPr>
        <w:t>4: Verilog modeling &amp; simulation (2/2) (various sequential multipliers)</w:t>
      </w:r>
    </w:p>
    <w:p w:rsidR="00B31F16" w:rsidRPr="00C637E4" w:rsidRDefault="00B31F16" w:rsidP="003251BC">
      <w:pPr>
        <w:rPr>
          <w:color w:val="0432FF"/>
        </w:rPr>
      </w:pPr>
      <w:r w:rsidRPr="00C637E4">
        <w:rPr>
          <w:rFonts w:hint="eastAsia"/>
          <w:color w:val="0432FF"/>
        </w:rPr>
        <w:t>L</w:t>
      </w:r>
      <w:r w:rsidRPr="00C637E4">
        <w:rPr>
          <w:color w:val="0432FF"/>
        </w:rPr>
        <w:t xml:space="preserve">5: </w:t>
      </w:r>
      <w:r w:rsidR="00C42900" w:rsidRPr="00C637E4">
        <w:rPr>
          <w:color w:val="0432FF"/>
        </w:rPr>
        <w:t>Verilog modeling of pipeline</w:t>
      </w:r>
      <w:r w:rsidR="00C42900">
        <w:rPr>
          <w:rFonts w:hint="eastAsia"/>
          <w:color w:val="0432FF"/>
          <w:lang w:eastAsia="zh-CN"/>
        </w:rPr>
        <w:t>d</w:t>
      </w:r>
      <w:r w:rsidR="00C42900" w:rsidRPr="00C637E4">
        <w:rPr>
          <w:color w:val="0432FF"/>
        </w:rPr>
        <w:t xml:space="preserve"> </w:t>
      </w:r>
      <w:proofErr w:type="spellStart"/>
      <w:r w:rsidR="00C42900" w:rsidRPr="00C637E4">
        <w:rPr>
          <w:color w:val="0432FF"/>
        </w:rPr>
        <w:t>datapath</w:t>
      </w:r>
      <w:proofErr w:type="spellEnd"/>
      <w:r w:rsidR="00C42900">
        <w:rPr>
          <w:color w:val="0432FF"/>
        </w:rPr>
        <w:t xml:space="preserve"> </w:t>
      </w:r>
      <w:r w:rsidR="00FA252C">
        <w:rPr>
          <w:rFonts w:hint="eastAsia"/>
          <w:color w:val="0432FF"/>
          <w:lang w:eastAsia="zh-CN"/>
        </w:rPr>
        <w:t>+</w:t>
      </w:r>
      <w:r w:rsidR="00C42900">
        <w:rPr>
          <w:color w:val="0432FF"/>
          <w:lang w:eastAsia="zh-CN"/>
        </w:rPr>
        <w:t xml:space="preserve"> </w:t>
      </w:r>
      <w:proofErr w:type="spellStart"/>
      <w:r w:rsidR="00FA252C">
        <w:rPr>
          <w:rFonts w:hint="eastAsia"/>
          <w:color w:val="0432FF"/>
          <w:lang w:eastAsia="zh-CN"/>
        </w:rPr>
        <w:t>TinyMIPS</w:t>
      </w:r>
      <w:proofErr w:type="spellEnd"/>
      <w:r w:rsidR="00FA252C">
        <w:rPr>
          <w:color w:val="0432FF"/>
          <w:lang w:eastAsia="zh-CN"/>
        </w:rPr>
        <w:t xml:space="preserve"> </w:t>
      </w:r>
      <w:r w:rsidR="00FA252C">
        <w:rPr>
          <w:rFonts w:hint="eastAsia"/>
          <w:color w:val="0432FF"/>
          <w:lang w:eastAsia="zh-CN"/>
        </w:rPr>
        <w:t>(</w:t>
      </w:r>
      <w:r w:rsidR="00FA252C">
        <w:rPr>
          <w:color w:val="0432FF"/>
          <w:lang w:eastAsia="zh-CN"/>
        </w:rPr>
        <w:t>no hazard)</w:t>
      </w:r>
    </w:p>
    <w:p w:rsidR="00B31F16" w:rsidRPr="00C637E4" w:rsidRDefault="00B31F16" w:rsidP="003251BC">
      <w:pPr>
        <w:rPr>
          <w:color w:val="0432FF"/>
          <w:lang w:eastAsia="zh-CN"/>
        </w:rPr>
      </w:pPr>
      <w:r w:rsidRPr="00C637E4">
        <w:rPr>
          <w:rFonts w:hint="eastAsia"/>
          <w:color w:val="0432FF"/>
        </w:rPr>
        <w:t>L</w:t>
      </w:r>
      <w:r w:rsidRPr="00C637E4">
        <w:rPr>
          <w:color w:val="0432FF"/>
        </w:rPr>
        <w:t xml:space="preserve">6: </w:t>
      </w:r>
      <w:r w:rsidR="00C42900" w:rsidRPr="00C637E4">
        <w:rPr>
          <w:color w:val="0432FF"/>
        </w:rPr>
        <w:t>FPGA toolchain</w:t>
      </w:r>
      <w:r w:rsidR="00C42900">
        <w:rPr>
          <w:color w:val="0432FF"/>
        </w:rPr>
        <w:t xml:space="preserve"> </w:t>
      </w:r>
      <w:r w:rsidR="00C42900">
        <w:rPr>
          <w:rFonts w:hint="eastAsia"/>
          <w:color w:val="0432FF"/>
          <w:lang w:eastAsia="zh-CN"/>
        </w:rPr>
        <w:t>+</w:t>
      </w:r>
      <w:r w:rsidR="00C42900">
        <w:rPr>
          <w:color w:val="0432FF"/>
          <w:lang w:eastAsia="zh-CN"/>
        </w:rPr>
        <w:t xml:space="preserve"> </w:t>
      </w:r>
      <w:proofErr w:type="spellStart"/>
      <w:r w:rsidR="00C42900">
        <w:rPr>
          <w:rFonts w:hint="eastAsia"/>
          <w:color w:val="0432FF"/>
          <w:lang w:eastAsia="zh-CN"/>
        </w:rPr>
        <w:t>TinyMIPS</w:t>
      </w:r>
      <w:proofErr w:type="spellEnd"/>
      <w:r w:rsidR="00C42900">
        <w:rPr>
          <w:color w:val="0432FF"/>
          <w:lang w:eastAsia="zh-CN"/>
        </w:rPr>
        <w:t xml:space="preserve"> </w:t>
      </w:r>
      <w:r w:rsidR="0027089D">
        <w:rPr>
          <w:color w:val="0432FF"/>
          <w:lang w:eastAsia="zh-CN"/>
        </w:rPr>
        <w:t>(no hazard)</w:t>
      </w:r>
    </w:p>
    <w:p w:rsidR="000B0440" w:rsidRPr="000B0440" w:rsidRDefault="00C637E4" w:rsidP="003251BC">
      <w:pPr>
        <w:rPr>
          <w:color w:val="0432FF"/>
        </w:rPr>
      </w:pPr>
      <w:r w:rsidRPr="00C637E4">
        <w:rPr>
          <w:rFonts w:hint="eastAsia"/>
          <w:color w:val="0432FF"/>
        </w:rPr>
        <w:t>L</w:t>
      </w:r>
      <w:r w:rsidRPr="00C637E4">
        <w:rPr>
          <w:color w:val="0432FF"/>
        </w:rPr>
        <w:t>7: Trace-based simulation for cache analysis</w:t>
      </w:r>
    </w:p>
    <w:sectPr w:rsidR="000B0440" w:rsidRPr="000B0440" w:rsidSect="00E061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70" w:rsidRDefault="00272E70" w:rsidP="00924C5F">
      <w:r>
        <w:separator/>
      </w:r>
    </w:p>
  </w:endnote>
  <w:endnote w:type="continuationSeparator" w:id="0">
    <w:p w:rsidR="00272E70" w:rsidRDefault="00272E70" w:rsidP="0092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70" w:rsidRDefault="00272E70" w:rsidP="00924C5F">
      <w:r>
        <w:separator/>
      </w:r>
    </w:p>
  </w:footnote>
  <w:footnote w:type="continuationSeparator" w:id="0">
    <w:p w:rsidR="00272E70" w:rsidRDefault="00272E70" w:rsidP="0092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D2A"/>
    <w:multiLevelType w:val="hybridMultilevel"/>
    <w:tmpl w:val="7F2C3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E1766A"/>
    <w:multiLevelType w:val="hybridMultilevel"/>
    <w:tmpl w:val="083E81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A05182"/>
    <w:multiLevelType w:val="hybridMultilevel"/>
    <w:tmpl w:val="8FC05378"/>
    <w:lvl w:ilvl="0" w:tplc="19D09E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1621DB"/>
    <w:multiLevelType w:val="hybridMultilevel"/>
    <w:tmpl w:val="87BEEFC4"/>
    <w:lvl w:ilvl="0" w:tplc="6E80BE5C">
      <w:start w:val="3"/>
      <w:numFmt w:val="bullet"/>
      <w:lvlText w:val="•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F03610"/>
    <w:multiLevelType w:val="hybridMultilevel"/>
    <w:tmpl w:val="083E81B2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5" w15:restartNumberingAfterBreak="0">
    <w:nsid w:val="69E964E2"/>
    <w:multiLevelType w:val="hybridMultilevel"/>
    <w:tmpl w:val="293C34E8"/>
    <w:lvl w:ilvl="0" w:tplc="530458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BC"/>
    <w:rsid w:val="00005B8C"/>
    <w:rsid w:val="00083F75"/>
    <w:rsid w:val="000B0440"/>
    <w:rsid w:val="000D1D39"/>
    <w:rsid w:val="000E31DE"/>
    <w:rsid w:val="000F4EF2"/>
    <w:rsid w:val="00157083"/>
    <w:rsid w:val="00184678"/>
    <w:rsid w:val="00185E3A"/>
    <w:rsid w:val="00196EE8"/>
    <w:rsid w:val="001B67F4"/>
    <w:rsid w:val="001F7BB3"/>
    <w:rsid w:val="002458AF"/>
    <w:rsid w:val="0027089D"/>
    <w:rsid w:val="00272E70"/>
    <w:rsid w:val="00286246"/>
    <w:rsid w:val="002A0C83"/>
    <w:rsid w:val="002A0E9D"/>
    <w:rsid w:val="002D47FA"/>
    <w:rsid w:val="002F658E"/>
    <w:rsid w:val="00324EDD"/>
    <w:rsid w:val="003251BC"/>
    <w:rsid w:val="003822D7"/>
    <w:rsid w:val="003A3400"/>
    <w:rsid w:val="003B1DE9"/>
    <w:rsid w:val="00416107"/>
    <w:rsid w:val="00484B4A"/>
    <w:rsid w:val="004B6AA2"/>
    <w:rsid w:val="004E5664"/>
    <w:rsid w:val="005326CA"/>
    <w:rsid w:val="00533347"/>
    <w:rsid w:val="0054095E"/>
    <w:rsid w:val="00550774"/>
    <w:rsid w:val="00593E40"/>
    <w:rsid w:val="005B46C4"/>
    <w:rsid w:val="005F42D5"/>
    <w:rsid w:val="0069367F"/>
    <w:rsid w:val="006A11BA"/>
    <w:rsid w:val="006D4153"/>
    <w:rsid w:val="006E3FEB"/>
    <w:rsid w:val="007018C3"/>
    <w:rsid w:val="00736908"/>
    <w:rsid w:val="007A1918"/>
    <w:rsid w:val="007F236B"/>
    <w:rsid w:val="00803847"/>
    <w:rsid w:val="00827077"/>
    <w:rsid w:val="0086163A"/>
    <w:rsid w:val="00871CDE"/>
    <w:rsid w:val="00884045"/>
    <w:rsid w:val="008C3923"/>
    <w:rsid w:val="0090554F"/>
    <w:rsid w:val="009077E3"/>
    <w:rsid w:val="00924C5F"/>
    <w:rsid w:val="009344B4"/>
    <w:rsid w:val="0093613B"/>
    <w:rsid w:val="00965488"/>
    <w:rsid w:val="009864AC"/>
    <w:rsid w:val="009A36AB"/>
    <w:rsid w:val="009F3C16"/>
    <w:rsid w:val="00A070D8"/>
    <w:rsid w:val="00A317C3"/>
    <w:rsid w:val="00A34AEC"/>
    <w:rsid w:val="00A42C12"/>
    <w:rsid w:val="00A73B52"/>
    <w:rsid w:val="00A866F7"/>
    <w:rsid w:val="00AB1D1D"/>
    <w:rsid w:val="00AE1479"/>
    <w:rsid w:val="00AF08B6"/>
    <w:rsid w:val="00AF4073"/>
    <w:rsid w:val="00B05D39"/>
    <w:rsid w:val="00B31F16"/>
    <w:rsid w:val="00B50764"/>
    <w:rsid w:val="00B54C07"/>
    <w:rsid w:val="00BB2BBC"/>
    <w:rsid w:val="00BB3CBD"/>
    <w:rsid w:val="00C0297A"/>
    <w:rsid w:val="00C34639"/>
    <w:rsid w:val="00C42900"/>
    <w:rsid w:val="00C537D5"/>
    <w:rsid w:val="00C637E4"/>
    <w:rsid w:val="00CE1F69"/>
    <w:rsid w:val="00D07E77"/>
    <w:rsid w:val="00D32D46"/>
    <w:rsid w:val="00D67A0F"/>
    <w:rsid w:val="00D955CA"/>
    <w:rsid w:val="00DD6014"/>
    <w:rsid w:val="00DF40BE"/>
    <w:rsid w:val="00E005BD"/>
    <w:rsid w:val="00E06184"/>
    <w:rsid w:val="00E26DB4"/>
    <w:rsid w:val="00F64516"/>
    <w:rsid w:val="00F65824"/>
    <w:rsid w:val="00FA252C"/>
    <w:rsid w:val="00FA5272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74AAE"/>
  <w15:chartTrackingRefBased/>
  <w15:docId w15:val="{A5127B5D-ED07-4037-8910-2A338D65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BC"/>
    <w:pPr>
      <w:ind w:leftChars="200" w:left="480"/>
    </w:pPr>
  </w:style>
  <w:style w:type="table" w:styleId="a4">
    <w:name w:val="Table Grid"/>
    <w:basedOn w:val="a1"/>
    <w:uiPriority w:val="39"/>
    <w:rsid w:val="0032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1C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24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4C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4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4C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2021-01-11T02:47:00Z</dcterms:created>
  <dcterms:modified xsi:type="dcterms:W3CDTF">2021-01-11T06:43:00Z</dcterms:modified>
</cp:coreProperties>
</file>