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C3E9B" w14:textId="1886CA08" w:rsidR="00CB5C57" w:rsidRPr="00153208" w:rsidRDefault="00CD7C3E" w:rsidP="00CB5C57">
      <w:pPr>
        <w:jc w:val="center"/>
        <w:rPr>
          <w:rFonts w:eastAsia="標楷體"/>
          <w:b/>
          <w:sz w:val="28"/>
        </w:rPr>
      </w:pPr>
      <w:r>
        <w:rPr>
          <w:rFonts w:eastAsia="標楷體" w:hAnsi="標楷體" w:hint="eastAsia"/>
          <w:b/>
          <w:sz w:val="28"/>
        </w:rPr>
        <w:t>公共政策專題研究</w:t>
      </w:r>
      <w:r w:rsidR="00CB5C57" w:rsidRPr="00153208">
        <w:rPr>
          <w:rFonts w:eastAsia="標楷體"/>
          <w:b/>
          <w:sz w:val="28"/>
        </w:rPr>
        <w:t xml:space="preserve"> SYLLABUS              </w:t>
      </w:r>
    </w:p>
    <w:p w14:paraId="556AB293" w14:textId="77777777" w:rsidR="00CB5C57" w:rsidRPr="00436553" w:rsidRDefault="00CB5C57" w:rsidP="00CB5C57">
      <w:pPr>
        <w:rPr>
          <w:rFonts w:eastAsia="標楷體"/>
          <w:sz w:val="22"/>
        </w:rPr>
      </w:pPr>
      <w:r w:rsidRPr="00436553">
        <w:rPr>
          <w:rFonts w:eastAsia="標楷體"/>
          <w:sz w:val="22"/>
        </w:rPr>
        <w:t>Instructor</w:t>
      </w:r>
      <w:r w:rsidRPr="00436553">
        <w:rPr>
          <w:rFonts w:eastAsia="標楷體"/>
          <w:sz w:val="22"/>
        </w:rPr>
        <w:t>：</w:t>
      </w:r>
      <w:r w:rsidRPr="000E3838">
        <w:rPr>
          <w:rFonts w:ascii="標楷體" w:eastAsia="標楷體" w:hAnsi="標楷體"/>
        </w:rPr>
        <w:t>蔡允棟</w:t>
      </w:r>
      <w:r w:rsidRPr="00436553">
        <w:rPr>
          <w:rFonts w:eastAsia="全真行書"/>
          <w:sz w:val="22"/>
        </w:rPr>
        <w:t xml:space="preserve">        </w:t>
      </w:r>
      <w:r w:rsidRPr="00436553">
        <w:rPr>
          <w:rFonts w:eastAsia="標楷體"/>
          <w:sz w:val="22"/>
        </w:rPr>
        <w:t xml:space="preserve">             </w:t>
      </w:r>
      <w:r w:rsidR="0025595D">
        <w:rPr>
          <w:rFonts w:eastAsia="標楷體"/>
          <w:sz w:val="22"/>
        </w:rPr>
        <w:t>中正大學政治</w:t>
      </w:r>
      <w:r w:rsidR="0025595D">
        <w:rPr>
          <w:rFonts w:eastAsia="標楷體" w:hint="eastAsia"/>
          <w:sz w:val="22"/>
        </w:rPr>
        <w:t>系碩士班</w:t>
      </w:r>
      <w:r w:rsidRPr="00436553">
        <w:rPr>
          <w:rFonts w:eastAsia="標楷體"/>
          <w:sz w:val="22"/>
        </w:rPr>
        <w:t xml:space="preserve">                                 </w:t>
      </w:r>
    </w:p>
    <w:p w14:paraId="79518B63" w14:textId="77777777" w:rsidR="00CB5C57" w:rsidRPr="00436553" w:rsidRDefault="00CB5C57" w:rsidP="00CB5C57">
      <w:pPr>
        <w:rPr>
          <w:rFonts w:eastAsia="標楷體"/>
          <w:sz w:val="22"/>
        </w:rPr>
      </w:pPr>
      <w:r w:rsidRPr="00436553">
        <w:rPr>
          <w:rFonts w:eastAsia="標楷體"/>
          <w:sz w:val="22"/>
        </w:rPr>
        <w:t>Tel</w:t>
      </w:r>
      <w:r w:rsidRPr="00436553">
        <w:rPr>
          <w:rFonts w:eastAsia="標楷體"/>
          <w:sz w:val="22"/>
        </w:rPr>
        <w:t>：</w:t>
      </w:r>
      <w:r w:rsidRPr="00436553">
        <w:rPr>
          <w:rFonts w:eastAsia="標楷體"/>
          <w:sz w:val="22"/>
        </w:rPr>
        <w:t xml:space="preserve"> 272-0411 ext.32608                </w:t>
      </w:r>
      <w:r w:rsidR="006452FD" w:rsidRPr="00436553">
        <w:rPr>
          <w:rFonts w:eastAsia="標楷體"/>
          <w:sz w:val="22"/>
        </w:rPr>
        <w:t>上課時間：星期</w:t>
      </w:r>
      <w:r w:rsidR="00FD4E61">
        <w:rPr>
          <w:rFonts w:eastAsia="標楷體" w:hint="eastAsia"/>
          <w:sz w:val="22"/>
        </w:rPr>
        <w:t>三</w:t>
      </w:r>
      <w:r w:rsidR="00C96996">
        <w:rPr>
          <w:rFonts w:eastAsia="標楷體"/>
          <w:sz w:val="22"/>
        </w:rPr>
        <w:t xml:space="preserve">. </w:t>
      </w:r>
      <w:r w:rsidR="00213ED6">
        <w:rPr>
          <w:rFonts w:eastAsia="標楷體" w:hint="eastAsia"/>
          <w:sz w:val="22"/>
        </w:rPr>
        <w:t>09</w:t>
      </w:r>
      <w:r w:rsidR="00C96996">
        <w:rPr>
          <w:rFonts w:eastAsia="標楷體" w:hint="eastAsia"/>
          <w:sz w:val="22"/>
        </w:rPr>
        <w:t>:</w:t>
      </w:r>
      <w:r w:rsidR="00C96996">
        <w:rPr>
          <w:rFonts w:eastAsia="標楷體"/>
          <w:sz w:val="22"/>
        </w:rPr>
        <w:t>10~</w:t>
      </w:r>
      <w:r w:rsidR="00213ED6">
        <w:rPr>
          <w:rFonts w:eastAsia="標楷體" w:hint="eastAsia"/>
          <w:sz w:val="22"/>
        </w:rPr>
        <w:t>12</w:t>
      </w:r>
      <w:r w:rsidR="006452FD" w:rsidRPr="00436553">
        <w:rPr>
          <w:rFonts w:eastAsia="標楷體"/>
          <w:sz w:val="22"/>
        </w:rPr>
        <w:t>00</w:t>
      </w:r>
      <w:r w:rsidRPr="00436553">
        <w:rPr>
          <w:rFonts w:eastAsia="標楷體"/>
          <w:sz w:val="22"/>
        </w:rPr>
        <w:t xml:space="preserve">                          </w:t>
      </w:r>
    </w:p>
    <w:p w14:paraId="485D5AF0" w14:textId="77777777" w:rsidR="00CB5C57" w:rsidRPr="004114E4" w:rsidRDefault="00CB5C57" w:rsidP="00CB5C57">
      <w:pPr>
        <w:rPr>
          <w:rFonts w:eastAsia="標楷體"/>
          <w:b/>
          <w:color w:val="000000" w:themeColor="text1"/>
          <w:sz w:val="22"/>
        </w:rPr>
      </w:pPr>
      <w:r w:rsidRPr="00436553">
        <w:rPr>
          <w:rFonts w:eastAsia="標楷體"/>
          <w:sz w:val="22"/>
        </w:rPr>
        <w:t>office</w:t>
      </w:r>
      <w:r w:rsidRPr="00436553">
        <w:rPr>
          <w:rFonts w:eastAsia="標楷體"/>
          <w:sz w:val="22"/>
        </w:rPr>
        <w:t>：</w:t>
      </w:r>
      <w:r w:rsidRPr="00436553">
        <w:rPr>
          <w:rFonts w:eastAsia="標楷體"/>
          <w:sz w:val="22"/>
        </w:rPr>
        <w:t xml:space="preserve"> </w:t>
      </w:r>
      <w:r w:rsidRPr="00436553">
        <w:rPr>
          <w:rFonts w:eastAsia="標楷體"/>
          <w:sz w:val="22"/>
        </w:rPr>
        <w:t>社科二館</w:t>
      </w:r>
      <w:r w:rsidRPr="00436553">
        <w:rPr>
          <w:rFonts w:eastAsia="標楷體"/>
          <w:sz w:val="22"/>
        </w:rPr>
        <w:t xml:space="preserve"> 717</w:t>
      </w:r>
      <w:r w:rsidRPr="00436553">
        <w:rPr>
          <w:rFonts w:eastAsia="標楷體"/>
          <w:sz w:val="22"/>
        </w:rPr>
        <w:t>室</w:t>
      </w:r>
      <w:r w:rsidRPr="00436553">
        <w:rPr>
          <w:rFonts w:eastAsia="標楷體"/>
          <w:sz w:val="22"/>
        </w:rPr>
        <w:t xml:space="preserve">                </w:t>
      </w:r>
      <w:r w:rsidRPr="00436553">
        <w:rPr>
          <w:rFonts w:eastAsia="標楷體"/>
          <w:sz w:val="22"/>
        </w:rPr>
        <w:t>上課地點：</w:t>
      </w:r>
      <w:r w:rsidRPr="004114E4">
        <w:rPr>
          <w:rFonts w:eastAsia="標楷體"/>
          <w:b/>
          <w:color w:val="000000" w:themeColor="text1"/>
          <w:sz w:val="22"/>
        </w:rPr>
        <w:t>社科二館</w:t>
      </w:r>
      <w:r w:rsidRPr="004114E4">
        <w:rPr>
          <w:rFonts w:eastAsia="標楷體"/>
          <w:b/>
          <w:color w:val="000000" w:themeColor="text1"/>
          <w:sz w:val="22"/>
        </w:rPr>
        <w:t xml:space="preserve"> </w:t>
      </w:r>
      <w:r w:rsidR="00FD4E61" w:rsidRPr="004114E4">
        <w:rPr>
          <w:rFonts w:eastAsia="標楷體" w:hint="eastAsia"/>
          <w:b/>
          <w:color w:val="000000" w:themeColor="text1"/>
          <w:sz w:val="22"/>
        </w:rPr>
        <w:t>105</w:t>
      </w:r>
      <w:r w:rsidRPr="004114E4">
        <w:rPr>
          <w:rFonts w:eastAsia="標楷體"/>
          <w:b/>
          <w:color w:val="000000" w:themeColor="text1"/>
          <w:sz w:val="22"/>
        </w:rPr>
        <w:t xml:space="preserve"> </w:t>
      </w:r>
      <w:r w:rsidRPr="004114E4">
        <w:rPr>
          <w:rFonts w:eastAsia="標楷體"/>
          <w:b/>
          <w:color w:val="000000" w:themeColor="text1"/>
          <w:sz w:val="22"/>
        </w:rPr>
        <w:t>室</w:t>
      </w:r>
    </w:p>
    <w:p w14:paraId="40767A56" w14:textId="539FD139" w:rsidR="00CB5C57" w:rsidRPr="00436553" w:rsidRDefault="00CB5C57" w:rsidP="00CB5C57">
      <w:pPr>
        <w:rPr>
          <w:rFonts w:eastAsia="標楷體"/>
          <w:sz w:val="22"/>
        </w:rPr>
      </w:pPr>
      <w:r w:rsidRPr="00436553">
        <w:rPr>
          <w:rFonts w:eastAsia="標楷體"/>
          <w:sz w:val="22"/>
        </w:rPr>
        <w:t>e-mail</w:t>
      </w:r>
      <w:r w:rsidRPr="00436553">
        <w:rPr>
          <w:rFonts w:eastAsia="標楷體"/>
          <w:sz w:val="22"/>
        </w:rPr>
        <w:t>：</w:t>
      </w:r>
      <w:r w:rsidR="003843C0">
        <w:rPr>
          <w:rFonts w:eastAsia="標楷體" w:hint="eastAsia"/>
          <w:sz w:val="22"/>
        </w:rPr>
        <w:t>don2210@o</w:t>
      </w:r>
      <w:r w:rsidR="003843C0">
        <w:rPr>
          <w:rFonts w:eastAsia="標楷體"/>
          <w:sz w:val="22"/>
        </w:rPr>
        <w:t>utlook.com</w:t>
      </w:r>
      <w:r w:rsidR="00683BBB">
        <w:rPr>
          <w:rFonts w:ascii="標楷體" w:eastAsia="標楷體" w:hAnsi="標楷體" w:hint="eastAsia"/>
          <w:sz w:val="22"/>
        </w:rPr>
        <w:t xml:space="preserve">          </w:t>
      </w:r>
      <w:r w:rsidRPr="006D17B3">
        <w:rPr>
          <w:rFonts w:eastAsia="標楷體"/>
          <w:sz w:val="22"/>
        </w:rPr>
        <w:t xml:space="preserve"> </w:t>
      </w:r>
      <w:r w:rsidR="002B3089">
        <w:rPr>
          <w:rFonts w:eastAsia="標楷體"/>
          <w:sz w:val="22"/>
        </w:rPr>
        <w:t xml:space="preserve"> </w:t>
      </w:r>
      <w:r w:rsidR="00E0067C">
        <w:rPr>
          <w:rFonts w:eastAsia="標楷體"/>
          <w:sz w:val="22"/>
        </w:rPr>
        <w:t>20</w:t>
      </w:r>
      <w:r w:rsidR="00550E90">
        <w:rPr>
          <w:rFonts w:eastAsia="標楷體"/>
          <w:sz w:val="22"/>
        </w:rPr>
        <w:t>20</w:t>
      </w:r>
      <w:r w:rsidR="00E06027" w:rsidRPr="0096124E">
        <w:rPr>
          <w:rFonts w:eastAsia="標楷體"/>
          <w:b/>
          <w:color w:val="C00000"/>
          <w:sz w:val="22"/>
        </w:rPr>
        <w:t>/</w:t>
      </w:r>
      <w:r w:rsidR="007809EF" w:rsidRPr="0096124E">
        <w:rPr>
          <w:rFonts w:eastAsia="標楷體"/>
          <w:b/>
          <w:color w:val="C00000"/>
          <w:sz w:val="22"/>
        </w:rPr>
        <w:t>3</w:t>
      </w:r>
      <w:r w:rsidR="00003DC3" w:rsidRPr="0096124E">
        <w:rPr>
          <w:rFonts w:eastAsia="標楷體" w:hint="eastAsia"/>
          <w:b/>
          <w:color w:val="C00000"/>
          <w:sz w:val="22"/>
        </w:rPr>
        <w:t>/</w:t>
      </w:r>
      <w:r w:rsidR="00550E90">
        <w:rPr>
          <w:rFonts w:eastAsia="標楷體"/>
          <w:b/>
          <w:color w:val="C00000"/>
          <w:sz w:val="22"/>
        </w:rPr>
        <w:t>4</w:t>
      </w:r>
      <w:r w:rsidR="002B3089">
        <w:rPr>
          <w:rFonts w:eastAsia="標楷體"/>
          <w:sz w:val="22"/>
        </w:rPr>
        <w:t xml:space="preserve">   </w:t>
      </w:r>
      <w:r w:rsidR="00153208">
        <w:rPr>
          <w:rFonts w:eastAsia="標楷體"/>
          <w:sz w:val="22"/>
        </w:rPr>
        <w:t>pp.1-</w:t>
      </w:r>
      <w:r w:rsidR="00D9132C">
        <w:rPr>
          <w:rFonts w:eastAsia="標楷體"/>
          <w:sz w:val="22"/>
        </w:rPr>
        <w:t>4</w:t>
      </w:r>
    </w:p>
    <w:p w14:paraId="1C400438" w14:textId="77777777" w:rsidR="00CB5C57" w:rsidRPr="002B2982" w:rsidRDefault="00CB5C57" w:rsidP="00CB5C57">
      <w:pPr>
        <w:rPr>
          <w:rFonts w:eastAsia="全真行書"/>
          <w:sz w:val="22"/>
        </w:rPr>
      </w:pPr>
    </w:p>
    <w:p w14:paraId="5EEE9D0D" w14:textId="77777777" w:rsidR="00CB5C57" w:rsidRPr="00436553" w:rsidRDefault="00CB5C57" w:rsidP="00CB5C57">
      <w:pPr>
        <w:spacing w:line="400" w:lineRule="atLeast"/>
        <w:outlineLvl w:val="0"/>
        <w:rPr>
          <w:sz w:val="22"/>
        </w:rPr>
      </w:pPr>
      <w:r w:rsidRPr="00436553">
        <w:rPr>
          <w:rFonts w:eastAsia="全真行書"/>
          <w:b/>
          <w:sz w:val="22"/>
        </w:rPr>
        <w:t>課程簡略：</w:t>
      </w:r>
    </w:p>
    <w:p w14:paraId="030BEB38" w14:textId="77777777" w:rsidR="00CB5C57" w:rsidRPr="003040E3" w:rsidRDefault="00CB5C57" w:rsidP="00321BD0">
      <w:pPr>
        <w:snapToGrid w:val="0"/>
        <w:ind w:left="360"/>
        <w:outlineLvl w:val="0"/>
        <w:rPr>
          <w:rFonts w:eastAsia="標楷體" w:hAnsi="標楷體"/>
          <w:sz w:val="22"/>
        </w:rPr>
      </w:pPr>
      <w:r w:rsidRPr="003040E3">
        <w:rPr>
          <w:rFonts w:eastAsia="標楷體" w:hAnsi="標楷體"/>
          <w:sz w:val="22"/>
        </w:rPr>
        <w:t>本課程</w:t>
      </w:r>
      <w:r w:rsidR="00F47FA5" w:rsidRPr="003040E3">
        <w:rPr>
          <w:rFonts w:eastAsia="標楷體" w:hAnsi="標楷體" w:hint="eastAsia"/>
          <w:sz w:val="22"/>
        </w:rPr>
        <w:t>內容</w:t>
      </w:r>
      <w:r w:rsidR="00995132" w:rsidRPr="003040E3">
        <w:rPr>
          <w:rFonts w:eastAsia="標楷體" w:hAnsi="標楷體" w:hint="eastAsia"/>
          <w:sz w:val="22"/>
        </w:rPr>
        <w:t>基本上</w:t>
      </w:r>
      <w:r w:rsidR="00321BD0">
        <w:rPr>
          <w:rFonts w:eastAsia="標楷體" w:hAnsi="標楷體" w:hint="eastAsia"/>
          <w:sz w:val="22"/>
        </w:rPr>
        <w:t>並非</w:t>
      </w:r>
      <w:r w:rsidR="00995132" w:rsidRPr="003040E3">
        <w:rPr>
          <w:rFonts w:eastAsia="標楷體" w:hAnsi="標楷體" w:hint="eastAsia"/>
          <w:sz w:val="22"/>
        </w:rPr>
        <w:t>以</w:t>
      </w:r>
      <w:r w:rsidR="00F47FA5" w:rsidRPr="003040E3">
        <w:rPr>
          <w:rFonts w:eastAsia="標楷體" w:hAnsi="標楷體" w:hint="eastAsia"/>
          <w:sz w:val="22"/>
        </w:rPr>
        <w:t>政策過程或階段模式為討論的架構</w:t>
      </w:r>
      <w:r w:rsidR="00062EA1" w:rsidRPr="003040E3">
        <w:rPr>
          <w:rFonts w:eastAsia="標楷體" w:hAnsi="標楷體" w:hint="eastAsia"/>
          <w:sz w:val="22"/>
        </w:rPr>
        <w:t>。課程訓練的重心主要在於</w:t>
      </w:r>
      <w:r w:rsidR="00B746CE" w:rsidRPr="003040E3">
        <w:rPr>
          <w:rFonts w:eastAsia="標楷體" w:hAnsi="標楷體" w:hint="eastAsia"/>
          <w:sz w:val="22"/>
        </w:rPr>
        <w:t>政策過程與政策分析重要的</w:t>
      </w:r>
      <w:r w:rsidR="00062EA1" w:rsidRPr="003040E3">
        <w:rPr>
          <w:rFonts w:eastAsia="標楷體" w:hAnsi="標楷體" w:hint="eastAsia"/>
          <w:sz w:val="22"/>
        </w:rPr>
        <w:t>基本概念</w:t>
      </w:r>
      <w:r w:rsidR="00B746CE" w:rsidRPr="003040E3">
        <w:rPr>
          <w:rFonts w:eastAsia="標楷體" w:hAnsi="標楷體" w:hint="eastAsia"/>
          <w:sz w:val="22"/>
        </w:rPr>
        <w:t>、理論以及分析架構的理解</w:t>
      </w:r>
      <w:r w:rsidR="001827D3">
        <w:rPr>
          <w:rFonts w:eastAsia="標楷體" w:hAnsi="標楷體" w:hint="eastAsia"/>
          <w:sz w:val="22"/>
        </w:rPr>
        <w:t>，以及</w:t>
      </w:r>
      <w:r w:rsidR="0094719E">
        <w:rPr>
          <w:rFonts w:eastAsia="標楷體" w:hAnsi="標楷體" w:hint="eastAsia"/>
          <w:sz w:val="22"/>
        </w:rPr>
        <w:t>(esp.)</w:t>
      </w:r>
      <w:r w:rsidR="001827D3" w:rsidRPr="0094719E">
        <w:rPr>
          <w:rFonts w:eastAsia="標楷體" w:hAnsi="標楷體" w:hint="eastAsia"/>
          <w:b/>
          <w:sz w:val="22"/>
        </w:rPr>
        <w:t>個案研究</w:t>
      </w:r>
      <w:r w:rsidR="0094719E">
        <w:rPr>
          <w:rFonts w:eastAsia="標楷體" w:hAnsi="標楷體" w:hint="eastAsia"/>
          <w:sz w:val="22"/>
        </w:rPr>
        <w:t>。其次，希望結合學位論文與政策相關理論模式，提供同學未來進行論文</w:t>
      </w:r>
      <w:r w:rsidR="006F7E61">
        <w:rPr>
          <w:rFonts w:eastAsia="標楷體" w:hAnsi="標楷體" w:hint="eastAsia"/>
          <w:sz w:val="22"/>
        </w:rPr>
        <w:t>(</w:t>
      </w:r>
      <w:r w:rsidR="006F7E61">
        <w:rPr>
          <w:rFonts w:eastAsia="標楷體" w:hAnsi="標楷體"/>
          <w:sz w:val="22"/>
        </w:rPr>
        <w:t>proposal</w:t>
      </w:r>
      <w:r w:rsidR="006F7E61">
        <w:rPr>
          <w:rFonts w:eastAsia="標楷體" w:hAnsi="標楷體" w:hint="eastAsia"/>
          <w:sz w:val="22"/>
        </w:rPr>
        <w:t>)</w:t>
      </w:r>
      <w:r w:rsidR="0094719E">
        <w:rPr>
          <w:rFonts w:eastAsia="標楷體" w:hAnsi="標楷體" w:hint="eastAsia"/>
          <w:sz w:val="22"/>
        </w:rPr>
        <w:t>寫作時，</w:t>
      </w:r>
      <w:r w:rsidR="00AF7DDF">
        <w:rPr>
          <w:rFonts w:eastAsia="標楷體" w:hAnsi="標楷體" w:hint="eastAsia"/>
          <w:sz w:val="22"/>
        </w:rPr>
        <w:t>在研究設計上：</w:t>
      </w:r>
      <w:r w:rsidR="0094719E">
        <w:rPr>
          <w:rFonts w:eastAsia="標楷體" w:hAnsi="標楷體" w:hint="eastAsia"/>
          <w:sz w:val="22"/>
        </w:rPr>
        <w:t>如何</w:t>
      </w:r>
      <w:r w:rsidR="00AF7DDF">
        <w:rPr>
          <w:rFonts w:eastAsia="標楷體" w:hAnsi="標楷體" w:hint="eastAsia"/>
          <w:sz w:val="22"/>
        </w:rPr>
        <w:t>思考及建立論文的問題意識，相關文獻回顧，建立論文分析架構，採用何種研究方法，並將</w:t>
      </w:r>
      <w:r w:rsidR="0094719E">
        <w:rPr>
          <w:rFonts w:eastAsia="標楷體" w:hAnsi="標楷體" w:hint="eastAsia"/>
          <w:sz w:val="22"/>
        </w:rPr>
        <w:t>理論與實務案例</w:t>
      </w:r>
      <w:r w:rsidR="00AF7DDF">
        <w:rPr>
          <w:rFonts w:eastAsia="標楷體" w:hAnsi="標楷體" w:hint="eastAsia"/>
          <w:sz w:val="22"/>
        </w:rPr>
        <w:t>結合</w:t>
      </w:r>
      <w:r w:rsidR="0094719E">
        <w:rPr>
          <w:rFonts w:eastAsia="標楷體" w:hAnsi="標楷體" w:hint="eastAsia"/>
          <w:sz w:val="22"/>
        </w:rPr>
        <w:t>的參考</w:t>
      </w:r>
      <w:r w:rsidR="00AF7DDF">
        <w:rPr>
          <w:rFonts w:eastAsia="標楷體" w:hAnsi="標楷體" w:hint="eastAsia"/>
          <w:sz w:val="22"/>
        </w:rPr>
        <w:t>架構</w:t>
      </w:r>
      <w:r w:rsidR="0094719E">
        <w:rPr>
          <w:rFonts w:eastAsia="標楷體" w:hAnsi="標楷體" w:hint="eastAsia"/>
          <w:sz w:val="22"/>
        </w:rPr>
        <w:t>。另外</w:t>
      </w:r>
      <w:r w:rsidR="00B746CE" w:rsidRPr="003040E3">
        <w:rPr>
          <w:rFonts w:eastAsia="標楷體" w:hAnsi="標楷體" w:hint="eastAsia"/>
          <w:sz w:val="22"/>
        </w:rPr>
        <w:t>，</w:t>
      </w:r>
      <w:r w:rsidR="000E5B76" w:rsidRPr="003040E3">
        <w:rPr>
          <w:rFonts w:eastAsia="標楷體" w:hAnsi="標楷體" w:hint="eastAsia"/>
          <w:sz w:val="22"/>
        </w:rPr>
        <w:t>針對目前政策分析的主流思想</w:t>
      </w:r>
      <w:r w:rsidR="000E5B76" w:rsidRPr="003040E3">
        <w:rPr>
          <w:rFonts w:eastAsia="標楷體" w:hAnsi="標楷體" w:hint="eastAsia"/>
          <w:sz w:val="22"/>
        </w:rPr>
        <w:t>--</w:t>
      </w:r>
      <w:r w:rsidR="000E5B76" w:rsidRPr="003040E3">
        <w:rPr>
          <w:rFonts w:eastAsia="標楷體" w:hAnsi="標楷體" w:hint="eastAsia"/>
          <w:sz w:val="22"/>
        </w:rPr>
        <w:t>經濟取向與理性選擇學派，提供一個辯證的觀念，亦即在政策分析上，「每一種我們用來設定目標、界定問題和判斷解決方案的分析標準，都是政治建構的」</w:t>
      </w:r>
      <w:r w:rsidR="00E70A31" w:rsidRPr="003040E3">
        <w:rPr>
          <w:rFonts w:eastAsia="標楷體" w:hAnsi="標楷體" w:hint="eastAsia"/>
          <w:sz w:val="22"/>
        </w:rPr>
        <w:t>（</w:t>
      </w:r>
      <w:r w:rsidR="00E70A31" w:rsidRPr="003040E3">
        <w:rPr>
          <w:rFonts w:eastAsia="標楷體" w:hAnsi="標楷體" w:hint="eastAsia"/>
          <w:sz w:val="22"/>
        </w:rPr>
        <w:t>Stone</w:t>
      </w:r>
      <w:r w:rsidR="00E70A31" w:rsidRPr="003040E3">
        <w:rPr>
          <w:rFonts w:eastAsia="標楷體" w:hAnsi="標楷體" w:hint="eastAsia"/>
          <w:sz w:val="22"/>
        </w:rPr>
        <w:t>）</w:t>
      </w:r>
      <w:r w:rsidR="000E5B76" w:rsidRPr="003040E3">
        <w:rPr>
          <w:rFonts w:eastAsia="標楷體" w:hAnsi="標楷體" w:hint="eastAsia"/>
          <w:sz w:val="22"/>
        </w:rPr>
        <w:t>。</w:t>
      </w:r>
    </w:p>
    <w:p w14:paraId="7B4B819B" w14:textId="77777777" w:rsidR="00CB5C57" w:rsidRPr="00436553" w:rsidRDefault="00CB5C57" w:rsidP="00CB5C57">
      <w:pPr>
        <w:ind w:firstLine="480"/>
        <w:rPr>
          <w:rFonts w:eastAsia="全真行書"/>
          <w:b/>
          <w:sz w:val="22"/>
        </w:rPr>
      </w:pPr>
    </w:p>
    <w:p w14:paraId="1AB81558" w14:textId="77777777" w:rsidR="00CB5C57" w:rsidRPr="00436553" w:rsidRDefault="00CB5C57" w:rsidP="00CB5C57">
      <w:pPr>
        <w:rPr>
          <w:rFonts w:eastAsia="全真行書"/>
          <w:b/>
          <w:sz w:val="22"/>
        </w:rPr>
      </w:pPr>
      <w:r w:rsidRPr="00EA5DCB">
        <w:rPr>
          <w:rFonts w:asciiTheme="minorEastAsia" w:eastAsiaTheme="minorEastAsia" w:hAnsiTheme="minorEastAsia"/>
          <w:b/>
          <w:sz w:val="22"/>
          <w:bdr w:val="single" w:sz="4" w:space="0" w:color="auto"/>
        </w:rPr>
        <w:t>上課方式</w:t>
      </w:r>
      <w:r w:rsidRPr="00436553">
        <w:rPr>
          <w:rFonts w:eastAsia="全真行書"/>
          <w:b/>
          <w:sz w:val="22"/>
        </w:rPr>
        <w:t>：</w:t>
      </w:r>
    </w:p>
    <w:p w14:paraId="23178918" w14:textId="77777777" w:rsidR="00CB5C57" w:rsidRPr="00436553" w:rsidRDefault="00CB5C57" w:rsidP="00CB5C57">
      <w:pPr>
        <w:numPr>
          <w:ilvl w:val="0"/>
          <w:numId w:val="1"/>
        </w:numPr>
        <w:rPr>
          <w:rFonts w:eastAsia="標楷體"/>
          <w:sz w:val="22"/>
        </w:rPr>
      </w:pPr>
      <w:r w:rsidRPr="00436553">
        <w:rPr>
          <w:rFonts w:eastAsia="標楷體" w:hAnsi="標楷體"/>
          <w:sz w:val="22"/>
        </w:rPr>
        <w:t>政策相關概念、模式與理論之介紹</w:t>
      </w:r>
    </w:p>
    <w:p w14:paraId="58F31311" w14:textId="77777777" w:rsidR="00CB5C57" w:rsidRPr="00436553" w:rsidRDefault="00CB5C57" w:rsidP="00CB5C57">
      <w:pPr>
        <w:numPr>
          <w:ilvl w:val="0"/>
          <w:numId w:val="1"/>
        </w:numPr>
        <w:rPr>
          <w:rFonts w:eastAsia="標楷體"/>
          <w:sz w:val="22"/>
        </w:rPr>
      </w:pPr>
      <w:r w:rsidRPr="00436553">
        <w:rPr>
          <w:rFonts w:eastAsia="標楷體" w:hAnsi="標楷體"/>
          <w:sz w:val="22"/>
        </w:rPr>
        <w:t>實際政策問題之討論</w:t>
      </w:r>
    </w:p>
    <w:p w14:paraId="002F599B" w14:textId="77777777" w:rsidR="00CB5C57" w:rsidRPr="00436553" w:rsidRDefault="00E63FC5" w:rsidP="0093457A">
      <w:pPr>
        <w:numPr>
          <w:ilvl w:val="0"/>
          <w:numId w:val="1"/>
        </w:numPr>
        <w:rPr>
          <w:rFonts w:eastAsia="標楷體"/>
          <w:sz w:val="22"/>
        </w:rPr>
      </w:pPr>
      <w:r>
        <w:rPr>
          <w:rFonts w:eastAsia="標楷體" w:hAnsi="標楷體"/>
          <w:sz w:val="22"/>
        </w:rPr>
        <w:t>課堂</w:t>
      </w:r>
      <w:r w:rsidR="00CB5C57" w:rsidRPr="00436553">
        <w:rPr>
          <w:rFonts w:eastAsia="標楷體" w:hAnsi="標楷體"/>
          <w:sz w:val="22"/>
        </w:rPr>
        <w:t>專題討論與報告</w:t>
      </w:r>
      <w:r w:rsidR="00CB5C57" w:rsidRPr="00436553">
        <w:rPr>
          <w:rFonts w:eastAsia="全真行書"/>
          <w:b/>
          <w:sz w:val="22"/>
        </w:rPr>
        <w:t>成績評估</w:t>
      </w:r>
      <w:r w:rsidR="00CB5C57" w:rsidRPr="00436553">
        <w:rPr>
          <w:rFonts w:eastAsia="全真行書"/>
          <w:sz w:val="22"/>
        </w:rPr>
        <w:t>：</w:t>
      </w:r>
    </w:p>
    <w:p w14:paraId="338D4E66" w14:textId="77777777" w:rsidR="00CB5C57" w:rsidRPr="00436553" w:rsidRDefault="00CB5C57" w:rsidP="00CB5C57">
      <w:pPr>
        <w:ind w:left="480"/>
        <w:rPr>
          <w:rFonts w:eastAsia="標楷體"/>
          <w:sz w:val="22"/>
        </w:rPr>
      </w:pPr>
      <w:r w:rsidRPr="00436553">
        <w:rPr>
          <w:rFonts w:eastAsia="標楷體"/>
          <w:sz w:val="22"/>
        </w:rPr>
        <w:t>成績計算比例：</w:t>
      </w:r>
    </w:p>
    <w:p w14:paraId="4F0576A6" w14:textId="4AE6ABAE" w:rsidR="00CB5C57" w:rsidRPr="00436553" w:rsidRDefault="00CB5C57" w:rsidP="00633E6B">
      <w:pPr>
        <w:ind w:leftChars="350" w:left="1060" w:hangingChars="100" w:hanging="220"/>
        <w:rPr>
          <w:rFonts w:eastAsia="標楷體"/>
          <w:sz w:val="22"/>
        </w:rPr>
      </w:pPr>
      <w:r w:rsidRPr="00436553">
        <w:rPr>
          <w:rFonts w:eastAsia="標楷體"/>
          <w:sz w:val="22"/>
        </w:rPr>
        <w:t>1.</w:t>
      </w:r>
      <w:r w:rsidR="0033717B">
        <w:rPr>
          <w:rFonts w:eastAsia="標楷體" w:hint="eastAsia"/>
          <w:sz w:val="22"/>
        </w:rPr>
        <w:t>上課參與</w:t>
      </w:r>
      <w:r w:rsidR="00633E6B">
        <w:rPr>
          <w:rFonts w:eastAsia="標楷體" w:hint="eastAsia"/>
          <w:sz w:val="22"/>
        </w:rPr>
        <w:t>、</w:t>
      </w:r>
      <w:r w:rsidR="00524FE7" w:rsidRPr="004B51A0">
        <w:rPr>
          <w:rFonts w:ascii="標楷體" w:eastAsia="標楷體" w:hAnsi="標楷體" w:hint="eastAsia"/>
          <w:b/>
          <w:color w:val="C00000"/>
          <w:sz w:val="22"/>
          <w:szCs w:val="22"/>
        </w:rPr>
        <w:t>◎</w:t>
      </w:r>
      <w:r w:rsidR="00855E6E" w:rsidRPr="004B3704">
        <w:rPr>
          <w:rFonts w:eastAsia="標楷體" w:hint="eastAsia"/>
          <w:sz w:val="22"/>
          <w:shd w:val="pct15" w:color="auto" w:fill="FFFFFF"/>
        </w:rPr>
        <w:t>study summary</w:t>
      </w:r>
      <w:r w:rsidR="00524FE7" w:rsidRPr="004B3704">
        <w:rPr>
          <w:rFonts w:eastAsia="標楷體" w:hint="eastAsia"/>
          <w:sz w:val="22"/>
          <w:shd w:val="pct15" w:color="auto" w:fill="FFFFFF"/>
        </w:rPr>
        <w:t>（另外第</w:t>
      </w:r>
      <w:r w:rsidR="006D71DB" w:rsidRPr="004B3704">
        <w:rPr>
          <w:rFonts w:eastAsia="標楷體"/>
          <w:sz w:val="22"/>
          <w:shd w:val="pct15" w:color="auto" w:fill="FFFFFF"/>
        </w:rPr>
        <w:t>3</w:t>
      </w:r>
      <w:r w:rsidR="00524FE7" w:rsidRPr="004B3704">
        <w:rPr>
          <w:rFonts w:eastAsia="標楷體" w:hint="eastAsia"/>
          <w:sz w:val="22"/>
          <w:shd w:val="pct15" w:color="auto" w:fill="FFFFFF"/>
        </w:rPr>
        <w:t>, 13,</w:t>
      </w:r>
      <w:r w:rsidR="00524FE7" w:rsidRPr="004B3704">
        <w:rPr>
          <w:rFonts w:eastAsia="標楷體"/>
          <w:sz w:val="22"/>
          <w:shd w:val="pct15" w:color="auto" w:fill="FFFFFF"/>
        </w:rPr>
        <w:t>14, 15</w:t>
      </w:r>
      <w:r w:rsidR="00633E6B" w:rsidRPr="004B3704">
        <w:rPr>
          <w:rFonts w:eastAsia="標楷體" w:hint="eastAsia"/>
          <w:sz w:val="22"/>
          <w:shd w:val="pct15" w:color="auto" w:fill="FFFFFF"/>
        </w:rPr>
        <w:t>週</w:t>
      </w:r>
      <w:r w:rsidR="00633E6B" w:rsidRPr="004B3704">
        <w:rPr>
          <w:rFonts w:eastAsia="標楷體" w:hint="eastAsia"/>
          <w:sz w:val="22"/>
          <w:u w:val="single"/>
          <w:shd w:val="pct15" w:color="auto" w:fill="FFFFFF"/>
        </w:rPr>
        <w:t>非報告者</w:t>
      </w:r>
      <w:r w:rsidR="00633E6B" w:rsidRPr="004B3704">
        <w:rPr>
          <w:rFonts w:eastAsia="標楷體" w:hint="eastAsia"/>
          <w:sz w:val="22"/>
          <w:shd w:val="pct15" w:color="auto" w:fill="FFFFFF"/>
        </w:rPr>
        <w:t>英文</w:t>
      </w:r>
      <w:r w:rsidR="00633E6B" w:rsidRPr="004B3704">
        <w:rPr>
          <w:rFonts w:eastAsia="標楷體" w:hint="eastAsia"/>
          <w:sz w:val="22"/>
          <w:shd w:val="pct15" w:color="auto" w:fill="FFFFFF"/>
        </w:rPr>
        <w:t xml:space="preserve">articles </w:t>
      </w:r>
      <w:r w:rsidR="00524FE7" w:rsidRPr="004B3704">
        <w:rPr>
          <w:rFonts w:eastAsia="標楷體"/>
          <w:sz w:val="22"/>
          <w:shd w:val="pct15" w:color="auto" w:fill="FFFFFF"/>
        </w:rPr>
        <w:t>1-2</w:t>
      </w:r>
      <w:r w:rsidR="00633E6B" w:rsidRPr="004B3704">
        <w:rPr>
          <w:rFonts w:eastAsia="標楷體" w:hint="eastAsia"/>
          <w:sz w:val="22"/>
          <w:shd w:val="pct15" w:color="auto" w:fill="FFFFFF"/>
        </w:rPr>
        <w:t>頁</w:t>
      </w:r>
      <w:r w:rsidR="00633E6B" w:rsidRPr="004B3704">
        <w:rPr>
          <w:rFonts w:eastAsia="標楷體" w:hint="eastAsia"/>
          <w:sz w:val="22"/>
          <w:shd w:val="pct15" w:color="auto" w:fill="FFFFFF"/>
        </w:rPr>
        <w:t>summary</w:t>
      </w:r>
      <w:r w:rsidR="00633E6B" w:rsidRPr="004B3704">
        <w:rPr>
          <w:rFonts w:eastAsia="標楷體" w:hint="eastAsia"/>
          <w:sz w:val="22"/>
          <w:shd w:val="pct15" w:color="auto" w:fill="FFFFFF"/>
        </w:rPr>
        <w:t>）</w:t>
      </w:r>
      <w:r w:rsidR="00633E6B">
        <w:rPr>
          <w:rFonts w:eastAsia="標楷體" w:hint="eastAsia"/>
          <w:sz w:val="22"/>
        </w:rPr>
        <w:t>、論文</w:t>
      </w:r>
      <w:r w:rsidR="00633E6B">
        <w:rPr>
          <w:rFonts w:eastAsia="標楷體" w:hint="eastAsia"/>
          <w:sz w:val="22"/>
        </w:rPr>
        <w:t xml:space="preserve">proposal </w:t>
      </w:r>
      <w:r w:rsidR="00633E6B">
        <w:rPr>
          <w:rFonts w:eastAsia="標楷體" w:hint="eastAsia"/>
          <w:sz w:val="22"/>
        </w:rPr>
        <w:t>之解讀</w:t>
      </w:r>
      <w:r w:rsidR="00201E64">
        <w:rPr>
          <w:rFonts w:eastAsia="標楷體" w:hint="eastAsia"/>
          <w:sz w:val="22"/>
        </w:rPr>
        <w:t>and</w:t>
      </w:r>
      <w:r w:rsidR="00201E64">
        <w:rPr>
          <w:rFonts w:eastAsia="標楷體" w:hint="eastAsia"/>
          <w:sz w:val="22"/>
        </w:rPr>
        <w:t>案例分析</w:t>
      </w:r>
      <w:r w:rsidRPr="00BE256B">
        <w:rPr>
          <w:rFonts w:eastAsia="標楷體"/>
          <w:b/>
          <w:sz w:val="22"/>
        </w:rPr>
        <w:t>（</w:t>
      </w:r>
      <w:r w:rsidR="003B546F">
        <w:rPr>
          <w:rFonts w:eastAsia="標楷體"/>
          <w:b/>
          <w:sz w:val="22"/>
        </w:rPr>
        <w:t>3</w:t>
      </w:r>
      <w:r w:rsidR="00367455" w:rsidRPr="00BE256B">
        <w:rPr>
          <w:rFonts w:eastAsia="標楷體" w:hint="eastAsia"/>
          <w:b/>
          <w:sz w:val="22"/>
        </w:rPr>
        <w:t>0</w:t>
      </w:r>
      <w:r w:rsidRPr="00BE256B">
        <w:rPr>
          <w:rFonts w:eastAsia="標楷體"/>
          <w:b/>
          <w:sz w:val="22"/>
        </w:rPr>
        <w:t>%</w:t>
      </w:r>
      <w:r w:rsidR="00B96225" w:rsidRPr="00BE256B">
        <w:rPr>
          <w:rFonts w:eastAsia="標楷體"/>
          <w:b/>
          <w:sz w:val="22"/>
        </w:rPr>
        <w:t>）</w:t>
      </w:r>
      <w:r w:rsidRPr="00436553">
        <w:rPr>
          <w:rFonts w:eastAsia="標楷體"/>
          <w:sz w:val="22"/>
        </w:rPr>
        <w:t xml:space="preserve"> </w:t>
      </w:r>
    </w:p>
    <w:p w14:paraId="1FA58D22" w14:textId="77777777" w:rsidR="00A36050" w:rsidRDefault="00CB5C57" w:rsidP="00CB31D8">
      <w:pPr>
        <w:ind w:leftChars="350" w:left="1060" w:hangingChars="100" w:hanging="220"/>
        <w:rPr>
          <w:rFonts w:eastAsia="標楷體"/>
          <w:sz w:val="22"/>
        </w:rPr>
      </w:pPr>
      <w:r w:rsidRPr="00436553">
        <w:rPr>
          <w:rFonts w:eastAsia="標楷體"/>
          <w:sz w:val="22"/>
        </w:rPr>
        <w:t>2.</w:t>
      </w:r>
      <w:r w:rsidR="00345A67">
        <w:rPr>
          <w:rFonts w:eastAsia="標楷體" w:hint="eastAsia"/>
          <w:sz w:val="22"/>
        </w:rPr>
        <w:t>期中</w:t>
      </w:r>
      <w:r w:rsidR="00AF5F7F">
        <w:rPr>
          <w:rFonts w:eastAsia="標楷體" w:hint="eastAsia"/>
          <w:sz w:val="22"/>
        </w:rPr>
        <w:t>book summary</w:t>
      </w:r>
      <w:r w:rsidR="00FF0456">
        <w:rPr>
          <w:rFonts w:eastAsia="標楷體" w:hint="eastAsia"/>
          <w:sz w:val="22"/>
        </w:rPr>
        <w:t>：</w:t>
      </w:r>
      <w:r w:rsidR="007B0968" w:rsidRPr="00A36050">
        <w:rPr>
          <w:rFonts w:eastAsia="標楷體" w:hint="eastAsia"/>
          <w:sz w:val="22"/>
        </w:rPr>
        <w:t xml:space="preserve"> (</w:t>
      </w:r>
      <w:r w:rsidR="00AF5F7F" w:rsidRPr="00A36050">
        <w:rPr>
          <w:rFonts w:eastAsia="標楷體" w:hint="eastAsia"/>
          <w:sz w:val="22"/>
        </w:rPr>
        <w:t>Sandel</w:t>
      </w:r>
      <w:r w:rsidR="00AF5F7F" w:rsidRPr="00A36050">
        <w:rPr>
          <w:rFonts w:eastAsia="標楷體"/>
          <w:b/>
          <w:sz w:val="22"/>
          <w:szCs w:val="22"/>
        </w:rPr>
        <w:t>《</w:t>
      </w:r>
      <w:r w:rsidR="009B74F7" w:rsidRPr="000F3A48">
        <w:rPr>
          <w:rFonts w:eastAsia="標楷體" w:hint="eastAsia"/>
          <w:color w:val="000000" w:themeColor="text1"/>
          <w:sz w:val="22"/>
        </w:rPr>
        <w:t>錢買不到的東西</w:t>
      </w:r>
      <w:r w:rsidR="00AF5F7F" w:rsidRPr="00A36050">
        <w:rPr>
          <w:rFonts w:eastAsia="標楷體"/>
          <w:b/>
          <w:sz w:val="22"/>
          <w:szCs w:val="22"/>
        </w:rPr>
        <w:t>》</w:t>
      </w:r>
      <w:r w:rsidR="00A36050" w:rsidRPr="00A36050">
        <w:rPr>
          <w:rFonts w:eastAsia="標楷體" w:hint="eastAsia"/>
          <w:sz w:val="22"/>
          <w:szCs w:val="22"/>
        </w:rPr>
        <w:t>)</w:t>
      </w:r>
      <w:r w:rsidR="00FF0456" w:rsidRPr="00A36050">
        <w:rPr>
          <w:rFonts w:eastAsia="標楷體" w:hint="eastAsia"/>
          <w:sz w:val="22"/>
        </w:rPr>
        <w:t>（</w:t>
      </w:r>
      <w:r w:rsidR="00A36050">
        <w:rPr>
          <w:rFonts w:eastAsia="標楷體" w:hint="eastAsia"/>
          <w:sz w:val="22"/>
        </w:rPr>
        <w:t>3</w:t>
      </w:r>
      <w:r w:rsidR="00AF5F7F" w:rsidRPr="00A36050">
        <w:rPr>
          <w:rFonts w:eastAsia="標楷體" w:hint="eastAsia"/>
          <w:sz w:val="22"/>
        </w:rPr>
        <w:t>0</w:t>
      </w:r>
      <w:r w:rsidR="00345A67" w:rsidRPr="00A36050">
        <w:rPr>
          <w:rFonts w:eastAsia="標楷體" w:hint="eastAsia"/>
          <w:sz w:val="22"/>
        </w:rPr>
        <w:t>%</w:t>
      </w:r>
      <w:r w:rsidR="00FF0456" w:rsidRPr="00A36050">
        <w:rPr>
          <w:rFonts w:eastAsia="標楷體" w:hint="eastAsia"/>
          <w:sz w:val="22"/>
        </w:rPr>
        <w:t>）</w:t>
      </w:r>
      <w:r w:rsidR="00CB31D8" w:rsidRPr="00A36050">
        <w:rPr>
          <w:rFonts w:eastAsia="標楷體" w:hint="eastAsia"/>
          <w:sz w:val="22"/>
        </w:rPr>
        <w:t xml:space="preserve"> </w:t>
      </w:r>
    </w:p>
    <w:p w14:paraId="2D240820" w14:textId="7C84B3B8" w:rsidR="00CB5C57" w:rsidRDefault="00FF0456" w:rsidP="00CB31D8">
      <w:pPr>
        <w:ind w:leftChars="350" w:left="1060" w:hangingChars="100" w:hanging="220"/>
        <w:rPr>
          <w:rFonts w:eastAsia="標楷體"/>
          <w:sz w:val="22"/>
        </w:rPr>
      </w:pPr>
      <w:r>
        <w:rPr>
          <w:rFonts w:eastAsia="標楷體" w:hint="eastAsia"/>
          <w:sz w:val="22"/>
        </w:rPr>
        <w:t>3.</w:t>
      </w:r>
      <w:r w:rsidR="00A36050">
        <w:rPr>
          <w:rFonts w:eastAsia="標楷體" w:hint="eastAsia"/>
          <w:sz w:val="22"/>
        </w:rPr>
        <w:t>期末</w:t>
      </w:r>
      <w:r w:rsidR="00DB4DE0">
        <w:rPr>
          <w:rFonts w:eastAsia="標楷體" w:hint="eastAsia"/>
          <w:sz w:val="22"/>
        </w:rPr>
        <w:t>考</w:t>
      </w:r>
      <w:r w:rsidR="00BE256B">
        <w:rPr>
          <w:rFonts w:eastAsia="標楷體" w:hint="eastAsia"/>
          <w:sz w:val="22"/>
        </w:rPr>
        <w:t>(</w:t>
      </w:r>
      <w:r w:rsidR="00DB4DE0">
        <w:rPr>
          <w:rFonts w:eastAsia="標楷體"/>
          <w:sz w:val="22"/>
        </w:rPr>
        <w:t xml:space="preserve">open book </w:t>
      </w:r>
      <w:r w:rsidR="00BE256B">
        <w:rPr>
          <w:rFonts w:eastAsia="標楷體"/>
          <w:sz w:val="22"/>
        </w:rPr>
        <w:t>4</w:t>
      </w:r>
      <w:r w:rsidR="00AF5F7F">
        <w:rPr>
          <w:rFonts w:eastAsia="標楷體" w:hint="eastAsia"/>
          <w:sz w:val="22"/>
        </w:rPr>
        <w:t>0</w:t>
      </w:r>
      <w:r w:rsidR="00345A67">
        <w:rPr>
          <w:rFonts w:eastAsia="標楷體" w:hint="eastAsia"/>
          <w:sz w:val="22"/>
        </w:rPr>
        <w:t>%)</w:t>
      </w:r>
    </w:p>
    <w:p w14:paraId="5A5884FF" w14:textId="77777777" w:rsidR="00A36050" w:rsidRPr="00436553" w:rsidRDefault="00A36050" w:rsidP="00CB31D8">
      <w:pPr>
        <w:ind w:leftChars="350" w:left="1060" w:hangingChars="100" w:hanging="220"/>
        <w:rPr>
          <w:rFonts w:eastAsia="標楷體"/>
          <w:sz w:val="22"/>
        </w:rPr>
      </w:pPr>
    </w:p>
    <w:p w14:paraId="10F30E85" w14:textId="77777777" w:rsidR="00CB5C57" w:rsidRPr="00436553" w:rsidRDefault="00CB5C57" w:rsidP="00CB5C57">
      <w:pPr>
        <w:rPr>
          <w:rFonts w:eastAsia="華康流隸體"/>
          <w:b/>
          <w:sz w:val="22"/>
        </w:rPr>
      </w:pPr>
      <w:r w:rsidRPr="00EA5DCB">
        <w:rPr>
          <w:rFonts w:eastAsia="全真行書"/>
          <w:b/>
          <w:sz w:val="22"/>
          <w:bdr w:val="single" w:sz="4" w:space="0" w:color="auto"/>
        </w:rPr>
        <w:t>課程作業</w:t>
      </w:r>
      <w:r w:rsidRPr="00436553">
        <w:rPr>
          <w:rFonts w:eastAsia="全真行書"/>
          <w:b/>
          <w:sz w:val="22"/>
        </w:rPr>
        <w:t>：</w:t>
      </w:r>
    </w:p>
    <w:p w14:paraId="5780BCA9" w14:textId="77777777" w:rsidR="00F02B39" w:rsidRPr="00F02B39" w:rsidRDefault="0048657B" w:rsidP="00F02B39">
      <w:pPr>
        <w:pStyle w:val="aa"/>
        <w:numPr>
          <w:ilvl w:val="0"/>
          <w:numId w:val="21"/>
        </w:numPr>
        <w:ind w:leftChars="0"/>
        <w:rPr>
          <w:rFonts w:eastAsia="標楷體"/>
          <w:sz w:val="22"/>
        </w:rPr>
      </w:pPr>
      <w:r w:rsidRPr="008420B6">
        <w:rPr>
          <w:rFonts w:eastAsia="標楷體"/>
          <w:b/>
          <w:sz w:val="22"/>
        </w:rPr>
        <w:t>“</w:t>
      </w:r>
      <w:r w:rsidRPr="008420B6">
        <w:rPr>
          <w:rFonts w:ascii="標楷體" w:eastAsia="標楷體" w:hAnsi="標楷體" w:hint="eastAsia"/>
          <w:b/>
          <w:sz w:val="22"/>
          <w:szCs w:val="22"/>
        </w:rPr>
        <w:t>◎</w:t>
      </w:r>
      <w:r w:rsidRPr="008420B6">
        <w:rPr>
          <w:rFonts w:ascii="標楷體" w:eastAsia="標楷體" w:hAnsi="標楷體"/>
          <w:b/>
          <w:sz w:val="22"/>
          <w:szCs w:val="22"/>
        </w:rPr>
        <w:t>”</w:t>
      </w:r>
      <w:r w:rsidRPr="008420B6">
        <w:rPr>
          <w:rFonts w:eastAsia="標楷體" w:hint="eastAsia"/>
          <w:b/>
          <w:sz w:val="22"/>
        </w:rPr>
        <w:t xml:space="preserve">: </w:t>
      </w:r>
      <w:r w:rsidR="00707062" w:rsidRPr="008420B6">
        <w:rPr>
          <w:rFonts w:eastAsia="標楷體" w:hint="eastAsia"/>
          <w:b/>
          <w:sz w:val="22"/>
        </w:rPr>
        <w:t>個人</w:t>
      </w:r>
      <w:r w:rsidRPr="008420B6">
        <w:rPr>
          <w:rFonts w:eastAsia="標楷體"/>
          <w:b/>
          <w:sz w:val="22"/>
        </w:rPr>
        <w:t xml:space="preserve"> </w:t>
      </w:r>
      <w:r w:rsidR="00111DF4" w:rsidRPr="008420B6">
        <w:rPr>
          <w:rFonts w:eastAsia="標楷體" w:hint="eastAsia"/>
          <w:b/>
          <w:sz w:val="22"/>
        </w:rPr>
        <w:t>study</w:t>
      </w:r>
      <w:r w:rsidR="00031CEF" w:rsidRPr="008420B6">
        <w:rPr>
          <w:rFonts w:eastAsia="標楷體" w:hint="eastAsia"/>
          <w:b/>
          <w:sz w:val="22"/>
        </w:rPr>
        <w:t xml:space="preserve"> summary</w:t>
      </w:r>
      <w:r w:rsidR="00B4046C" w:rsidRPr="00F02B39">
        <w:rPr>
          <w:rFonts w:eastAsia="標楷體" w:hint="eastAsia"/>
          <w:sz w:val="22"/>
        </w:rPr>
        <w:t>全皆</w:t>
      </w:r>
      <w:r w:rsidR="00B4046C" w:rsidRPr="00F02B39">
        <w:rPr>
          <w:rFonts w:eastAsia="標楷體" w:hint="eastAsia"/>
          <w:sz w:val="22"/>
        </w:rPr>
        <w:t>PPT</w:t>
      </w:r>
      <w:r w:rsidR="00B4046C" w:rsidRPr="00F02B39">
        <w:rPr>
          <w:rFonts w:eastAsia="標楷體" w:hint="eastAsia"/>
          <w:sz w:val="22"/>
        </w:rPr>
        <w:t>報告，並</w:t>
      </w:r>
      <w:r w:rsidR="00321BD0" w:rsidRPr="00F02B39">
        <w:rPr>
          <w:rFonts w:eastAsia="標楷體" w:hint="eastAsia"/>
          <w:sz w:val="22"/>
        </w:rPr>
        <w:t>post</w:t>
      </w:r>
      <w:r w:rsidR="00321BD0" w:rsidRPr="00F02B39">
        <w:rPr>
          <w:rFonts w:eastAsia="標楷體" w:hint="eastAsia"/>
          <w:sz w:val="22"/>
        </w:rPr>
        <w:t>上</w:t>
      </w:r>
      <w:r w:rsidR="00321BD0" w:rsidRPr="00F02B39">
        <w:rPr>
          <w:rFonts w:eastAsia="標楷體" w:hint="eastAsia"/>
          <w:sz w:val="22"/>
        </w:rPr>
        <w:t>e</w:t>
      </w:r>
      <w:r w:rsidR="00DC4A0F" w:rsidRPr="00F02B39">
        <w:rPr>
          <w:rFonts w:eastAsia="標楷體" w:hint="eastAsia"/>
          <w:sz w:val="22"/>
        </w:rPr>
        <w:t>-</w:t>
      </w:r>
      <w:r w:rsidR="00321BD0" w:rsidRPr="00F02B39">
        <w:rPr>
          <w:rFonts w:eastAsia="標楷體" w:hint="eastAsia"/>
          <w:sz w:val="22"/>
        </w:rPr>
        <w:t>course</w:t>
      </w:r>
      <w:r w:rsidR="00CB5C57" w:rsidRPr="00F02B39">
        <w:rPr>
          <w:rFonts w:eastAsia="標楷體"/>
          <w:sz w:val="22"/>
        </w:rPr>
        <w:t>。</w:t>
      </w:r>
    </w:p>
    <w:p w14:paraId="00D29004" w14:textId="77777777" w:rsidR="002A4BEE" w:rsidRPr="00B2329C" w:rsidRDefault="00602DA4" w:rsidP="00F02B39">
      <w:pPr>
        <w:pStyle w:val="aa"/>
        <w:ind w:leftChars="0" w:left="360"/>
        <w:rPr>
          <w:rFonts w:eastAsia="標楷體"/>
          <w:sz w:val="22"/>
        </w:rPr>
      </w:pPr>
      <w:r w:rsidRPr="00B2329C">
        <w:rPr>
          <w:rFonts w:eastAsia="標楷體" w:hint="eastAsia"/>
          <w:sz w:val="22"/>
        </w:rPr>
        <w:t>（</w:t>
      </w:r>
      <w:r w:rsidR="00F02B39" w:rsidRPr="00B2329C">
        <w:rPr>
          <w:rFonts w:eastAsia="標楷體" w:hint="eastAsia"/>
          <w:b/>
          <w:sz w:val="22"/>
        </w:rPr>
        <w:t>優秀論文之解析</w:t>
      </w:r>
      <w:r w:rsidR="00F02B39" w:rsidRPr="00B2329C">
        <w:rPr>
          <w:rFonts w:eastAsia="標楷體" w:hint="eastAsia"/>
          <w:sz w:val="22"/>
        </w:rPr>
        <w:t>或</w:t>
      </w:r>
      <w:r w:rsidRPr="00B2329C">
        <w:rPr>
          <w:rFonts w:eastAsia="標楷體" w:hint="eastAsia"/>
          <w:b/>
          <w:sz w:val="22"/>
        </w:rPr>
        <w:t>案例分析</w:t>
      </w:r>
      <w:r w:rsidR="00F02B39" w:rsidRPr="00B2329C">
        <w:rPr>
          <w:rFonts w:eastAsia="標楷體" w:hint="eastAsia"/>
          <w:b/>
          <w:sz w:val="22"/>
        </w:rPr>
        <w:t xml:space="preserve">: </w:t>
      </w:r>
      <w:r w:rsidR="00F02B39" w:rsidRPr="00B2329C">
        <w:rPr>
          <w:rFonts w:eastAsia="標楷體" w:hint="eastAsia"/>
          <w:b/>
          <w:sz w:val="22"/>
          <w:u w:val="single"/>
        </w:rPr>
        <w:t>同一</w:t>
      </w:r>
      <w:r w:rsidR="00F02B39" w:rsidRPr="00B2329C">
        <w:rPr>
          <w:rFonts w:ascii="標楷體" w:eastAsia="標楷體" w:hAnsi="標楷體" w:hint="eastAsia"/>
          <w:sz w:val="22"/>
          <w:szCs w:val="22"/>
        </w:rPr>
        <w:t>◎報告</w:t>
      </w:r>
      <w:r w:rsidR="00F02B39" w:rsidRPr="00B2329C">
        <w:rPr>
          <w:rFonts w:eastAsia="標楷體" w:hint="eastAsia"/>
          <w:b/>
          <w:sz w:val="22"/>
          <w:u w:val="single"/>
        </w:rPr>
        <w:t>同學</w:t>
      </w:r>
      <w:r w:rsidR="00F02B39" w:rsidRPr="00B2329C">
        <w:rPr>
          <w:rFonts w:eastAsia="標楷體" w:hint="eastAsia"/>
          <w:b/>
          <w:sz w:val="22"/>
        </w:rPr>
        <w:t>，</w:t>
      </w:r>
      <w:r w:rsidRPr="00B2329C">
        <w:rPr>
          <w:rFonts w:eastAsia="標楷體" w:hint="eastAsia"/>
          <w:sz w:val="22"/>
        </w:rPr>
        <w:t>請</w:t>
      </w:r>
      <w:r w:rsidR="00674A40" w:rsidRPr="00B2329C">
        <w:rPr>
          <w:rFonts w:eastAsia="標楷體" w:hint="eastAsia"/>
          <w:sz w:val="22"/>
        </w:rPr>
        <w:t>依據報告主題，配合</w:t>
      </w:r>
      <w:r w:rsidR="00674A40" w:rsidRPr="00B2329C">
        <w:rPr>
          <w:rFonts w:eastAsia="標楷體"/>
          <w:sz w:val="22"/>
          <w:szCs w:val="22"/>
        </w:rPr>
        <w:t>videos</w:t>
      </w:r>
      <w:r w:rsidR="00674A40" w:rsidRPr="00B2329C">
        <w:rPr>
          <w:rFonts w:eastAsia="標楷體" w:hint="eastAsia"/>
          <w:sz w:val="22"/>
          <w:szCs w:val="22"/>
        </w:rPr>
        <w:t xml:space="preserve"> and/or pictures </w:t>
      </w:r>
      <w:r w:rsidRPr="00B2329C">
        <w:rPr>
          <w:rFonts w:eastAsia="標楷體" w:hint="eastAsia"/>
          <w:sz w:val="22"/>
          <w:szCs w:val="22"/>
        </w:rPr>
        <w:t>報告</w:t>
      </w:r>
      <w:r w:rsidR="00EA5DCB" w:rsidRPr="00B2329C">
        <w:rPr>
          <w:rFonts w:eastAsia="標楷體" w:hint="eastAsia"/>
          <w:sz w:val="22"/>
          <w:szCs w:val="22"/>
        </w:rPr>
        <w:t>更佳</w:t>
      </w:r>
      <w:r w:rsidR="00674A40" w:rsidRPr="00B2329C">
        <w:rPr>
          <w:rFonts w:eastAsia="標楷體" w:hint="eastAsia"/>
          <w:sz w:val="22"/>
        </w:rPr>
        <w:t>)</w:t>
      </w:r>
    </w:p>
    <w:p w14:paraId="28EB9D28" w14:textId="77777777" w:rsidR="005B4F63" w:rsidRPr="00B2329C" w:rsidRDefault="00F02B39" w:rsidP="008C4B02">
      <w:pPr>
        <w:rPr>
          <w:rFonts w:eastAsia="標楷體"/>
          <w:b/>
          <w:sz w:val="22"/>
        </w:rPr>
      </w:pPr>
      <w:r w:rsidRPr="00B2329C">
        <w:rPr>
          <w:rFonts w:eastAsia="標楷體" w:hint="eastAsia"/>
          <w:b/>
          <w:sz w:val="22"/>
        </w:rPr>
        <w:t>2</w:t>
      </w:r>
      <w:r w:rsidR="00927B1E" w:rsidRPr="00B2329C">
        <w:rPr>
          <w:rFonts w:eastAsia="標楷體" w:hint="eastAsia"/>
          <w:b/>
          <w:sz w:val="22"/>
        </w:rPr>
        <w:t>.</w:t>
      </w:r>
      <w:r w:rsidR="000F3A48" w:rsidRPr="00B2329C">
        <w:rPr>
          <w:rFonts w:eastAsia="標楷體" w:hint="eastAsia"/>
          <w:b/>
          <w:sz w:val="22"/>
        </w:rPr>
        <w:t xml:space="preserve"> </w:t>
      </w:r>
      <w:r w:rsidR="00426C86" w:rsidRPr="00B2329C">
        <w:rPr>
          <w:rFonts w:eastAsia="標楷體" w:hint="eastAsia"/>
          <w:b/>
          <w:sz w:val="22"/>
        </w:rPr>
        <w:t>優秀</w:t>
      </w:r>
      <w:r w:rsidR="00541C70" w:rsidRPr="00B2329C">
        <w:rPr>
          <w:rFonts w:eastAsia="標楷體" w:hint="eastAsia"/>
          <w:b/>
          <w:sz w:val="22"/>
        </w:rPr>
        <w:t>論文</w:t>
      </w:r>
      <w:r w:rsidRPr="00B2329C">
        <w:rPr>
          <w:rFonts w:eastAsia="標楷體" w:hint="eastAsia"/>
          <w:b/>
          <w:sz w:val="22"/>
        </w:rPr>
        <w:t>解析</w:t>
      </w:r>
      <w:r w:rsidR="000F3A48" w:rsidRPr="00B2329C">
        <w:rPr>
          <w:rFonts w:eastAsia="標楷體" w:hint="eastAsia"/>
          <w:b/>
          <w:sz w:val="22"/>
        </w:rPr>
        <w:t>(</w:t>
      </w:r>
      <w:r w:rsidR="000F3A48" w:rsidRPr="00B2329C">
        <w:rPr>
          <w:rFonts w:eastAsia="標楷體" w:hint="eastAsia"/>
          <w:b/>
          <w:sz w:val="22"/>
        </w:rPr>
        <w:t>搭配</w:t>
      </w:r>
      <w:r w:rsidR="000F3A48" w:rsidRPr="00B2329C">
        <w:rPr>
          <w:rFonts w:ascii="標楷體" w:eastAsia="標楷體" w:hAnsi="標楷體" w:hint="eastAsia"/>
          <w:b/>
          <w:sz w:val="22"/>
          <w:szCs w:val="22"/>
        </w:rPr>
        <w:t>◎</w:t>
      </w:r>
      <w:r w:rsidR="000F3A48" w:rsidRPr="00B2329C">
        <w:rPr>
          <w:rFonts w:eastAsia="標楷體" w:hint="eastAsia"/>
          <w:b/>
          <w:sz w:val="22"/>
        </w:rPr>
        <w:t>study summary)</w:t>
      </w:r>
      <w:r w:rsidR="005B4F63" w:rsidRPr="00B2329C">
        <w:rPr>
          <w:rFonts w:eastAsia="標楷體" w:hint="eastAsia"/>
          <w:b/>
          <w:sz w:val="22"/>
        </w:rPr>
        <w:t>：</w:t>
      </w:r>
      <w:r w:rsidR="00541C70" w:rsidRPr="00B2329C">
        <w:rPr>
          <w:rFonts w:eastAsia="標楷體" w:hint="eastAsia"/>
          <w:b/>
          <w:sz w:val="22"/>
        </w:rPr>
        <w:t>論文</w:t>
      </w:r>
      <w:r w:rsidR="00541C70" w:rsidRPr="00B2329C">
        <w:rPr>
          <w:rFonts w:eastAsia="標楷體" w:hint="eastAsia"/>
          <w:b/>
          <w:sz w:val="22"/>
        </w:rPr>
        <w:t xml:space="preserve">proposal </w:t>
      </w:r>
      <w:r w:rsidR="00881601" w:rsidRPr="00B2329C">
        <w:rPr>
          <w:rFonts w:eastAsia="標楷體" w:hint="eastAsia"/>
          <w:b/>
          <w:sz w:val="22"/>
        </w:rPr>
        <w:t>如何寫作與分析</w:t>
      </w:r>
      <w:r w:rsidR="00881601" w:rsidRPr="00B2329C">
        <w:rPr>
          <w:rFonts w:eastAsia="標楷體" w:hint="eastAsia"/>
          <w:b/>
          <w:sz w:val="22"/>
        </w:rPr>
        <w:t>?</w:t>
      </w:r>
    </w:p>
    <w:p w14:paraId="71F8C7BE" w14:textId="77777777" w:rsidR="005B4F63" w:rsidRPr="00B2329C" w:rsidRDefault="005B4F63" w:rsidP="005B4F63">
      <w:pPr>
        <w:ind w:firstLineChars="150" w:firstLine="330"/>
        <w:rPr>
          <w:rFonts w:eastAsia="標楷體"/>
          <w:b/>
          <w:sz w:val="22"/>
        </w:rPr>
      </w:pPr>
      <w:r w:rsidRPr="00B2329C">
        <w:rPr>
          <w:rFonts w:eastAsia="標楷體" w:hint="eastAsia"/>
          <w:b/>
          <w:sz w:val="22"/>
        </w:rPr>
        <w:t>1</w:t>
      </w:r>
      <w:r w:rsidRPr="00B2329C">
        <w:rPr>
          <w:rFonts w:eastAsia="標楷體" w:hint="eastAsia"/>
          <w:b/>
          <w:sz w:val="22"/>
        </w:rPr>
        <w:t>）緒論（題目</w:t>
      </w:r>
      <w:r w:rsidR="008F7399" w:rsidRPr="00B2329C">
        <w:rPr>
          <w:rFonts w:eastAsia="標楷體" w:hint="eastAsia"/>
          <w:b/>
          <w:sz w:val="22"/>
        </w:rPr>
        <w:t>[</w:t>
      </w:r>
      <w:r w:rsidR="00932935" w:rsidRPr="00B2329C">
        <w:rPr>
          <w:rFonts w:eastAsia="標楷體" w:hint="eastAsia"/>
          <w:b/>
          <w:sz w:val="22"/>
        </w:rPr>
        <w:t>審題</w:t>
      </w:r>
      <w:r w:rsidR="008F7399" w:rsidRPr="00B2329C">
        <w:rPr>
          <w:rFonts w:eastAsia="標楷體"/>
          <w:b/>
          <w:sz w:val="22"/>
        </w:rPr>
        <w:t>]</w:t>
      </w:r>
      <w:r w:rsidRPr="00B2329C">
        <w:rPr>
          <w:rFonts w:eastAsia="標楷體" w:hint="eastAsia"/>
          <w:b/>
          <w:sz w:val="22"/>
        </w:rPr>
        <w:t>、研究動機、</w:t>
      </w:r>
      <w:r w:rsidR="008F7399" w:rsidRPr="00B2329C">
        <w:rPr>
          <w:rFonts w:eastAsia="標楷體" w:hint="eastAsia"/>
          <w:b/>
          <w:sz w:val="22"/>
        </w:rPr>
        <w:t>案例、</w:t>
      </w:r>
      <w:r w:rsidRPr="00B2329C">
        <w:rPr>
          <w:rFonts w:eastAsia="標楷體" w:hint="eastAsia"/>
          <w:b/>
          <w:sz w:val="22"/>
        </w:rPr>
        <w:t>研究目的與問題、</w:t>
      </w:r>
      <w:r w:rsidR="00932935" w:rsidRPr="00B2329C">
        <w:rPr>
          <w:rFonts w:eastAsia="標楷體" w:hint="eastAsia"/>
          <w:b/>
          <w:sz w:val="22"/>
        </w:rPr>
        <w:t>key word</w:t>
      </w:r>
      <w:r w:rsidR="00932935" w:rsidRPr="00B2329C">
        <w:rPr>
          <w:rFonts w:eastAsia="標楷體"/>
          <w:b/>
          <w:sz w:val="22"/>
        </w:rPr>
        <w:t xml:space="preserve"> /</w:t>
      </w:r>
      <w:r w:rsidRPr="00B2329C">
        <w:rPr>
          <w:rFonts w:eastAsia="標楷體" w:hint="eastAsia"/>
          <w:b/>
          <w:sz w:val="22"/>
        </w:rPr>
        <w:t>名詞解釋）、</w:t>
      </w:r>
    </w:p>
    <w:p w14:paraId="7013C2E9" w14:textId="77777777" w:rsidR="005B4F63" w:rsidRPr="00B2329C" w:rsidRDefault="005B4F63" w:rsidP="005B4F63">
      <w:pPr>
        <w:ind w:firstLineChars="150" w:firstLine="330"/>
        <w:rPr>
          <w:rFonts w:eastAsia="標楷體"/>
          <w:b/>
          <w:sz w:val="22"/>
        </w:rPr>
      </w:pPr>
      <w:r w:rsidRPr="00B2329C">
        <w:rPr>
          <w:rFonts w:eastAsia="標楷體" w:hint="eastAsia"/>
          <w:b/>
          <w:sz w:val="22"/>
        </w:rPr>
        <w:t>2</w:t>
      </w:r>
      <w:r w:rsidRPr="00B2329C">
        <w:rPr>
          <w:rFonts w:eastAsia="標楷體" w:hint="eastAsia"/>
          <w:b/>
          <w:sz w:val="22"/>
        </w:rPr>
        <w:t>）文獻回顧（</w:t>
      </w:r>
      <w:r w:rsidR="00932935" w:rsidRPr="00B2329C">
        <w:rPr>
          <w:rFonts w:eastAsia="標楷體" w:hint="eastAsia"/>
          <w:b/>
          <w:sz w:val="22"/>
        </w:rPr>
        <w:t>相關研究整理與評論、應用理論）</w:t>
      </w:r>
    </w:p>
    <w:p w14:paraId="4129690B" w14:textId="77777777" w:rsidR="00FB66EB" w:rsidRPr="00B2329C" w:rsidRDefault="005B4F63" w:rsidP="005B4F63">
      <w:pPr>
        <w:ind w:firstLineChars="150" w:firstLine="330"/>
        <w:rPr>
          <w:rFonts w:eastAsia="標楷體"/>
          <w:b/>
          <w:sz w:val="22"/>
        </w:rPr>
      </w:pPr>
      <w:r w:rsidRPr="00B2329C">
        <w:rPr>
          <w:rFonts w:eastAsia="標楷體" w:hint="eastAsia"/>
          <w:b/>
          <w:sz w:val="22"/>
        </w:rPr>
        <w:t>3</w:t>
      </w:r>
      <w:r w:rsidRPr="00B2329C">
        <w:rPr>
          <w:rFonts w:eastAsia="標楷體" w:hint="eastAsia"/>
          <w:b/>
          <w:sz w:val="22"/>
        </w:rPr>
        <w:t>）研究設計（研究分析架構、研究方法）</w:t>
      </w:r>
      <w:r w:rsidRPr="00B2329C">
        <w:rPr>
          <w:rFonts w:eastAsia="標楷體" w:hint="eastAsia"/>
          <w:b/>
          <w:sz w:val="22"/>
        </w:rPr>
        <w:t>.</w:t>
      </w:r>
    </w:p>
    <w:p w14:paraId="6CAFA356" w14:textId="77777777" w:rsidR="007A3066" w:rsidRPr="00B2329C" w:rsidRDefault="00540969" w:rsidP="00BA216F">
      <w:pPr>
        <w:ind w:firstLineChars="150" w:firstLine="330"/>
        <w:rPr>
          <w:rFonts w:eastAsia="標楷體"/>
          <w:b/>
          <w:sz w:val="22"/>
        </w:rPr>
      </w:pPr>
      <w:r w:rsidRPr="00B2329C">
        <w:rPr>
          <w:rFonts w:eastAsia="標楷體" w:hint="eastAsia"/>
          <w:b/>
          <w:sz w:val="22"/>
        </w:rPr>
        <w:t>4</w:t>
      </w:r>
      <w:r w:rsidRPr="00B2329C">
        <w:rPr>
          <w:rFonts w:eastAsia="標楷體" w:hint="eastAsia"/>
          <w:b/>
          <w:sz w:val="22"/>
        </w:rPr>
        <w:t>）個人綜評</w:t>
      </w:r>
    </w:p>
    <w:p w14:paraId="5CB3A563" w14:textId="17D5C68D" w:rsidR="00947E4B" w:rsidRPr="000B400B" w:rsidRDefault="00F02B39" w:rsidP="00F02B39">
      <w:pPr>
        <w:rPr>
          <w:rFonts w:eastAsia="標楷體"/>
          <w:sz w:val="22"/>
        </w:rPr>
      </w:pPr>
      <w:r>
        <w:rPr>
          <w:rFonts w:eastAsia="標楷體"/>
          <w:b/>
          <w:sz w:val="22"/>
          <w:szCs w:val="22"/>
        </w:rPr>
        <w:t>3</w:t>
      </w:r>
      <w:r w:rsidRPr="00DE1DA8">
        <w:rPr>
          <w:rFonts w:eastAsia="標楷體"/>
          <w:b/>
          <w:sz w:val="22"/>
          <w:szCs w:val="22"/>
        </w:rPr>
        <w:t>.</w:t>
      </w:r>
      <w:r>
        <w:rPr>
          <w:rFonts w:eastAsia="標楷體" w:hint="eastAsia"/>
          <w:b/>
          <w:sz w:val="22"/>
          <w:szCs w:val="22"/>
        </w:rPr>
        <w:t xml:space="preserve"> </w:t>
      </w:r>
      <w:r>
        <w:rPr>
          <w:rFonts w:eastAsia="標楷體" w:hint="eastAsia"/>
          <w:b/>
          <w:sz w:val="22"/>
          <w:szCs w:val="22"/>
        </w:rPr>
        <w:t>期中報告</w:t>
      </w:r>
      <w:r>
        <w:rPr>
          <w:rFonts w:eastAsia="標楷體" w:hint="eastAsia"/>
          <w:b/>
          <w:sz w:val="22"/>
          <w:szCs w:val="22"/>
        </w:rPr>
        <w:t xml:space="preserve">: </w:t>
      </w:r>
      <w:r>
        <w:rPr>
          <w:rFonts w:eastAsia="標楷體" w:hint="eastAsia"/>
          <w:sz w:val="22"/>
        </w:rPr>
        <w:t>book summary: San</w:t>
      </w:r>
      <w:r w:rsidRPr="000F3A48">
        <w:rPr>
          <w:rFonts w:eastAsia="標楷體" w:hint="eastAsia"/>
          <w:color w:val="000000" w:themeColor="text1"/>
          <w:sz w:val="22"/>
        </w:rPr>
        <w:t>del</w:t>
      </w:r>
      <w:r w:rsidRPr="000F3A48">
        <w:rPr>
          <w:rFonts w:eastAsia="標楷體"/>
          <w:b/>
          <w:color w:val="000000" w:themeColor="text1"/>
          <w:sz w:val="22"/>
          <w:szCs w:val="22"/>
        </w:rPr>
        <w:t>《</w:t>
      </w:r>
      <w:r w:rsidRPr="000F3A48">
        <w:rPr>
          <w:rFonts w:eastAsia="標楷體" w:hint="eastAsia"/>
          <w:color w:val="000000" w:themeColor="text1"/>
          <w:sz w:val="22"/>
        </w:rPr>
        <w:t>錢買不到的東西</w:t>
      </w:r>
      <w:r w:rsidRPr="000F3A48">
        <w:rPr>
          <w:rFonts w:eastAsia="標楷體"/>
          <w:b/>
          <w:color w:val="000000" w:themeColor="text1"/>
          <w:sz w:val="22"/>
          <w:szCs w:val="22"/>
        </w:rPr>
        <w:t>》</w:t>
      </w:r>
      <w:r w:rsidR="009779D2">
        <w:rPr>
          <w:rFonts w:eastAsia="標楷體" w:hint="eastAsia"/>
          <w:b/>
          <w:color w:val="000000" w:themeColor="text1"/>
          <w:sz w:val="22"/>
          <w:szCs w:val="22"/>
          <w:vertAlign w:val="superscript"/>
        </w:rPr>
        <w:t>＊</w:t>
      </w:r>
      <w:r w:rsidR="00947E4B" w:rsidRPr="009779D2">
        <w:rPr>
          <w:rFonts w:eastAsia="標楷體" w:hint="eastAsia"/>
          <w:b/>
          <w:color w:val="C00000"/>
          <w:sz w:val="22"/>
          <w:szCs w:val="22"/>
        </w:rPr>
        <w:t>(</w:t>
      </w:r>
      <w:r w:rsidR="00947E4B">
        <w:rPr>
          <w:rFonts w:eastAsia="標楷體"/>
          <w:b/>
          <w:color w:val="C00000"/>
          <w:sz w:val="22"/>
          <w:szCs w:val="22"/>
        </w:rPr>
        <w:t>X</w:t>
      </w:r>
      <w:r w:rsidR="00947E4B" w:rsidRPr="009779D2">
        <w:rPr>
          <w:rFonts w:eastAsia="標楷體" w:hint="eastAsia"/>
          <w:b/>
          <w:color w:val="C00000"/>
          <w:sz w:val="22"/>
          <w:szCs w:val="22"/>
        </w:rPr>
        <w:t>位</w:t>
      </w:r>
      <w:r w:rsidR="00947E4B">
        <w:rPr>
          <w:rFonts w:eastAsia="標楷體" w:hint="eastAsia"/>
          <w:b/>
          <w:color w:val="C00000"/>
          <w:sz w:val="22"/>
          <w:szCs w:val="22"/>
        </w:rPr>
        <w:t>分章</w:t>
      </w:r>
      <w:r w:rsidR="00947E4B" w:rsidRPr="009779D2">
        <w:rPr>
          <w:rFonts w:eastAsia="標楷體" w:hint="eastAsia"/>
          <w:b/>
          <w:color w:val="C00000"/>
          <w:sz w:val="22"/>
          <w:szCs w:val="22"/>
        </w:rPr>
        <w:t>報告</w:t>
      </w:r>
      <w:r w:rsidR="00947E4B" w:rsidRPr="000B400B">
        <w:rPr>
          <w:rFonts w:eastAsia="標楷體" w:hint="eastAsia"/>
          <w:b/>
          <w:strike/>
          <w:color w:val="C00000"/>
          <w:sz w:val="22"/>
          <w:szCs w:val="22"/>
        </w:rPr>
        <w:t>並且每人皆須繳交</w:t>
      </w:r>
      <w:r w:rsidR="00AD1AAF" w:rsidRPr="000B400B">
        <w:rPr>
          <w:rFonts w:eastAsia="標楷體" w:hint="eastAsia"/>
          <w:b/>
          <w:strike/>
          <w:color w:val="C00000"/>
          <w:sz w:val="22"/>
          <w:szCs w:val="22"/>
          <w:u w:val="single"/>
        </w:rPr>
        <w:t>全書</w:t>
      </w:r>
      <w:r w:rsidR="00947E4B" w:rsidRPr="000B400B">
        <w:rPr>
          <w:rFonts w:eastAsia="標楷體" w:hint="eastAsia"/>
          <w:strike/>
          <w:sz w:val="22"/>
        </w:rPr>
        <w:t>book</w:t>
      </w:r>
      <w:r w:rsidR="00947E4B" w:rsidRPr="000B400B">
        <w:rPr>
          <w:rFonts w:eastAsia="標楷體" w:hint="eastAsia"/>
          <w:sz w:val="22"/>
        </w:rPr>
        <w:t xml:space="preserve"> </w:t>
      </w:r>
    </w:p>
    <w:p w14:paraId="2919FA01" w14:textId="5A50BF2E" w:rsidR="00F02B39" w:rsidRPr="00F02B39" w:rsidRDefault="00947E4B" w:rsidP="00F02B39">
      <w:pPr>
        <w:rPr>
          <w:rFonts w:eastAsia="標楷體"/>
          <w:sz w:val="22"/>
          <w:szCs w:val="22"/>
          <w:bdr w:val="single" w:sz="4" w:space="0" w:color="auto"/>
        </w:rPr>
      </w:pPr>
      <w:r w:rsidRPr="000B400B">
        <w:rPr>
          <w:rFonts w:eastAsia="標楷體" w:hint="eastAsia"/>
          <w:sz w:val="22"/>
        </w:rPr>
        <w:t xml:space="preserve">                                                  </w:t>
      </w:r>
      <w:r w:rsidRPr="000B400B">
        <w:rPr>
          <w:rFonts w:eastAsia="標楷體" w:hint="eastAsia"/>
          <w:strike/>
          <w:sz w:val="22"/>
        </w:rPr>
        <w:t>summary</w:t>
      </w:r>
      <w:r w:rsidRPr="000B400B">
        <w:rPr>
          <w:rFonts w:eastAsia="標楷體" w:hint="eastAsia"/>
          <w:b/>
          <w:color w:val="C00000"/>
          <w:sz w:val="22"/>
          <w:szCs w:val="22"/>
        </w:rPr>
        <w:t>)</w:t>
      </w:r>
      <w:r w:rsidRPr="000B400B">
        <w:rPr>
          <w:rFonts w:eastAsia="標楷體"/>
          <w:sz w:val="22"/>
          <w:szCs w:val="22"/>
          <w:bdr w:val="single" w:sz="4" w:space="0" w:color="auto"/>
        </w:rPr>
        <w:t xml:space="preserve"> </w:t>
      </w:r>
    </w:p>
    <w:p w14:paraId="6498B13B" w14:textId="4AC8D29B" w:rsidR="007A3066" w:rsidRPr="00927B1E" w:rsidRDefault="00927B1E" w:rsidP="004B3199">
      <w:pPr>
        <w:tabs>
          <w:tab w:val="num" w:pos="540"/>
        </w:tabs>
        <w:rPr>
          <w:b/>
          <w:sz w:val="22"/>
          <w:szCs w:val="22"/>
        </w:rPr>
      </w:pPr>
      <w:r w:rsidRPr="00927B1E">
        <w:rPr>
          <w:rFonts w:hint="eastAsia"/>
          <w:b/>
          <w:sz w:val="22"/>
          <w:szCs w:val="22"/>
        </w:rPr>
        <w:t>4.</w:t>
      </w:r>
      <w:r w:rsidR="003D0D41">
        <w:rPr>
          <w:b/>
          <w:sz w:val="22"/>
          <w:szCs w:val="22"/>
        </w:rPr>
        <w:t xml:space="preserve"> </w:t>
      </w:r>
      <w:r w:rsidRPr="00927B1E">
        <w:rPr>
          <w:rFonts w:ascii="標楷體" w:eastAsia="標楷體" w:hAnsi="標楷體" w:hint="eastAsia"/>
          <w:b/>
          <w:sz w:val="22"/>
          <w:szCs w:val="22"/>
        </w:rPr>
        <w:t>期末</w:t>
      </w:r>
      <w:r w:rsidR="00B1523A">
        <w:rPr>
          <w:rFonts w:ascii="標楷體" w:eastAsia="標楷體" w:hAnsi="標楷體" w:hint="eastAsia"/>
          <w:b/>
          <w:sz w:val="22"/>
          <w:szCs w:val="22"/>
        </w:rPr>
        <w:t>考</w:t>
      </w:r>
      <w:r w:rsidRPr="00927B1E">
        <w:rPr>
          <w:rFonts w:ascii="標楷體" w:eastAsia="標楷體" w:hAnsi="標楷體" w:hint="eastAsia"/>
          <w:b/>
          <w:sz w:val="22"/>
          <w:szCs w:val="22"/>
        </w:rPr>
        <w:t>:</w:t>
      </w:r>
      <w:r w:rsidRPr="00927B1E">
        <w:rPr>
          <w:rFonts w:eastAsia="標楷體"/>
          <w:b/>
          <w:sz w:val="22"/>
          <w:szCs w:val="22"/>
        </w:rPr>
        <w:t xml:space="preserve"> open book (</w:t>
      </w:r>
      <w:r w:rsidRPr="00927B1E">
        <w:rPr>
          <w:rFonts w:eastAsia="標楷體" w:hint="eastAsia"/>
          <w:b/>
          <w:sz w:val="22"/>
          <w:szCs w:val="22"/>
        </w:rPr>
        <w:t>選</w:t>
      </w:r>
      <w:r w:rsidR="000676C2">
        <w:rPr>
          <w:rFonts w:eastAsia="標楷體" w:hint="eastAsia"/>
          <w:b/>
          <w:sz w:val="22"/>
          <w:szCs w:val="22"/>
        </w:rPr>
        <w:t>自</w:t>
      </w:r>
      <w:r w:rsidRPr="00927B1E">
        <w:rPr>
          <w:rFonts w:eastAsia="標楷體" w:hint="eastAsia"/>
          <w:b/>
          <w:sz w:val="22"/>
          <w:szCs w:val="22"/>
        </w:rPr>
        <w:t>本課程</w:t>
      </w:r>
      <w:r w:rsidR="000676C2">
        <w:rPr>
          <w:rFonts w:eastAsia="標楷體" w:hint="eastAsia"/>
          <w:b/>
          <w:sz w:val="22"/>
          <w:szCs w:val="22"/>
        </w:rPr>
        <w:t>各理論</w:t>
      </w:r>
      <w:r w:rsidRPr="00927B1E">
        <w:rPr>
          <w:rFonts w:eastAsia="標楷體" w:hint="eastAsia"/>
          <w:b/>
          <w:sz w:val="22"/>
          <w:szCs w:val="22"/>
        </w:rPr>
        <w:t>分析架構之實例應用分析</w:t>
      </w:r>
      <w:r w:rsidRPr="00927B1E">
        <w:rPr>
          <w:rFonts w:eastAsia="標楷體"/>
          <w:b/>
          <w:sz w:val="22"/>
          <w:szCs w:val="22"/>
        </w:rPr>
        <w:t>)</w:t>
      </w:r>
      <w:bookmarkStart w:id="0" w:name="_GoBack"/>
      <w:bookmarkEnd w:id="0"/>
    </w:p>
    <w:p w14:paraId="50D41F77" w14:textId="77777777" w:rsidR="009D0F94" w:rsidRPr="00BA216F" w:rsidRDefault="00CB5C57" w:rsidP="00BA216F">
      <w:pPr>
        <w:tabs>
          <w:tab w:val="num" w:pos="540"/>
        </w:tabs>
        <w:jc w:val="center"/>
        <w:rPr>
          <w:b/>
        </w:rPr>
      </w:pPr>
      <w:r w:rsidRPr="00F70C18">
        <w:rPr>
          <w:rFonts w:ascii="標楷體" w:eastAsia="標楷體" w:hAnsi="標楷體"/>
          <w:b/>
          <w:u w:val="single"/>
        </w:rPr>
        <w:t>課程內容與進度</w:t>
      </w:r>
      <w:r w:rsidRPr="00436553">
        <w:rPr>
          <w:b/>
        </w:rPr>
        <w:t>：</w:t>
      </w:r>
    </w:p>
    <w:p w14:paraId="766F2CE4" w14:textId="77777777" w:rsidR="005225E2" w:rsidRDefault="005225E2" w:rsidP="00604D93">
      <w:pPr>
        <w:rPr>
          <w:rFonts w:eastAsia="標楷體"/>
          <w:sz w:val="22"/>
          <w:bdr w:val="single" w:sz="4" w:space="0" w:color="auto"/>
        </w:rPr>
      </w:pPr>
    </w:p>
    <w:p w14:paraId="74C7FBCF" w14:textId="0755822A" w:rsidR="00604D93" w:rsidRPr="00436553" w:rsidRDefault="00604D93" w:rsidP="00604D93">
      <w:pPr>
        <w:rPr>
          <w:rFonts w:eastAsia="標楷體"/>
          <w:sz w:val="22"/>
        </w:rPr>
      </w:pPr>
      <w:r>
        <w:rPr>
          <w:rFonts w:eastAsia="標楷體"/>
          <w:sz w:val="22"/>
          <w:bdr w:val="single" w:sz="4" w:space="0" w:color="auto"/>
        </w:rPr>
        <w:lastRenderedPageBreak/>
        <w:t>第</w:t>
      </w:r>
      <w:r>
        <w:rPr>
          <w:rFonts w:eastAsia="標楷體" w:hint="eastAsia"/>
          <w:sz w:val="22"/>
          <w:bdr w:val="single" w:sz="4" w:space="0" w:color="auto"/>
        </w:rPr>
        <w:t>1</w:t>
      </w:r>
      <w:r w:rsidRPr="00436553">
        <w:rPr>
          <w:rFonts w:eastAsia="標楷體"/>
          <w:sz w:val="22"/>
          <w:bdr w:val="single" w:sz="4" w:space="0" w:color="auto"/>
        </w:rPr>
        <w:t>周（</w:t>
      </w:r>
      <w:r w:rsidR="00550E90">
        <w:rPr>
          <w:rFonts w:eastAsia="標楷體"/>
          <w:sz w:val="22"/>
          <w:bdr w:val="single" w:sz="4" w:space="0" w:color="auto"/>
        </w:rPr>
        <w:t>3</w:t>
      </w:r>
      <w:r>
        <w:rPr>
          <w:rFonts w:eastAsia="標楷體"/>
          <w:sz w:val="22"/>
          <w:bdr w:val="single" w:sz="4" w:space="0" w:color="auto"/>
        </w:rPr>
        <w:t>/</w:t>
      </w:r>
      <w:r w:rsidR="00550E90">
        <w:rPr>
          <w:rFonts w:eastAsia="標楷體"/>
          <w:sz w:val="22"/>
          <w:bdr w:val="single" w:sz="4" w:space="0" w:color="auto"/>
        </w:rPr>
        <w:t>4</w:t>
      </w:r>
      <w:r w:rsidRPr="00436553">
        <w:rPr>
          <w:rFonts w:eastAsia="標楷體"/>
          <w:sz w:val="22"/>
          <w:bdr w:val="single" w:sz="4" w:space="0" w:color="auto"/>
        </w:rPr>
        <w:t>）</w:t>
      </w:r>
    </w:p>
    <w:p w14:paraId="37141D66" w14:textId="77777777" w:rsidR="004B3199" w:rsidRPr="00453E95" w:rsidRDefault="006C0167" w:rsidP="00453E95">
      <w:pPr>
        <w:tabs>
          <w:tab w:val="num" w:pos="540"/>
        </w:tabs>
        <w:rPr>
          <w:b/>
        </w:rPr>
      </w:pPr>
      <w:r>
        <w:rPr>
          <w:rFonts w:eastAsia="標楷體" w:hint="eastAsia"/>
          <w:sz w:val="22"/>
        </w:rPr>
        <w:t>課程介紹</w:t>
      </w:r>
    </w:p>
    <w:p w14:paraId="19B8ACCC" w14:textId="22A91A28" w:rsidR="006C0167" w:rsidRPr="00B51A71" w:rsidRDefault="00604D93" w:rsidP="00604D93">
      <w:pPr>
        <w:rPr>
          <w:rFonts w:eastAsia="標楷體"/>
          <w:sz w:val="22"/>
          <w:szCs w:val="22"/>
          <w:bdr w:val="single" w:sz="4" w:space="0" w:color="auto"/>
        </w:rPr>
      </w:pPr>
      <w:r w:rsidRPr="00B51A71">
        <w:rPr>
          <w:rFonts w:eastAsia="標楷體"/>
          <w:sz w:val="22"/>
          <w:szCs w:val="22"/>
          <w:bdr w:val="single" w:sz="4" w:space="0" w:color="auto"/>
        </w:rPr>
        <w:t>第</w:t>
      </w:r>
      <w:r w:rsidRPr="00B51A71">
        <w:rPr>
          <w:rFonts w:eastAsia="標楷體" w:hint="eastAsia"/>
          <w:sz w:val="22"/>
          <w:szCs w:val="22"/>
          <w:bdr w:val="single" w:sz="4" w:space="0" w:color="auto"/>
        </w:rPr>
        <w:t>2</w:t>
      </w:r>
      <w:r w:rsidRPr="00B51A71">
        <w:rPr>
          <w:rFonts w:eastAsia="標楷體"/>
          <w:sz w:val="22"/>
          <w:szCs w:val="22"/>
          <w:bdr w:val="single" w:sz="4" w:space="0" w:color="auto"/>
        </w:rPr>
        <w:t>周（</w:t>
      </w:r>
      <w:r w:rsidR="00550E90">
        <w:rPr>
          <w:rFonts w:eastAsia="標楷體"/>
          <w:sz w:val="22"/>
          <w:szCs w:val="22"/>
          <w:bdr w:val="single" w:sz="4" w:space="0" w:color="auto"/>
        </w:rPr>
        <w:t>3</w:t>
      </w:r>
      <w:r w:rsidR="00961DA0" w:rsidRPr="00B51A71">
        <w:rPr>
          <w:rFonts w:eastAsia="標楷體"/>
          <w:sz w:val="22"/>
          <w:szCs w:val="22"/>
          <w:bdr w:val="single" w:sz="4" w:space="0" w:color="auto"/>
        </w:rPr>
        <w:t>/</w:t>
      </w:r>
      <w:r w:rsidR="00550E90">
        <w:rPr>
          <w:rFonts w:eastAsia="標楷體"/>
          <w:sz w:val="22"/>
          <w:szCs w:val="22"/>
          <w:bdr w:val="single" w:sz="4" w:space="0" w:color="auto"/>
        </w:rPr>
        <w:t>11</w:t>
      </w:r>
      <w:r w:rsidRPr="00B51A71">
        <w:rPr>
          <w:rFonts w:eastAsia="標楷體"/>
          <w:sz w:val="22"/>
          <w:szCs w:val="22"/>
          <w:bdr w:val="single" w:sz="4" w:space="0" w:color="auto"/>
        </w:rPr>
        <w:t>）</w:t>
      </w:r>
    </w:p>
    <w:p w14:paraId="5CC9C04F" w14:textId="77777777" w:rsidR="00432DFB" w:rsidRDefault="00432DFB" w:rsidP="00604D93">
      <w:pPr>
        <w:rPr>
          <w:rFonts w:eastAsia="標楷體"/>
          <w:b/>
          <w:sz w:val="22"/>
          <w:szCs w:val="22"/>
        </w:rPr>
      </w:pPr>
      <w:r w:rsidRPr="00B51A71">
        <w:rPr>
          <w:rFonts w:eastAsia="標楷體" w:hint="eastAsia"/>
          <w:sz w:val="22"/>
          <w:szCs w:val="22"/>
        </w:rPr>
        <w:t xml:space="preserve">              </w:t>
      </w:r>
      <w:r w:rsidRPr="00B51A71">
        <w:rPr>
          <w:rFonts w:eastAsia="標楷體" w:hint="eastAsia"/>
          <w:b/>
          <w:sz w:val="22"/>
          <w:szCs w:val="22"/>
        </w:rPr>
        <w:t xml:space="preserve">Module 1: Introduction of Policy </w:t>
      </w:r>
      <w:r w:rsidR="000C2831" w:rsidRPr="00B51A71">
        <w:rPr>
          <w:rFonts w:eastAsia="標楷體"/>
          <w:b/>
          <w:sz w:val="22"/>
          <w:szCs w:val="22"/>
        </w:rPr>
        <w:t>Processes</w:t>
      </w:r>
    </w:p>
    <w:p w14:paraId="42E38B5D" w14:textId="77777777" w:rsidR="00926705" w:rsidRDefault="00926705" w:rsidP="00604D93">
      <w:pPr>
        <w:rPr>
          <w:rFonts w:eastAsia="標楷體"/>
          <w:b/>
          <w:sz w:val="22"/>
          <w:szCs w:val="22"/>
        </w:rPr>
      </w:pPr>
      <w:r w:rsidRPr="00926705">
        <w:rPr>
          <w:rFonts w:eastAsia="標楷體" w:hint="eastAsia"/>
          <w:b/>
          <w:sz w:val="22"/>
          <w:szCs w:val="22"/>
        </w:rPr>
        <w:t>H</w:t>
      </w:r>
      <w:r w:rsidRPr="00926705">
        <w:rPr>
          <w:rFonts w:eastAsia="標楷體"/>
          <w:b/>
          <w:sz w:val="22"/>
          <w:szCs w:val="22"/>
        </w:rPr>
        <w:t xml:space="preserve">istorical </w:t>
      </w:r>
      <w:r w:rsidRPr="00926705">
        <w:rPr>
          <w:rFonts w:eastAsia="標楷體" w:hint="eastAsia"/>
          <w:b/>
          <w:sz w:val="22"/>
          <w:szCs w:val="22"/>
        </w:rPr>
        <w:t>R</w:t>
      </w:r>
      <w:r w:rsidRPr="00926705">
        <w:rPr>
          <w:rFonts w:eastAsia="標楷體"/>
          <w:b/>
          <w:sz w:val="22"/>
          <w:szCs w:val="22"/>
        </w:rPr>
        <w:t>oots</w:t>
      </w:r>
      <w:r w:rsidR="00A13D98">
        <w:rPr>
          <w:rFonts w:eastAsia="標楷體"/>
          <w:b/>
          <w:sz w:val="22"/>
          <w:szCs w:val="22"/>
        </w:rPr>
        <w:t>/</w:t>
      </w:r>
      <w:r w:rsidR="00A13D98" w:rsidRPr="00A13D98">
        <w:rPr>
          <w:rFonts w:eastAsia="標楷體" w:hint="eastAsia"/>
          <w:b/>
          <w:sz w:val="22"/>
          <w:szCs w:val="22"/>
        </w:rPr>
        <w:t>公共政策的歷史發展</w:t>
      </w:r>
    </w:p>
    <w:p w14:paraId="2E664182" w14:textId="77777777" w:rsidR="00A13D98" w:rsidRDefault="00A13D98" w:rsidP="00604D93">
      <w:pPr>
        <w:rPr>
          <w:rFonts w:eastAsia="標楷體"/>
          <w:sz w:val="22"/>
          <w:szCs w:val="22"/>
        </w:rPr>
      </w:pPr>
      <w:r w:rsidRPr="005328C1">
        <w:rPr>
          <w:rFonts w:ascii="標楷體" w:eastAsia="標楷體" w:hAnsi="標楷體" w:hint="eastAsia"/>
          <w:sz w:val="22"/>
          <w:szCs w:val="22"/>
        </w:rPr>
        <w:t>◎</w:t>
      </w:r>
      <w:r w:rsidRPr="005328C1">
        <w:rPr>
          <w:rFonts w:eastAsia="標楷體"/>
          <w:sz w:val="22"/>
          <w:szCs w:val="22"/>
        </w:rPr>
        <w:t>張世賢</w:t>
      </w:r>
      <w:r w:rsidRPr="005328C1">
        <w:rPr>
          <w:rFonts w:eastAsia="標楷體" w:hint="eastAsia"/>
          <w:sz w:val="22"/>
          <w:szCs w:val="22"/>
        </w:rPr>
        <w:t>（</w:t>
      </w:r>
      <w:r w:rsidRPr="005328C1">
        <w:rPr>
          <w:rFonts w:eastAsia="標楷體" w:hint="eastAsia"/>
          <w:sz w:val="22"/>
          <w:szCs w:val="22"/>
        </w:rPr>
        <w:t>2005</w:t>
      </w:r>
      <w:r w:rsidRPr="005328C1">
        <w:rPr>
          <w:rFonts w:eastAsia="標楷體" w:hint="eastAsia"/>
          <w:sz w:val="22"/>
          <w:szCs w:val="22"/>
        </w:rPr>
        <w:t>），</w:t>
      </w:r>
      <w:r w:rsidRPr="005328C1">
        <w:rPr>
          <w:rFonts w:eastAsia="標楷體" w:hint="eastAsia"/>
          <w:sz w:val="22"/>
          <w:szCs w:val="22"/>
        </w:rPr>
        <w:t xml:space="preserve"> &lt;</w:t>
      </w:r>
      <w:r w:rsidRPr="005328C1">
        <w:rPr>
          <w:rFonts w:eastAsia="標楷體" w:hint="eastAsia"/>
          <w:sz w:val="22"/>
          <w:szCs w:val="22"/>
        </w:rPr>
        <w:t>政策分析的歷史</w:t>
      </w:r>
      <w:r w:rsidRPr="005328C1">
        <w:rPr>
          <w:rFonts w:eastAsia="標楷體" w:hint="eastAsia"/>
          <w:sz w:val="22"/>
          <w:szCs w:val="22"/>
        </w:rPr>
        <w:t>&gt;</w:t>
      </w:r>
      <w:r w:rsidRPr="005328C1">
        <w:rPr>
          <w:rFonts w:eastAsia="標楷體" w:hint="eastAsia"/>
          <w:sz w:val="22"/>
          <w:szCs w:val="22"/>
        </w:rPr>
        <w:t>，第二章</w:t>
      </w:r>
    </w:p>
    <w:p w14:paraId="23EBE016" w14:textId="77777777" w:rsidR="00311B1A" w:rsidRPr="00311B1A" w:rsidRDefault="00300EA5" w:rsidP="00311B1A">
      <w:pPr>
        <w:ind w:leftChars="137" w:left="549" w:hangingChars="100" w:hanging="22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</w:t>
      </w:r>
      <w:r w:rsidR="00311B1A">
        <w:rPr>
          <w:rFonts w:eastAsia="標楷體" w:hint="eastAsia"/>
          <w:sz w:val="22"/>
          <w:szCs w:val="22"/>
        </w:rPr>
        <w:t>[</w:t>
      </w:r>
      <w:r w:rsidRPr="00300EA5">
        <w:rPr>
          <w:rFonts w:eastAsia="標楷體"/>
          <w:b/>
          <w:sz w:val="22"/>
          <w:szCs w:val="22"/>
        </w:rPr>
        <w:t>S</w:t>
      </w:r>
      <w:r w:rsidRPr="00300EA5">
        <w:rPr>
          <w:rFonts w:eastAsia="標楷體" w:hint="eastAsia"/>
          <w:b/>
          <w:sz w:val="22"/>
          <w:szCs w:val="22"/>
        </w:rPr>
        <w:t>ource</w:t>
      </w:r>
      <w:r>
        <w:rPr>
          <w:rFonts w:eastAsia="標楷體"/>
          <w:b/>
          <w:sz w:val="22"/>
          <w:szCs w:val="22"/>
        </w:rPr>
        <w:t>s</w:t>
      </w:r>
      <w:r>
        <w:rPr>
          <w:rFonts w:eastAsia="標楷體" w:hint="eastAsia"/>
          <w:sz w:val="22"/>
          <w:szCs w:val="22"/>
        </w:rPr>
        <w:t>:</w:t>
      </w:r>
      <w:r>
        <w:rPr>
          <w:rFonts w:eastAsia="標楷體"/>
          <w:sz w:val="22"/>
          <w:szCs w:val="22"/>
        </w:rPr>
        <w:t xml:space="preserve"> </w:t>
      </w:r>
      <w:r w:rsidR="00311B1A" w:rsidRPr="005328C1">
        <w:rPr>
          <w:rFonts w:eastAsia="標楷體"/>
          <w:sz w:val="22"/>
          <w:szCs w:val="22"/>
        </w:rPr>
        <w:t>*</w:t>
      </w:r>
      <w:r w:rsidR="00311B1A" w:rsidRPr="005328C1">
        <w:rPr>
          <w:rFonts w:hint="eastAsia"/>
          <w:sz w:val="22"/>
          <w:szCs w:val="22"/>
        </w:rPr>
        <w:t xml:space="preserve"> Dunn</w:t>
      </w:r>
      <w:r w:rsidR="00311B1A" w:rsidRPr="005328C1">
        <w:rPr>
          <w:sz w:val="22"/>
          <w:szCs w:val="22"/>
        </w:rPr>
        <w:t xml:space="preserve"> </w:t>
      </w:r>
      <w:r w:rsidR="00311B1A" w:rsidRPr="005328C1">
        <w:rPr>
          <w:rFonts w:hint="eastAsia"/>
          <w:sz w:val="22"/>
          <w:szCs w:val="22"/>
        </w:rPr>
        <w:t>(2012)</w:t>
      </w:r>
      <w:r w:rsidR="00311B1A" w:rsidRPr="005328C1">
        <w:rPr>
          <w:sz w:val="22"/>
          <w:szCs w:val="22"/>
        </w:rPr>
        <w:t xml:space="preserve"> “Policy Analysis in the Policy-Making Process.” (The Historical Context , pp32-42) Chapter 2</w:t>
      </w:r>
      <w:r>
        <w:rPr>
          <w:rFonts w:hint="eastAsia"/>
          <w:sz w:val="22"/>
          <w:szCs w:val="22"/>
        </w:rPr>
        <w:t>]</w:t>
      </w:r>
    </w:p>
    <w:p w14:paraId="2B0066E3" w14:textId="77777777" w:rsidR="00D40ED8" w:rsidRPr="005328C1" w:rsidRDefault="00D40ED8" w:rsidP="00D40ED8">
      <w:pPr>
        <w:ind w:firstLineChars="200" w:firstLine="440"/>
        <w:rPr>
          <w:rFonts w:eastAsia="標楷體"/>
          <w:sz w:val="22"/>
          <w:szCs w:val="22"/>
        </w:rPr>
      </w:pPr>
      <w:r w:rsidRPr="005328C1">
        <w:rPr>
          <w:rFonts w:eastAsia="標楷體"/>
          <w:sz w:val="22"/>
          <w:szCs w:val="22"/>
        </w:rPr>
        <w:t>*</w:t>
      </w:r>
      <w:r w:rsidRPr="005328C1">
        <w:rPr>
          <w:rFonts w:eastAsia="標楷體" w:hint="eastAsia"/>
          <w:sz w:val="22"/>
          <w:szCs w:val="22"/>
        </w:rPr>
        <w:t>DeLeon</w:t>
      </w:r>
      <w:r w:rsidRPr="005328C1">
        <w:rPr>
          <w:rFonts w:eastAsia="標楷體"/>
          <w:sz w:val="22"/>
          <w:szCs w:val="22"/>
        </w:rPr>
        <w:t xml:space="preserve"> </w:t>
      </w:r>
      <w:r w:rsidRPr="005328C1">
        <w:rPr>
          <w:rFonts w:eastAsia="標楷體" w:hint="eastAsia"/>
          <w:sz w:val="22"/>
          <w:szCs w:val="22"/>
        </w:rPr>
        <w:t xml:space="preserve">(2008) </w:t>
      </w:r>
      <w:r w:rsidR="003D0616" w:rsidRPr="005328C1">
        <w:rPr>
          <w:rFonts w:eastAsia="標楷體"/>
          <w:sz w:val="22"/>
          <w:szCs w:val="22"/>
        </w:rPr>
        <w:t>“</w:t>
      </w:r>
      <w:r w:rsidRPr="005328C1">
        <w:rPr>
          <w:rFonts w:eastAsia="標楷體"/>
          <w:sz w:val="22"/>
          <w:szCs w:val="22"/>
        </w:rPr>
        <w:t xml:space="preserve"> </w:t>
      </w:r>
      <w:r w:rsidR="003D0616" w:rsidRPr="005328C1">
        <w:rPr>
          <w:rFonts w:eastAsia="標楷體"/>
          <w:sz w:val="22"/>
          <w:szCs w:val="22"/>
        </w:rPr>
        <w:t>the historical roots of the field”</w:t>
      </w:r>
      <w:r w:rsidR="003D0616" w:rsidRPr="005328C1">
        <w:rPr>
          <w:rFonts w:eastAsia="標楷體" w:hint="eastAsia"/>
          <w:sz w:val="22"/>
          <w:szCs w:val="22"/>
        </w:rPr>
        <w:t xml:space="preserve"> 39-57,</w:t>
      </w:r>
    </w:p>
    <w:p w14:paraId="4977E376" w14:textId="77777777" w:rsidR="00D40ED8" w:rsidRPr="005328C1" w:rsidRDefault="00813F40" w:rsidP="00813F40">
      <w:pPr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+</w:t>
      </w:r>
      <w:r>
        <w:rPr>
          <w:rFonts w:eastAsia="標楷體" w:hint="eastAsia"/>
          <w:sz w:val="22"/>
          <w:szCs w:val="22"/>
        </w:rPr>
        <w:t>本課程重要政策理論與政策階段循環模式的對應</w:t>
      </w:r>
    </w:p>
    <w:p w14:paraId="175E0D45" w14:textId="77777777" w:rsidR="004D3C59" w:rsidRPr="005328C1" w:rsidRDefault="004D3C59" w:rsidP="004D3C59">
      <w:pPr>
        <w:rPr>
          <w:rFonts w:eastAsia="標楷體"/>
          <w:sz w:val="22"/>
          <w:szCs w:val="22"/>
        </w:rPr>
      </w:pPr>
      <w:r w:rsidRPr="005328C1">
        <w:rPr>
          <w:rFonts w:ascii="標楷體" w:eastAsia="標楷體" w:hAnsi="標楷體" w:hint="eastAsia"/>
          <w:sz w:val="22"/>
          <w:szCs w:val="22"/>
        </w:rPr>
        <w:t>+</w:t>
      </w:r>
      <w:r w:rsidRPr="005328C1">
        <w:rPr>
          <w:rFonts w:eastAsia="標楷體" w:hint="eastAsia"/>
          <w:sz w:val="22"/>
          <w:szCs w:val="22"/>
        </w:rPr>
        <w:t>階段途徑</w:t>
      </w:r>
      <w:r w:rsidRPr="005328C1">
        <w:rPr>
          <w:rFonts w:eastAsia="標楷體" w:hint="eastAsia"/>
          <w:sz w:val="22"/>
          <w:szCs w:val="22"/>
        </w:rPr>
        <w:t xml:space="preserve"> vs </w:t>
      </w:r>
      <w:r w:rsidRPr="005328C1">
        <w:rPr>
          <w:rFonts w:eastAsia="標楷體" w:hint="eastAsia"/>
          <w:b/>
          <w:sz w:val="22"/>
          <w:szCs w:val="22"/>
        </w:rPr>
        <w:t>反階段途徑</w:t>
      </w:r>
      <w:r w:rsidRPr="005328C1">
        <w:rPr>
          <w:rFonts w:eastAsia="標楷體" w:hint="eastAsia"/>
          <w:sz w:val="22"/>
          <w:szCs w:val="22"/>
        </w:rPr>
        <w:t>（吳定</w:t>
      </w:r>
      <w:r w:rsidRPr="005328C1">
        <w:rPr>
          <w:rFonts w:eastAsia="標楷體" w:hint="eastAsia"/>
          <w:sz w:val="22"/>
          <w:szCs w:val="22"/>
        </w:rPr>
        <w:t xml:space="preserve"> 2008</w:t>
      </w:r>
      <w:r w:rsidRPr="005328C1">
        <w:rPr>
          <w:rFonts w:eastAsia="標楷體" w:hint="eastAsia"/>
          <w:sz w:val="22"/>
          <w:szCs w:val="22"/>
        </w:rPr>
        <w:t>：第一章）</w:t>
      </w:r>
    </w:p>
    <w:p w14:paraId="0E2FDD05" w14:textId="77777777" w:rsidR="004D3C59" w:rsidRPr="005328C1" w:rsidRDefault="00815721" w:rsidP="004D3C59">
      <w:pPr>
        <w:rPr>
          <w:rFonts w:eastAsia="標楷體"/>
          <w:sz w:val="22"/>
          <w:szCs w:val="22"/>
        </w:rPr>
      </w:pPr>
      <w:r w:rsidRPr="005328C1">
        <w:rPr>
          <w:rFonts w:ascii="標楷體" w:eastAsia="標楷體" w:hAnsi="標楷體" w:hint="eastAsia"/>
          <w:sz w:val="22"/>
          <w:szCs w:val="22"/>
        </w:rPr>
        <w:t>+</w:t>
      </w:r>
      <w:r w:rsidR="004D3C59" w:rsidRPr="005328C1">
        <w:rPr>
          <w:rFonts w:ascii="標楷體" w:eastAsia="標楷體" w:hAnsi="標楷體" w:hint="eastAsia"/>
          <w:sz w:val="22"/>
          <w:szCs w:val="22"/>
        </w:rPr>
        <w:t>（</w:t>
      </w:r>
      <w:r w:rsidR="004D3C59" w:rsidRPr="005328C1">
        <w:rPr>
          <w:rFonts w:eastAsia="標楷體" w:hint="eastAsia"/>
          <w:sz w:val="22"/>
          <w:szCs w:val="22"/>
        </w:rPr>
        <w:t>政策階段途徑的實質與反思（</w:t>
      </w:r>
      <w:r w:rsidR="004D3C59" w:rsidRPr="005328C1">
        <w:rPr>
          <w:rFonts w:eastAsia="標楷體" w:hint="eastAsia"/>
          <w:sz w:val="22"/>
          <w:szCs w:val="22"/>
        </w:rPr>
        <w:t>PPIP</w:t>
      </w:r>
      <w:r w:rsidR="004D3C59" w:rsidRPr="005328C1">
        <w:rPr>
          <w:rFonts w:eastAsia="標楷體" w:hint="eastAsia"/>
          <w:sz w:val="22"/>
          <w:szCs w:val="22"/>
        </w:rPr>
        <w:t>））</w:t>
      </w:r>
    </w:p>
    <w:p w14:paraId="5D3ED132" w14:textId="77777777" w:rsidR="00D62A5B" w:rsidRPr="005328C1" w:rsidRDefault="00D62A5B" w:rsidP="00D62A5B">
      <w:pPr>
        <w:rPr>
          <w:rFonts w:eastAsia="標楷體"/>
          <w:sz w:val="22"/>
          <w:szCs w:val="22"/>
        </w:rPr>
      </w:pPr>
      <w:r w:rsidRPr="005328C1">
        <w:rPr>
          <w:rFonts w:eastAsia="標楷體" w:hint="eastAsia"/>
          <w:sz w:val="22"/>
          <w:szCs w:val="22"/>
        </w:rPr>
        <w:t xml:space="preserve"> </w:t>
      </w:r>
      <w:r w:rsidR="00815721">
        <w:rPr>
          <w:rFonts w:eastAsia="標楷體"/>
          <w:sz w:val="22"/>
          <w:szCs w:val="22"/>
        </w:rPr>
        <w:t xml:space="preserve">   </w:t>
      </w:r>
      <w:r w:rsidRPr="005328C1">
        <w:rPr>
          <w:rFonts w:eastAsia="標楷體" w:hint="eastAsia"/>
          <w:sz w:val="22"/>
          <w:szCs w:val="22"/>
        </w:rPr>
        <w:t>*</w:t>
      </w:r>
      <w:r w:rsidRPr="005328C1">
        <w:rPr>
          <w:rFonts w:eastAsia="標楷體"/>
          <w:sz w:val="22"/>
          <w:szCs w:val="22"/>
        </w:rPr>
        <w:t>&lt;</w:t>
      </w:r>
      <w:r w:rsidRPr="005328C1">
        <w:rPr>
          <w:sz w:val="22"/>
          <w:szCs w:val="22"/>
        </w:rPr>
        <w:t xml:space="preserve"> Introduction&gt;, </w:t>
      </w:r>
      <w:r w:rsidRPr="005328C1">
        <w:rPr>
          <w:rFonts w:eastAsia="標楷體"/>
          <w:sz w:val="22"/>
          <w:szCs w:val="22"/>
        </w:rPr>
        <w:t xml:space="preserve">Dye, T. R. </w:t>
      </w:r>
      <w:r w:rsidRPr="005328C1">
        <w:rPr>
          <w:rFonts w:eastAsia="標楷體" w:hint="eastAsia"/>
          <w:sz w:val="22"/>
          <w:szCs w:val="22"/>
        </w:rPr>
        <w:t>(</w:t>
      </w:r>
      <w:r w:rsidRPr="005328C1">
        <w:rPr>
          <w:rFonts w:eastAsia="標楷體"/>
          <w:sz w:val="22"/>
          <w:szCs w:val="22"/>
        </w:rPr>
        <w:t xml:space="preserve"> 2017).</w:t>
      </w:r>
      <w:r w:rsidRPr="005328C1">
        <w:rPr>
          <w:rFonts w:eastAsia="標楷體" w:hint="eastAsia"/>
          <w:sz w:val="22"/>
          <w:szCs w:val="22"/>
        </w:rPr>
        <w:t xml:space="preserve"> </w:t>
      </w:r>
      <w:r w:rsidRPr="005328C1">
        <w:rPr>
          <w:rFonts w:eastAsia="標楷體"/>
          <w:i/>
          <w:sz w:val="22"/>
          <w:szCs w:val="22"/>
        </w:rPr>
        <w:t>Understanding Public Policy</w:t>
      </w:r>
      <w:r w:rsidRPr="005328C1">
        <w:rPr>
          <w:rFonts w:eastAsia="標楷體" w:hint="eastAsia"/>
          <w:sz w:val="22"/>
          <w:szCs w:val="22"/>
        </w:rPr>
        <w:t>. 10</w:t>
      </w:r>
      <w:r w:rsidRPr="005328C1">
        <w:rPr>
          <w:rFonts w:eastAsia="標楷體" w:hint="eastAsia"/>
          <w:sz w:val="22"/>
          <w:szCs w:val="22"/>
          <w:vertAlign w:val="superscript"/>
        </w:rPr>
        <w:t>th</w:t>
      </w:r>
      <w:r w:rsidRPr="005328C1">
        <w:rPr>
          <w:rFonts w:eastAsia="標楷體" w:hint="eastAsia"/>
          <w:sz w:val="22"/>
          <w:szCs w:val="22"/>
        </w:rPr>
        <w:t xml:space="preserve">. Upper Saddle </w:t>
      </w:r>
    </w:p>
    <w:p w14:paraId="4DEC56D6" w14:textId="77777777" w:rsidR="00D62A5B" w:rsidRPr="005328C1" w:rsidRDefault="00D62A5B" w:rsidP="004D3C59">
      <w:pPr>
        <w:rPr>
          <w:rFonts w:eastAsia="標楷體"/>
          <w:sz w:val="22"/>
          <w:szCs w:val="22"/>
        </w:rPr>
      </w:pPr>
      <w:r w:rsidRPr="005328C1">
        <w:rPr>
          <w:rFonts w:eastAsia="標楷體"/>
          <w:sz w:val="22"/>
          <w:szCs w:val="22"/>
        </w:rPr>
        <w:t xml:space="preserve">  </w:t>
      </w:r>
      <w:r w:rsidR="00815721">
        <w:rPr>
          <w:rFonts w:eastAsia="標楷體"/>
          <w:sz w:val="22"/>
          <w:szCs w:val="22"/>
        </w:rPr>
        <w:t xml:space="preserve">   </w:t>
      </w:r>
      <w:r w:rsidRPr="005328C1">
        <w:rPr>
          <w:rFonts w:eastAsia="標楷體" w:hint="eastAsia"/>
          <w:sz w:val="22"/>
          <w:szCs w:val="22"/>
        </w:rPr>
        <w:t>River, New Jersey: Prentice Hall.</w:t>
      </w:r>
      <w:r w:rsidRPr="005328C1">
        <w:rPr>
          <w:rFonts w:eastAsia="標楷體"/>
          <w:sz w:val="22"/>
          <w:szCs w:val="22"/>
        </w:rPr>
        <w:t xml:space="preserve"> </w:t>
      </w:r>
    </w:p>
    <w:p w14:paraId="7ECC2A41" w14:textId="2F03D6E7" w:rsidR="00944C33" w:rsidRDefault="00944C33" w:rsidP="00944C33">
      <w:pPr>
        <w:rPr>
          <w:rFonts w:eastAsia="標楷體"/>
          <w:sz w:val="22"/>
          <w:szCs w:val="22"/>
          <w:bdr w:val="single" w:sz="4" w:space="0" w:color="auto"/>
        </w:rPr>
      </w:pPr>
      <w:r w:rsidRPr="00B51A71">
        <w:rPr>
          <w:rFonts w:eastAsia="標楷體"/>
          <w:sz w:val="22"/>
          <w:szCs w:val="22"/>
          <w:bdr w:val="single" w:sz="4" w:space="0" w:color="auto"/>
        </w:rPr>
        <w:t>第</w:t>
      </w:r>
      <w:r w:rsidRPr="00B51A71">
        <w:rPr>
          <w:rFonts w:eastAsia="標楷體" w:hint="eastAsia"/>
          <w:sz w:val="22"/>
          <w:szCs w:val="22"/>
          <w:bdr w:val="single" w:sz="4" w:space="0" w:color="auto"/>
        </w:rPr>
        <w:t>3</w:t>
      </w:r>
      <w:r w:rsidRPr="00B51A71">
        <w:rPr>
          <w:rFonts w:eastAsia="標楷體"/>
          <w:sz w:val="22"/>
          <w:szCs w:val="22"/>
          <w:bdr w:val="single" w:sz="4" w:space="0" w:color="auto"/>
        </w:rPr>
        <w:t>周（</w:t>
      </w:r>
      <w:r w:rsidR="00AD5FD6">
        <w:rPr>
          <w:rFonts w:eastAsia="標楷體" w:hint="eastAsia"/>
          <w:sz w:val="22"/>
          <w:szCs w:val="22"/>
          <w:bdr w:val="single" w:sz="4" w:space="0" w:color="auto"/>
        </w:rPr>
        <w:t>3</w:t>
      </w:r>
      <w:r w:rsidRPr="00B51A71">
        <w:rPr>
          <w:rFonts w:eastAsia="標楷體"/>
          <w:sz w:val="22"/>
          <w:szCs w:val="22"/>
          <w:bdr w:val="single" w:sz="4" w:space="0" w:color="auto"/>
        </w:rPr>
        <w:t>/</w:t>
      </w:r>
      <w:r w:rsidR="00550E90">
        <w:rPr>
          <w:rFonts w:eastAsia="標楷體"/>
          <w:sz w:val="22"/>
          <w:szCs w:val="22"/>
          <w:bdr w:val="single" w:sz="4" w:space="0" w:color="auto"/>
        </w:rPr>
        <w:t>18</w:t>
      </w:r>
      <w:r w:rsidRPr="00B51A71">
        <w:rPr>
          <w:rFonts w:eastAsia="標楷體"/>
          <w:sz w:val="22"/>
          <w:szCs w:val="22"/>
          <w:bdr w:val="single" w:sz="4" w:space="0" w:color="auto"/>
        </w:rPr>
        <w:t>）</w:t>
      </w:r>
    </w:p>
    <w:p w14:paraId="797DE9A2" w14:textId="20167A31" w:rsidR="005A01F5" w:rsidRPr="004C66BA" w:rsidRDefault="00DB5681" w:rsidP="004C66BA">
      <w:pPr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*</w:t>
      </w:r>
      <w:r w:rsidR="00A029D5" w:rsidRPr="00B51A71">
        <w:rPr>
          <w:rFonts w:eastAsia="標楷體"/>
          <w:sz w:val="22"/>
          <w:szCs w:val="22"/>
        </w:rPr>
        <w:t>張世賢</w:t>
      </w:r>
      <w:r w:rsidR="00A029D5" w:rsidRPr="00B51A71">
        <w:rPr>
          <w:rFonts w:eastAsia="標楷體" w:hint="eastAsia"/>
          <w:sz w:val="22"/>
          <w:szCs w:val="22"/>
        </w:rPr>
        <w:t>（</w:t>
      </w:r>
      <w:r w:rsidR="00A029D5" w:rsidRPr="00B51A71">
        <w:rPr>
          <w:rFonts w:eastAsia="標楷體" w:hint="eastAsia"/>
          <w:sz w:val="22"/>
          <w:szCs w:val="22"/>
        </w:rPr>
        <w:t>2005</w:t>
      </w:r>
      <w:r w:rsidR="00A029D5" w:rsidRPr="00B51A71">
        <w:rPr>
          <w:rFonts w:eastAsia="標楷體" w:hint="eastAsia"/>
          <w:sz w:val="22"/>
          <w:szCs w:val="22"/>
        </w:rPr>
        <w:t>）</w:t>
      </w:r>
      <w:r w:rsidR="00A029D5">
        <w:rPr>
          <w:rFonts w:eastAsia="標楷體" w:hint="eastAsia"/>
          <w:sz w:val="22"/>
          <w:szCs w:val="22"/>
        </w:rPr>
        <w:t>，</w:t>
      </w:r>
      <w:r w:rsidR="005F7186">
        <w:rPr>
          <w:rFonts w:ascii="標楷體" w:eastAsia="標楷體" w:hAnsi="標楷體" w:hint="eastAsia"/>
          <w:sz w:val="22"/>
          <w:szCs w:val="22"/>
        </w:rPr>
        <w:t>&lt;</w:t>
      </w:r>
      <w:r w:rsidR="005F7186" w:rsidRPr="005F7186">
        <w:rPr>
          <w:rFonts w:eastAsia="標楷體" w:hint="eastAsia"/>
          <w:sz w:val="22"/>
          <w:szCs w:val="22"/>
        </w:rPr>
        <w:t>公共政策的分析架構</w:t>
      </w:r>
      <w:r w:rsidR="005F7186">
        <w:rPr>
          <w:rFonts w:eastAsia="標楷體" w:hint="eastAsia"/>
          <w:sz w:val="22"/>
          <w:szCs w:val="22"/>
        </w:rPr>
        <w:t xml:space="preserve">&gt; </w:t>
      </w:r>
      <w:r w:rsidR="005F7186">
        <w:rPr>
          <w:rFonts w:eastAsia="標楷體" w:hint="eastAsia"/>
          <w:sz w:val="22"/>
          <w:szCs w:val="22"/>
        </w:rPr>
        <w:t>第三章</w:t>
      </w:r>
    </w:p>
    <w:p w14:paraId="6E78ECF3" w14:textId="77777777" w:rsidR="005D5B51" w:rsidRDefault="009E389E" w:rsidP="00461662">
      <w:pPr>
        <w:ind w:firstLineChars="200" w:firstLine="44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[</w:t>
      </w:r>
      <w:r w:rsidRPr="00300EA5">
        <w:rPr>
          <w:rFonts w:eastAsia="標楷體"/>
          <w:b/>
          <w:sz w:val="22"/>
          <w:szCs w:val="22"/>
        </w:rPr>
        <w:t>S</w:t>
      </w:r>
      <w:r w:rsidRPr="00300EA5">
        <w:rPr>
          <w:rFonts w:eastAsia="標楷體" w:hint="eastAsia"/>
          <w:b/>
          <w:sz w:val="22"/>
          <w:szCs w:val="22"/>
        </w:rPr>
        <w:t>ource</w:t>
      </w:r>
      <w:r>
        <w:rPr>
          <w:rFonts w:eastAsia="標楷體"/>
          <w:b/>
          <w:sz w:val="22"/>
          <w:szCs w:val="22"/>
        </w:rPr>
        <w:t>s</w:t>
      </w:r>
      <w:r>
        <w:rPr>
          <w:rFonts w:eastAsia="標楷體" w:hint="eastAsia"/>
          <w:sz w:val="22"/>
          <w:szCs w:val="22"/>
        </w:rPr>
        <w:t>:</w:t>
      </w:r>
      <w:r>
        <w:rPr>
          <w:rFonts w:eastAsia="標楷體"/>
          <w:sz w:val="22"/>
          <w:szCs w:val="22"/>
        </w:rPr>
        <w:t xml:space="preserve"> </w:t>
      </w:r>
      <w:r w:rsidR="00915A05">
        <w:rPr>
          <w:rFonts w:ascii="標楷體" w:eastAsia="標楷體" w:hAnsi="標楷體" w:hint="eastAsia"/>
          <w:sz w:val="22"/>
          <w:szCs w:val="22"/>
        </w:rPr>
        <w:t>*</w:t>
      </w:r>
      <w:r w:rsidR="00D40ED8">
        <w:rPr>
          <w:rFonts w:eastAsia="標楷體" w:hint="eastAsia"/>
          <w:sz w:val="22"/>
          <w:szCs w:val="22"/>
        </w:rPr>
        <w:t>Dunn (20</w:t>
      </w:r>
      <w:r w:rsidR="00D40ED8">
        <w:rPr>
          <w:rFonts w:eastAsia="標楷體"/>
          <w:sz w:val="22"/>
          <w:szCs w:val="22"/>
        </w:rPr>
        <w:t>12</w:t>
      </w:r>
      <w:r w:rsidR="003D1000">
        <w:rPr>
          <w:rFonts w:eastAsia="標楷體" w:hint="eastAsia"/>
          <w:sz w:val="22"/>
          <w:szCs w:val="22"/>
        </w:rPr>
        <w:t>) &lt;</w:t>
      </w:r>
      <w:r w:rsidR="003D1000">
        <w:rPr>
          <w:rFonts w:eastAsia="標楷體"/>
          <w:sz w:val="22"/>
          <w:szCs w:val="22"/>
        </w:rPr>
        <w:t>The Process of Policy Analysis</w:t>
      </w:r>
      <w:r w:rsidR="003D1000">
        <w:rPr>
          <w:rFonts w:eastAsia="標楷體" w:hint="eastAsia"/>
          <w:sz w:val="22"/>
          <w:szCs w:val="22"/>
        </w:rPr>
        <w:t xml:space="preserve">&gt; </w:t>
      </w:r>
      <w:r w:rsidR="003D1000">
        <w:rPr>
          <w:rFonts w:eastAsia="標楷體"/>
          <w:sz w:val="22"/>
          <w:szCs w:val="22"/>
        </w:rPr>
        <w:t>“</w:t>
      </w:r>
      <w:r w:rsidR="003D1000">
        <w:rPr>
          <w:rFonts w:eastAsia="標楷體" w:hint="eastAsia"/>
          <w:sz w:val="22"/>
          <w:szCs w:val="22"/>
        </w:rPr>
        <w:t xml:space="preserve">Policy Analysis: A </w:t>
      </w:r>
      <w:r w:rsidR="003D1000">
        <w:rPr>
          <w:rFonts w:eastAsia="標楷體"/>
          <w:sz w:val="22"/>
          <w:szCs w:val="22"/>
        </w:rPr>
        <w:t>Multidisciplinary</w:t>
      </w:r>
    </w:p>
    <w:p w14:paraId="30272548" w14:textId="77777777" w:rsidR="000832FC" w:rsidRDefault="003D1000" w:rsidP="000832FC">
      <w:pPr>
        <w:ind w:firstLineChars="200" w:firstLine="440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 xml:space="preserve"> Framework”</w:t>
      </w:r>
      <w:r w:rsidR="00330EC7">
        <w:rPr>
          <w:rFonts w:eastAsia="標楷體" w:hint="eastAsia"/>
          <w:sz w:val="22"/>
          <w:szCs w:val="22"/>
        </w:rPr>
        <w:t xml:space="preserve"> p</w:t>
      </w:r>
      <w:r w:rsidR="00560849">
        <w:rPr>
          <w:rFonts w:eastAsia="標楷體" w:hint="eastAsia"/>
          <w:sz w:val="22"/>
          <w:szCs w:val="22"/>
        </w:rPr>
        <w:t>p</w:t>
      </w:r>
      <w:r>
        <w:rPr>
          <w:rFonts w:eastAsia="標楷體" w:hint="eastAsia"/>
          <w:sz w:val="22"/>
          <w:szCs w:val="22"/>
        </w:rPr>
        <w:t>4-14</w:t>
      </w:r>
      <w:r w:rsidR="00330EC7">
        <w:rPr>
          <w:rFonts w:eastAsia="標楷體" w:hint="eastAsia"/>
          <w:sz w:val="22"/>
          <w:szCs w:val="22"/>
        </w:rPr>
        <w:t>-8</w:t>
      </w:r>
      <w:r w:rsidR="00560849">
        <w:rPr>
          <w:rFonts w:eastAsia="標楷體" w:hint="eastAsia"/>
          <w:sz w:val="22"/>
          <w:szCs w:val="22"/>
        </w:rPr>
        <w:t xml:space="preserve">, </w:t>
      </w:r>
      <w:r>
        <w:rPr>
          <w:rFonts w:eastAsia="標楷體" w:hint="eastAsia"/>
          <w:sz w:val="22"/>
          <w:szCs w:val="22"/>
        </w:rPr>
        <w:t>c</w:t>
      </w:r>
      <w:r>
        <w:rPr>
          <w:rFonts w:eastAsia="標楷體"/>
          <w:sz w:val="22"/>
          <w:szCs w:val="22"/>
        </w:rPr>
        <w:t>hapter 1</w:t>
      </w:r>
      <w:r w:rsidR="009E389E">
        <w:rPr>
          <w:rFonts w:eastAsia="標楷體"/>
          <w:sz w:val="22"/>
          <w:szCs w:val="22"/>
        </w:rPr>
        <w:t xml:space="preserve"> ]</w:t>
      </w:r>
    </w:p>
    <w:p w14:paraId="25A203EF" w14:textId="77777777" w:rsidR="00DB5681" w:rsidRDefault="00565448" w:rsidP="00A30542">
      <w:pPr>
        <w:rPr>
          <w:sz w:val="22"/>
          <w:szCs w:val="22"/>
        </w:rPr>
      </w:pPr>
      <w:r w:rsidRPr="00916898">
        <w:rPr>
          <w:rFonts w:ascii="標楷體" w:eastAsia="標楷體" w:hAnsi="標楷體" w:hint="eastAsia"/>
          <w:b/>
          <w:sz w:val="22"/>
          <w:szCs w:val="22"/>
        </w:rPr>
        <w:t>◎</w:t>
      </w:r>
      <w:r w:rsidR="00A30542" w:rsidRPr="00916898">
        <w:rPr>
          <w:b/>
          <w:sz w:val="22"/>
          <w:szCs w:val="22"/>
        </w:rPr>
        <w:t>Birkland</w:t>
      </w:r>
      <w:r w:rsidR="00A30542" w:rsidRPr="00916898">
        <w:rPr>
          <w:rFonts w:eastAsia="標楷體"/>
          <w:b/>
          <w:sz w:val="22"/>
          <w:szCs w:val="22"/>
        </w:rPr>
        <w:t xml:space="preserve"> (2016).</w:t>
      </w:r>
      <w:r w:rsidR="00A30542" w:rsidRPr="00916898">
        <w:rPr>
          <w:rFonts w:ascii="標楷體" w:eastAsia="標楷體" w:hAnsi="標楷體"/>
          <w:b/>
          <w:sz w:val="22"/>
          <w:szCs w:val="22"/>
        </w:rPr>
        <w:t>“</w:t>
      </w:r>
      <w:r w:rsidR="00A30542" w:rsidRPr="00916898">
        <w:rPr>
          <w:rFonts w:eastAsia="標楷體" w:hint="eastAsia"/>
          <w:b/>
          <w:sz w:val="22"/>
          <w:szCs w:val="22"/>
        </w:rPr>
        <w:t>p</w:t>
      </w:r>
      <w:r w:rsidR="00A30542" w:rsidRPr="00916898">
        <w:rPr>
          <w:rFonts w:eastAsia="標楷體"/>
          <w:b/>
          <w:sz w:val="22"/>
          <w:szCs w:val="22"/>
        </w:rPr>
        <w:t>olicies an</w:t>
      </w:r>
      <w:r w:rsidR="00DB5681">
        <w:rPr>
          <w:rFonts w:eastAsia="標楷體"/>
          <w:b/>
          <w:sz w:val="22"/>
          <w:szCs w:val="22"/>
        </w:rPr>
        <w:t>d</w:t>
      </w:r>
      <w:r w:rsidR="00A30542" w:rsidRPr="00916898">
        <w:rPr>
          <w:rFonts w:eastAsia="標楷體"/>
          <w:b/>
          <w:sz w:val="22"/>
          <w:szCs w:val="22"/>
        </w:rPr>
        <w:t xml:space="preserve"> policy types”</w:t>
      </w:r>
      <w:r w:rsidR="00A30542" w:rsidRPr="00916898">
        <w:rPr>
          <w:rFonts w:hint="eastAsia"/>
          <w:b/>
          <w:sz w:val="22"/>
          <w:szCs w:val="22"/>
        </w:rPr>
        <w:t xml:space="preserve">, </w:t>
      </w:r>
      <w:r w:rsidR="00A30542">
        <w:rPr>
          <w:rFonts w:hint="eastAsia"/>
          <w:sz w:val="22"/>
          <w:szCs w:val="22"/>
        </w:rPr>
        <w:t>chapter 7</w:t>
      </w:r>
      <w:r w:rsidR="00A30542">
        <w:rPr>
          <w:sz w:val="22"/>
          <w:szCs w:val="22"/>
        </w:rPr>
        <w:t xml:space="preserve"> (</w:t>
      </w:r>
      <w:r w:rsidR="00A30542">
        <w:rPr>
          <w:rFonts w:hint="eastAsia"/>
          <w:sz w:val="22"/>
          <w:szCs w:val="22"/>
        </w:rPr>
        <w:t>精要整理</w:t>
      </w:r>
      <w:r w:rsidR="00A30542">
        <w:rPr>
          <w:rFonts w:hint="eastAsia"/>
          <w:sz w:val="22"/>
          <w:szCs w:val="22"/>
        </w:rPr>
        <w:t xml:space="preserve">: </w:t>
      </w:r>
      <w:r w:rsidR="00453E95">
        <w:rPr>
          <w:sz w:val="22"/>
          <w:szCs w:val="22"/>
        </w:rPr>
        <w:t>1.</w:t>
      </w:r>
      <w:r w:rsidR="00A30542">
        <w:rPr>
          <w:sz w:val="22"/>
          <w:szCs w:val="22"/>
        </w:rPr>
        <w:t>what is a “policy”</w:t>
      </w:r>
      <w:r w:rsidR="00A30542">
        <w:rPr>
          <w:rFonts w:hint="eastAsia"/>
          <w:sz w:val="22"/>
          <w:szCs w:val="22"/>
        </w:rPr>
        <w:t>、</w:t>
      </w:r>
      <w:r w:rsidR="00453E95">
        <w:rPr>
          <w:rFonts w:hint="eastAsia"/>
          <w:sz w:val="22"/>
          <w:szCs w:val="22"/>
        </w:rPr>
        <w:t>2.</w:t>
      </w:r>
      <w:r w:rsidR="00A30542">
        <w:rPr>
          <w:rFonts w:hint="eastAsia"/>
          <w:sz w:val="22"/>
          <w:szCs w:val="22"/>
        </w:rPr>
        <w:t>ta</w:t>
      </w:r>
      <w:r w:rsidR="00A30542">
        <w:rPr>
          <w:sz w:val="22"/>
          <w:szCs w:val="22"/>
        </w:rPr>
        <w:t xml:space="preserve">ble 7.1 </w:t>
      </w:r>
    </w:p>
    <w:p w14:paraId="5E66E318" w14:textId="77777777" w:rsidR="00DB5681" w:rsidRDefault="00DB5681" w:rsidP="00DB5681">
      <w:pPr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L</w:t>
      </w:r>
      <w:r w:rsidR="00A30542">
        <w:rPr>
          <w:rFonts w:hint="eastAsia"/>
          <w:sz w:val="22"/>
          <w:szCs w:val="22"/>
        </w:rPr>
        <w:t>evels</w:t>
      </w:r>
      <w:r>
        <w:rPr>
          <w:sz w:val="22"/>
          <w:szCs w:val="22"/>
        </w:rPr>
        <w:t xml:space="preserve"> </w:t>
      </w:r>
      <w:r w:rsidR="00A30542">
        <w:rPr>
          <w:rFonts w:hint="eastAsia"/>
          <w:sz w:val="22"/>
          <w:szCs w:val="22"/>
        </w:rPr>
        <w:t>of policy codification</w:t>
      </w:r>
      <w:r w:rsidR="00A30542">
        <w:rPr>
          <w:rFonts w:hint="eastAsia"/>
          <w:sz w:val="22"/>
          <w:szCs w:val="22"/>
        </w:rPr>
        <w:t>、</w:t>
      </w:r>
      <w:r w:rsidR="00453E95">
        <w:rPr>
          <w:rFonts w:hint="eastAsia"/>
          <w:sz w:val="22"/>
          <w:szCs w:val="22"/>
        </w:rPr>
        <w:t>3.</w:t>
      </w:r>
      <w:r w:rsidR="00A30542">
        <w:rPr>
          <w:rFonts w:hint="eastAsia"/>
          <w:sz w:val="22"/>
          <w:szCs w:val="22"/>
        </w:rPr>
        <w:t>street</w:t>
      </w:r>
      <w:r w:rsidR="00A30542">
        <w:rPr>
          <w:sz w:val="22"/>
          <w:szCs w:val="22"/>
        </w:rPr>
        <w:t>-level bureaucrat</w:t>
      </w:r>
      <w:r w:rsidR="00A30542">
        <w:rPr>
          <w:rFonts w:hint="eastAsia"/>
          <w:sz w:val="22"/>
          <w:szCs w:val="22"/>
        </w:rPr>
        <w:t>、</w:t>
      </w:r>
      <w:r w:rsidR="00453E95">
        <w:rPr>
          <w:rFonts w:hint="eastAsia"/>
          <w:sz w:val="22"/>
          <w:szCs w:val="22"/>
        </w:rPr>
        <w:t>4.</w:t>
      </w:r>
      <w:r w:rsidR="00A30542">
        <w:rPr>
          <w:rFonts w:hint="eastAsia"/>
          <w:sz w:val="22"/>
          <w:szCs w:val="22"/>
        </w:rPr>
        <w:t>tab</w:t>
      </w:r>
      <w:r w:rsidR="00A30542">
        <w:rPr>
          <w:sz w:val="22"/>
          <w:szCs w:val="22"/>
        </w:rPr>
        <w:t xml:space="preserve">le 7.2 actors, stability, and visibility of </w:t>
      </w:r>
    </w:p>
    <w:p w14:paraId="6D231852" w14:textId="77777777" w:rsidR="00DB5681" w:rsidRDefault="00A30542" w:rsidP="00DB5681">
      <w:pPr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various policy types</w:t>
      </w:r>
      <w:r w:rsidR="008559F3" w:rsidRPr="008559F3">
        <w:rPr>
          <w:rFonts w:ascii="標楷體" w:eastAsia="標楷體" w:hAnsi="標楷體"/>
          <w:sz w:val="22"/>
          <w:szCs w:val="22"/>
        </w:rPr>
        <w:t xml:space="preserve"> </w:t>
      </w:r>
      <w:r w:rsidR="00F377DF" w:rsidRPr="008559F3">
        <w:rPr>
          <w:rFonts w:ascii="標楷體" w:eastAsia="標楷體" w:hAnsi="標楷體"/>
          <w:sz w:val="22"/>
          <w:szCs w:val="22"/>
        </w:rPr>
        <w:t>(含文內名詞意涵及案例，台灣案例尤佳)</w:t>
      </w:r>
      <w:r>
        <w:rPr>
          <w:rFonts w:hint="eastAsia"/>
          <w:sz w:val="22"/>
          <w:szCs w:val="22"/>
        </w:rPr>
        <w:t>、</w:t>
      </w:r>
      <w:r w:rsidR="00EB5254">
        <w:rPr>
          <w:rFonts w:hint="eastAsia"/>
          <w:sz w:val="22"/>
          <w:szCs w:val="22"/>
        </w:rPr>
        <w:t>5.</w:t>
      </w:r>
      <w:r w:rsidR="00F377DF">
        <w:rPr>
          <w:rFonts w:hint="eastAsia"/>
          <w:sz w:val="22"/>
          <w:szCs w:val="22"/>
        </w:rPr>
        <w:t xml:space="preserve">table </w:t>
      </w:r>
      <w:r w:rsidR="00F377DF">
        <w:rPr>
          <w:sz w:val="22"/>
          <w:szCs w:val="22"/>
        </w:rPr>
        <w:t xml:space="preserve">7.3 Wilson’s cost-benefit </w:t>
      </w:r>
    </w:p>
    <w:p w14:paraId="5EE5106A" w14:textId="7668F686" w:rsidR="00565448" w:rsidRPr="00A30542" w:rsidRDefault="00F377DF" w:rsidP="00DB5681">
      <w:pPr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policy typology</w:t>
      </w:r>
      <w:r>
        <w:rPr>
          <w:rFonts w:hint="eastAsia"/>
          <w:sz w:val="22"/>
          <w:szCs w:val="22"/>
        </w:rPr>
        <w:t>、</w:t>
      </w:r>
      <w:r w:rsidR="00EB5254">
        <w:rPr>
          <w:rFonts w:hint="eastAsia"/>
          <w:sz w:val="22"/>
          <w:szCs w:val="22"/>
        </w:rPr>
        <w:t>6.</w:t>
      </w:r>
      <w:r>
        <w:rPr>
          <w:rFonts w:hint="eastAsia"/>
          <w:sz w:val="22"/>
          <w:szCs w:val="22"/>
        </w:rPr>
        <w:t>other policy</w:t>
      </w:r>
      <w:r w:rsidRPr="00F377DF">
        <w:rPr>
          <w:sz w:val="22"/>
          <w:szCs w:val="22"/>
        </w:rPr>
        <w:t xml:space="preserve"> </w:t>
      </w:r>
      <w:r>
        <w:rPr>
          <w:sz w:val="22"/>
          <w:szCs w:val="22"/>
        </w:rPr>
        <w:t>typology (</w:t>
      </w:r>
      <w:r>
        <w:rPr>
          <w:rFonts w:hint="eastAsia"/>
          <w:sz w:val="22"/>
          <w:szCs w:val="22"/>
        </w:rPr>
        <w:t xml:space="preserve">pp. </w:t>
      </w:r>
      <w:r>
        <w:rPr>
          <w:sz w:val="22"/>
          <w:szCs w:val="22"/>
        </w:rPr>
        <w:t>260-268</w:t>
      </w:r>
      <w:r w:rsidRPr="008559F3">
        <w:rPr>
          <w:rFonts w:ascii="標楷體" w:eastAsia="標楷體" w:hAnsi="標楷體" w:hint="eastAsia"/>
          <w:sz w:val="22"/>
          <w:szCs w:val="22"/>
        </w:rPr>
        <w:t>名詞意涵及案例，台灣案例尤佳</w:t>
      </w:r>
      <w:r w:rsidR="00A30542">
        <w:rPr>
          <w:sz w:val="22"/>
          <w:szCs w:val="22"/>
        </w:rPr>
        <w:t>)</w:t>
      </w:r>
    </w:p>
    <w:p w14:paraId="14B391BF" w14:textId="47CEF72C" w:rsidR="001851B0" w:rsidRDefault="001851B0" w:rsidP="001851B0">
      <w:pPr>
        <w:rPr>
          <w:rFonts w:eastAsia="標楷體"/>
          <w:sz w:val="22"/>
          <w:szCs w:val="22"/>
        </w:rPr>
      </w:pPr>
      <w:r w:rsidRPr="005328C1">
        <w:rPr>
          <w:rFonts w:eastAsia="標楷體"/>
          <w:sz w:val="22"/>
          <w:szCs w:val="22"/>
          <w:bdr w:val="single" w:sz="4" w:space="0" w:color="auto"/>
        </w:rPr>
        <w:t>第</w:t>
      </w:r>
      <w:r w:rsidRPr="005328C1">
        <w:rPr>
          <w:rFonts w:eastAsia="標楷體" w:hint="eastAsia"/>
          <w:sz w:val="22"/>
          <w:szCs w:val="22"/>
          <w:bdr w:val="single" w:sz="4" w:space="0" w:color="auto"/>
        </w:rPr>
        <w:t>4</w:t>
      </w:r>
      <w:r w:rsidRPr="005328C1">
        <w:rPr>
          <w:rFonts w:eastAsia="標楷體"/>
          <w:sz w:val="22"/>
          <w:szCs w:val="22"/>
          <w:bdr w:val="single" w:sz="4" w:space="0" w:color="auto"/>
        </w:rPr>
        <w:t>周（</w:t>
      </w:r>
      <w:r w:rsidR="00AD5FD6" w:rsidRPr="005328C1">
        <w:rPr>
          <w:rFonts w:eastAsia="標楷體" w:hint="eastAsia"/>
          <w:sz w:val="22"/>
          <w:szCs w:val="22"/>
          <w:bdr w:val="single" w:sz="4" w:space="0" w:color="auto"/>
        </w:rPr>
        <w:t>3</w:t>
      </w:r>
      <w:r w:rsidRPr="005328C1">
        <w:rPr>
          <w:rFonts w:eastAsia="標楷體"/>
          <w:sz w:val="22"/>
          <w:szCs w:val="22"/>
          <w:bdr w:val="single" w:sz="4" w:space="0" w:color="auto"/>
        </w:rPr>
        <w:t>/</w:t>
      </w:r>
      <w:r w:rsidR="00550E90">
        <w:rPr>
          <w:rFonts w:eastAsia="標楷體"/>
          <w:sz w:val="22"/>
          <w:szCs w:val="22"/>
          <w:bdr w:val="single" w:sz="4" w:space="0" w:color="auto"/>
        </w:rPr>
        <w:t>25</w:t>
      </w:r>
      <w:r w:rsidRPr="005328C1">
        <w:rPr>
          <w:rFonts w:eastAsia="標楷體"/>
          <w:sz w:val="22"/>
          <w:szCs w:val="22"/>
          <w:bdr w:val="single" w:sz="4" w:space="0" w:color="auto"/>
        </w:rPr>
        <w:t>）</w:t>
      </w:r>
      <w:r w:rsidRPr="005328C1">
        <w:rPr>
          <w:rFonts w:eastAsia="標楷體" w:hint="eastAsia"/>
          <w:sz w:val="22"/>
          <w:szCs w:val="22"/>
        </w:rPr>
        <w:t xml:space="preserve">  </w:t>
      </w:r>
    </w:p>
    <w:p w14:paraId="47EAFAB1" w14:textId="77777777" w:rsidR="002F1492" w:rsidRPr="009429C8" w:rsidRDefault="002F1492" w:rsidP="002F1492">
      <w:pPr>
        <w:rPr>
          <w:rFonts w:eastAsia="標楷體"/>
          <w:b/>
          <w:sz w:val="22"/>
          <w:szCs w:val="22"/>
        </w:rPr>
      </w:pPr>
      <w:r w:rsidRPr="009429C8">
        <w:rPr>
          <w:rFonts w:eastAsia="標楷體" w:hint="eastAsia"/>
          <w:b/>
          <w:sz w:val="22"/>
          <w:szCs w:val="22"/>
        </w:rPr>
        <w:t>問題建構</w:t>
      </w:r>
    </w:p>
    <w:p w14:paraId="1CA03BE2" w14:textId="77777777" w:rsidR="002F1492" w:rsidRPr="001A1478" w:rsidRDefault="002F1492" w:rsidP="002F1492">
      <w:pPr>
        <w:rPr>
          <w:rFonts w:eastAsia="標楷體" w:hAnsi="標楷體"/>
          <w:b/>
          <w:color w:val="FF000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◎</w:t>
      </w:r>
      <w:r w:rsidRPr="00B51A71">
        <w:rPr>
          <w:rFonts w:eastAsia="標楷體"/>
          <w:sz w:val="22"/>
          <w:szCs w:val="22"/>
        </w:rPr>
        <w:t>張世賢</w:t>
      </w:r>
      <w:r w:rsidRPr="00B51A71">
        <w:rPr>
          <w:rFonts w:eastAsia="標楷體" w:hint="eastAsia"/>
          <w:sz w:val="22"/>
          <w:szCs w:val="22"/>
        </w:rPr>
        <w:t>（</w:t>
      </w:r>
      <w:r w:rsidRPr="00B51A71">
        <w:rPr>
          <w:rFonts w:eastAsia="標楷體" w:hint="eastAsia"/>
          <w:sz w:val="22"/>
          <w:szCs w:val="22"/>
        </w:rPr>
        <w:t>2005</w:t>
      </w:r>
      <w:r w:rsidRPr="00B51A71">
        <w:rPr>
          <w:rFonts w:eastAsia="標楷體" w:hint="eastAsia"/>
          <w:sz w:val="22"/>
          <w:szCs w:val="22"/>
        </w:rPr>
        <w:t>）</w:t>
      </w:r>
      <w:r>
        <w:rPr>
          <w:rFonts w:eastAsia="標楷體" w:hint="eastAsia"/>
          <w:sz w:val="22"/>
          <w:szCs w:val="22"/>
        </w:rPr>
        <w:t>，</w:t>
      </w:r>
      <w:r>
        <w:rPr>
          <w:rFonts w:eastAsia="標楷體" w:hint="eastAsia"/>
          <w:sz w:val="22"/>
          <w:szCs w:val="22"/>
        </w:rPr>
        <w:t>&lt;</w:t>
      </w:r>
      <w:r>
        <w:rPr>
          <w:rFonts w:eastAsia="標楷體" w:hint="eastAsia"/>
          <w:sz w:val="22"/>
          <w:szCs w:val="22"/>
        </w:rPr>
        <w:t>問題建構</w:t>
      </w:r>
      <w:r>
        <w:rPr>
          <w:rFonts w:eastAsia="標楷體" w:hint="eastAsia"/>
          <w:sz w:val="22"/>
          <w:szCs w:val="22"/>
        </w:rPr>
        <w:t xml:space="preserve">&gt; </w:t>
      </w:r>
      <w:r>
        <w:rPr>
          <w:rFonts w:eastAsia="標楷體" w:hint="eastAsia"/>
          <w:sz w:val="22"/>
          <w:szCs w:val="22"/>
        </w:rPr>
        <w:t>第五章</w:t>
      </w:r>
      <w:r>
        <w:rPr>
          <w:rFonts w:eastAsia="標楷體" w:hint="eastAsia"/>
          <w:sz w:val="22"/>
          <w:szCs w:val="22"/>
        </w:rPr>
        <w:t xml:space="preserve"> </w:t>
      </w:r>
      <w:r>
        <w:rPr>
          <w:rFonts w:eastAsia="標楷體"/>
          <w:sz w:val="22"/>
          <w:szCs w:val="22"/>
        </w:rPr>
        <w:t>(</w:t>
      </w:r>
      <w:r>
        <w:rPr>
          <w:rFonts w:eastAsia="標楷體" w:hint="eastAsia"/>
          <w:sz w:val="22"/>
          <w:szCs w:val="22"/>
        </w:rPr>
        <w:t>第一、二節</w:t>
      </w:r>
      <w:r>
        <w:rPr>
          <w:rFonts w:eastAsia="標楷體"/>
          <w:sz w:val="22"/>
          <w:szCs w:val="22"/>
        </w:rPr>
        <w:t>)</w:t>
      </w:r>
    </w:p>
    <w:p w14:paraId="4A260FF0" w14:textId="77777777" w:rsidR="002F1492" w:rsidRDefault="002F1492" w:rsidP="002F1492">
      <w:pPr>
        <w:ind w:firstLineChars="100" w:firstLine="220"/>
        <w:rPr>
          <w:rFonts w:eastAsia="標楷體" w:hAnsi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[</w:t>
      </w:r>
      <w:r w:rsidRPr="00300EA5">
        <w:rPr>
          <w:rFonts w:eastAsia="標楷體"/>
          <w:b/>
          <w:sz w:val="22"/>
          <w:szCs w:val="22"/>
        </w:rPr>
        <w:t>S</w:t>
      </w:r>
      <w:r w:rsidRPr="00300EA5">
        <w:rPr>
          <w:rFonts w:eastAsia="標楷體" w:hint="eastAsia"/>
          <w:b/>
          <w:sz w:val="22"/>
          <w:szCs w:val="22"/>
        </w:rPr>
        <w:t>ource</w:t>
      </w:r>
      <w:r>
        <w:rPr>
          <w:rFonts w:eastAsia="標楷體"/>
          <w:b/>
          <w:sz w:val="22"/>
          <w:szCs w:val="22"/>
        </w:rPr>
        <w:t>s</w:t>
      </w:r>
      <w:r>
        <w:rPr>
          <w:rFonts w:eastAsia="標楷體" w:hint="eastAsia"/>
          <w:sz w:val="22"/>
          <w:szCs w:val="22"/>
        </w:rPr>
        <w:t>:</w:t>
      </w:r>
      <w:r>
        <w:rPr>
          <w:rFonts w:eastAsia="標楷體"/>
          <w:sz w:val="22"/>
          <w:szCs w:val="22"/>
        </w:rPr>
        <w:t xml:space="preserve"> </w:t>
      </w:r>
      <w:r w:rsidRPr="00560849">
        <w:rPr>
          <w:rFonts w:eastAsia="標楷體" w:hAnsi="標楷體" w:hint="eastAsia"/>
          <w:b/>
          <w:sz w:val="22"/>
          <w:szCs w:val="22"/>
        </w:rPr>
        <w:t>Dunn</w:t>
      </w:r>
      <w:r>
        <w:rPr>
          <w:rFonts w:eastAsia="標楷體" w:hAnsi="標楷體" w:hint="eastAsia"/>
          <w:sz w:val="22"/>
          <w:szCs w:val="22"/>
        </w:rPr>
        <w:t xml:space="preserve">(2012) </w:t>
      </w:r>
      <w:r>
        <w:rPr>
          <w:rFonts w:eastAsia="標楷體" w:hAnsi="標楷體"/>
          <w:sz w:val="22"/>
          <w:szCs w:val="22"/>
        </w:rPr>
        <w:t>“</w:t>
      </w:r>
      <w:r>
        <w:rPr>
          <w:rFonts w:eastAsia="標楷體" w:hAnsi="標楷體" w:hint="eastAsia"/>
          <w:sz w:val="22"/>
          <w:szCs w:val="22"/>
        </w:rPr>
        <w:t>problem structure in policy analysis</w:t>
      </w:r>
      <w:r>
        <w:rPr>
          <w:rFonts w:eastAsia="標楷體" w:hAnsi="標楷體"/>
          <w:sz w:val="22"/>
          <w:szCs w:val="22"/>
        </w:rPr>
        <w:t>”</w:t>
      </w:r>
    </w:p>
    <w:p w14:paraId="313E44ED" w14:textId="77777777" w:rsidR="002F1492" w:rsidRDefault="002F1492" w:rsidP="002F1492">
      <w:pPr>
        <w:ind w:firstLineChars="300" w:firstLine="660"/>
        <w:rPr>
          <w:rFonts w:eastAsia="標楷體" w:hAnsi="標楷體"/>
          <w:sz w:val="22"/>
          <w:szCs w:val="22"/>
        </w:rPr>
      </w:pPr>
      <w:r>
        <w:rPr>
          <w:rFonts w:eastAsia="標楷體"/>
          <w:sz w:val="22"/>
          <w:szCs w:val="22"/>
        </w:rPr>
        <w:t>*</w:t>
      </w:r>
      <w:r>
        <w:rPr>
          <w:rFonts w:eastAsia="標楷體" w:hAnsi="標楷體" w:hint="eastAsia"/>
          <w:sz w:val="22"/>
          <w:szCs w:val="22"/>
        </w:rPr>
        <w:t>參</w:t>
      </w:r>
      <w:r w:rsidRPr="00F70BB5">
        <w:rPr>
          <w:rFonts w:eastAsia="標楷體" w:hAnsi="標楷體"/>
          <w:sz w:val="22"/>
          <w:szCs w:val="22"/>
        </w:rPr>
        <w:t>丘昌泰（</w:t>
      </w:r>
      <w:r w:rsidRPr="00F70BB5">
        <w:rPr>
          <w:rFonts w:eastAsia="標楷體"/>
          <w:sz w:val="22"/>
          <w:szCs w:val="22"/>
        </w:rPr>
        <w:t>2008</w:t>
      </w:r>
      <w:r w:rsidRPr="00F70BB5">
        <w:rPr>
          <w:rFonts w:eastAsia="標楷體" w:hAnsi="標楷體"/>
          <w:sz w:val="22"/>
          <w:szCs w:val="22"/>
        </w:rPr>
        <w:t>），</w:t>
      </w:r>
      <w:r w:rsidRPr="00F70BB5">
        <w:rPr>
          <w:rFonts w:eastAsia="標楷體"/>
          <w:sz w:val="22"/>
          <w:szCs w:val="22"/>
        </w:rPr>
        <w:t>&lt;</w:t>
      </w:r>
      <w:r w:rsidRPr="00DB6CF1">
        <w:rPr>
          <w:rFonts w:eastAsia="標楷體" w:hAnsi="標楷體"/>
          <w:sz w:val="22"/>
          <w:szCs w:val="22"/>
        </w:rPr>
        <w:t>政策問題建構</w:t>
      </w:r>
      <w:r w:rsidRPr="00F70BB5">
        <w:rPr>
          <w:rFonts w:eastAsia="標楷體"/>
          <w:sz w:val="22"/>
          <w:szCs w:val="22"/>
        </w:rPr>
        <w:t>&gt;</w:t>
      </w:r>
      <w:r w:rsidRPr="00F70BB5">
        <w:rPr>
          <w:rFonts w:eastAsia="標楷體" w:hAnsi="標楷體"/>
          <w:sz w:val="22"/>
          <w:szCs w:val="22"/>
        </w:rPr>
        <w:t>，第七章</w:t>
      </w:r>
    </w:p>
    <w:p w14:paraId="3CE710AA" w14:textId="77777777" w:rsidR="006F5AD5" w:rsidRPr="006F5AD5" w:rsidRDefault="006F5AD5" w:rsidP="009167C0">
      <w:pPr>
        <w:rPr>
          <w:rFonts w:eastAsia="標楷體" w:hAnsi="標楷體"/>
          <w:b/>
          <w:sz w:val="22"/>
          <w:szCs w:val="22"/>
        </w:rPr>
      </w:pPr>
      <w:r w:rsidRPr="006F5AD5">
        <w:rPr>
          <w:rFonts w:eastAsia="標楷體" w:hAnsi="標楷體" w:hint="eastAsia"/>
          <w:b/>
          <w:sz w:val="22"/>
          <w:szCs w:val="22"/>
        </w:rPr>
        <w:t>+</w:t>
      </w:r>
      <w:r w:rsidR="002F1492" w:rsidRPr="006F5AD5">
        <w:rPr>
          <w:rFonts w:eastAsia="標楷體" w:hAnsi="標楷體" w:hint="eastAsia"/>
          <w:b/>
          <w:sz w:val="22"/>
          <w:szCs w:val="22"/>
        </w:rPr>
        <w:t>Las</w:t>
      </w:r>
      <w:r w:rsidR="002F1492" w:rsidRPr="006F5AD5">
        <w:rPr>
          <w:rFonts w:eastAsia="標楷體" w:hAnsi="標楷體"/>
          <w:b/>
          <w:sz w:val="22"/>
          <w:szCs w:val="22"/>
        </w:rPr>
        <w:t>swell</w:t>
      </w:r>
      <w:r w:rsidR="002F1492" w:rsidRPr="006F5AD5">
        <w:rPr>
          <w:rFonts w:eastAsia="標楷體" w:hAnsi="標楷體" w:hint="eastAsia"/>
          <w:b/>
          <w:sz w:val="22"/>
          <w:szCs w:val="22"/>
        </w:rPr>
        <w:t xml:space="preserve"> p</w:t>
      </w:r>
      <w:r w:rsidR="002F1492" w:rsidRPr="006F5AD5">
        <w:rPr>
          <w:rFonts w:eastAsia="標楷體" w:hAnsi="標楷體"/>
          <w:b/>
          <w:sz w:val="22"/>
          <w:szCs w:val="22"/>
        </w:rPr>
        <w:t>olicy orientation  (Parsons, 1995: xvi)</w:t>
      </w:r>
      <w:r w:rsidRPr="006F5AD5">
        <w:rPr>
          <w:rFonts w:eastAsia="標楷體" w:hAnsi="標楷體"/>
          <w:b/>
          <w:sz w:val="22"/>
          <w:szCs w:val="22"/>
        </w:rPr>
        <w:t xml:space="preserve">  </w:t>
      </w:r>
      <w:r w:rsidR="002F1492" w:rsidRPr="006F5AD5">
        <w:rPr>
          <w:rFonts w:eastAsia="標楷體" w:hAnsi="標楷體"/>
          <w:b/>
          <w:sz w:val="22"/>
          <w:szCs w:val="22"/>
        </w:rPr>
        <w:t xml:space="preserve"> + different frames of analysis  </w:t>
      </w:r>
    </w:p>
    <w:p w14:paraId="07771810" w14:textId="77777777" w:rsidR="002F1492" w:rsidRPr="006F5AD5" w:rsidRDefault="002F1492" w:rsidP="009167C0">
      <w:pPr>
        <w:rPr>
          <w:rFonts w:eastAsia="標楷體" w:hAnsi="標楷體"/>
          <w:b/>
          <w:sz w:val="22"/>
          <w:szCs w:val="22"/>
        </w:rPr>
      </w:pPr>
      <w:r w:rsidRPr="006F5AD5">
        <w:rPr>
          <w:rFonts w:eastAsia="標楷體" w:hAnsi="標楷體"/>
          <w:b/>
          <w:sz w:val="22"/>
          <w:szCs w:val="22"/>
        </w:rPr>
        <w:t>+</w:t>
      </w:r>
      <w:r w:rsidRPr="006F5AD5">
        <w:rPr>
          <w:rFonts w:eastAsia="標楷體" w:hint="eastAsia"/>
          <w:b/>
          <w:sz w:val="22"/>
          <w:szCs w:val="22"/>
        </w:rPr>
        <w:t xml:space="preserve"> </w:t>
      </w:r>
      <w:r w:rsidR="006F5AD5" w:rsidRPr="006F5AD5">
        <w:rPr>
          <w:rFonts w:eastAsia="標楷體" w:hint="eastAsia"/>
          <w:b/>
          <w:sz w:val="22"/>
          <w:szCs w:val="22"/>
        </w:rPr>
        <w:t>paradigms of inquiry</w:t>
      </w:r>
      <w:r w:rsidRPr="006F5AD5">
        <w:rPr>
          <w:rFonts w:eastAsia="標楷體" w:hint="eastAsia"/>
          <w:b/>
          <w:sz w:val="22"/>
          <w:szCs w:val="22"/>
        </w:rPr>
        <w:t>很重要</w:t>
      </w:r>
      <w:r w:rsidRPr="006F5AD5">
        <w:rPr>
          <w:rFonts w:eastAsia="標楷體" w:hint="eastAsia"/>
          <w:b/>
          <w:sz w:val="22"/>
          <w:szCs w:val="22"/>
        </w:rPr>
        <w:t>)</w:t>
      </w:r>
      <w:r w:rsidRPr="006F5AD5">
        <w:rPr>
          <w:rFonts w:eastAsia="標楷體" w:hAnsi="標楷體"/>
          <w:b/>
          <w:sz w:val="22"/>
          <w:szCs w:val="22"/>
        </w:rPr>
        <w:t xml:space="preserve"> (Parsons, 1995: 71)</w:t>
      </w:r>
    </w:p>
    <w:p w14:paraId="7EE2CA2B" w14:textId="77777777" w:rsidR="001851B0" w:rsidRDefault="00915A05" w:rsidP="002A53E9">
      <w:pPr>
        <w:ind w:leftChars="200" w:left="6750" w:hangingChars="2850" w:hanging="6270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*</w:t>
      </w:r>
      <w:r w:rsidR="001851B0" w:rsidRPr="001851B0">
        <w:rPr>
          <w:rFonts w:eastAsia="標楷體"/>
          <w:sz w:val="22"/>
          <w:szCs w:val="22"/>
        </w:rPr>
        <w:t>Bardach</w:t>
      </w:r>
      <w:r w:rsidR="0094492B">
        <w:rPr>
          <w:rFonts w:eastAsia="標楷體"/>
          <w:sz w:val="22"/>
          <w:szCs w:val="22"/>
        </w:rPr>
        <w:t xml:space="preserve"> (2016)</w:t>
      </w:r>
      <w:r w:rsidR="007A1D59" w:rsidRPr="001851B0">
        <w:rPr>
          <w:rFonts w:eastAsia="標楷體"/>
          <w:sz w:val="22"/>
          <w:szCs w:val="22"/>
        </w:rPr>
        <w:t>，</w:t>
      </w:r>
      <w:r w:rsidR="001851B0" w:rsidRPr="001851B0">
        <w:rPr>
          <w:rFonts w:eastAsia="標楷體"/>
          <w:i/>
          <w:sz w:val="22"/>
          <w:szCs w:val="22"/>
        </w:rPr>
        <w:t>The Eight-Step Path of Policy Analysis</w:t>
      </w:r>
      <w:r w:rsidR="001851B0">
        <w:rPr>
          <w:rFonts w:eastAsia="標楷體" w:hint="eastAsia"/>
          <w:i/>
          <w:sz w:val="22"/>
          <w:szCs w:val="22"/>
        </w:rPr>
        <w:t>.</w:t>
      </w:r>
      <w:r w:rsidR="001851B0">
        <w:rPr>
          <w:rFonts w:eastAsia="標楷體" w:hint="eastAsia"/>
          <w:sz w:val="22"/>
          <w:szCs w:val="22"/>
        </w:rPr>
        <w:t xml:space="preserve"> </w:t>
      </w:r>
    </w:p>
    <w:p w14:paraId="5D72C1D7" w14:textId="77777777" w:rsidR="007A1D59" w:rsidRDefault="001D1A5F" w:rsidP="002A53E9">
      <w:pPr>
        <w:ind w:leftChars="250" w:left="6760" w:hangingChars="2800" w:hanging="616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參</w:t>
      </w:r>
      <w:r w:rsidR="007A1D59" w:rsidRPr="000541B2">
        <w:rPr>
          <w:rFonts w:eastAsia="標楷體" w:hint="eastAsia"/>
          <w:sz w:val="22"/>
          <w:szCs w:val="22"/>
        </w:rPr>
        <w:t>&lt;</w:t>
      </w:r>
      <w:r w:rsidR="007A1D59" w:rsidRPr="000541B2">
        <w:rPr>
          <w:rFonts w:eastAsia="標楷體" w:hint="eastAsia"/>
          <w:sz w:val="22"/>
          <w:szCs w:val="22"/>
        </w:rPr>
        <w:t>政策分析的八步驟</w:t>
      </w:r>
      <w:r w:rsidR="007A1D59" w:rsidRPr="000541B2">
        <w:rPr>
          <w:rFonts w:eastAsia="標楷體" w:hint="eastAsia"/>
          <w:sz w:val="22"/>
          <w:szCs w:val="22"/>
        </w:rPr>
        <w:t>&gt;</w:t>
      </w:r>
      <w:r w:rsidR="007A1D59" w:rsidRPr="000541B2">
        <w:rPr>
          <w:rFonts w:eastAsia="標楷體" w:hint="eastAsia"/>
          <w:sz w:val="22"/>
          <w:szCs w:val="22"/>
        </w:rPr>
        <w:t>，</w:t>
      </w:r>
      <w:r w:rsidR="001851B0" w:rsidRPr="000541B2">
        <w:rPr>
          <w:rFonts w:eastAsia="標楷體" w:hint="eastAsia"/>
          <w:sz w:val="22"/>
          <w:szCs w:val="22"/>
        </w:rPr>
        <w:t>定吳（</w:t>
      </w:r>
      <w:r w:rsidR="001851B0" w:rsidRPr="000541B2">
        <w:rPr>
          <w:rFonts w:eastAsia="標楷體" w:hint="eastAsia"/>
          <w:sz w:val="22"/>
          <w:szCs w:val="22"/>
        </w:rPr>
        <w:t>2008</w:t>
      </w:r>
      <w:r w:rsidR="001851B0" w:rsidRPr="000541B2">
        <w:rPr>
          <w:rFonts w:eastAsia="標楷體" w:hint="eastAsia"/>
          <w:sz w:val="22"/>
          <w:szCs w:val="22"/>
        </w:rPr>
        <w:t>）</w:t>
      </w:r>
      <w:r w:rsidR="001851B0">
        <w:rPr>
          <w:rFonts w:eastAsia="標楷體" w:hint="eastAsia"/>
          <w:sz w:val="22"/>
          <w:szCs w:val="22"/>
        </w:rPr>
        <w:t>，</w:t>
      </w:r>
      <w:r w:rsidR="007A1D59" w:rsidRPr="000541B2">
        <w:rPr>
          <w:rFonts w:eastAsia="標楷體" w:hint="eastAsia"/>
          <w:sz w:val="22"/>
          <w:szCs w:val="22"/>
        </w:rPr>
        <w:t>《公共政策》，第</w:t>
      </w:r>
      <w:r w:rsidR="007A1D59" w:rsidRPr="000541B2">
        <w:rPr>
          <w:rFonts w:eastAsia="標楷體" w:hint="eastAsia"/>
          <w:sz w:val="22"/>
          <w:szCs w:val="22"/>
        </w:rPr>
        <w:t>10</w:t>
      </w:r>
      <w:r w:rsidR="007A1D59" w:rsidRPr="000541B2">
        <w:rPr>
          <w:rFonts w:eastAsia="標楷體" w:hint="eastAsia"/>
          <w:sz w:val="22"/>
          <w:szCs w:val="22"/>
        </w:rPr>
        <w:t>章</w:t>
      </w:r>
    </w:p>
    <w:p w14:paraId="16833671" w14:textId="77777777" w:rsidR="0019493E" w:rsidRDefault="0019493E" w:rsidP="001851B0">
      <w:pPr>
        <w:ind w:left="6710" w:hangingChars="3050" w:hanging="671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</w:t>
      </w:r>
      <w:r w:rsidR="005F7186">
        <w:rPr>
          <w:rFonts w:eastAsia="標楷體" w:hint="eastAsia"/>
          <w:sz w:val="22"/>
          <w:szCs w:val="22"/>
        </w:rPr>
        <w:t xml:space="preserve">   </w:t>
      </w:r>
      <w:r w:rsidR="009E389E">
        <w:rPr>
          <w:rFonts w:eastAsia="標楷體"/>
          <w:sz w:val="22"/>
          <w:szCs w:val="22"/>
        </w:rPr>
        <w:t>*</w:t>
      </w:r>
      <w:r>
        <w:rPr>
          <w:rFonts w:eastAsia="標楷體" w:hint="eastAsia"/>
          <w:sz w:val="22"/>
          <w:szCs w:val="22"/>
        </w:rPr>
        <w:t>&lt;</w:t>
      </w:r>
      <w:r>
        <w:rPr>
          <w:rFonts w:eastAsia="標楷體" w:hint="eastAsia"/>
          <w:sz w:val="22"/>
          <w:szCs w:val="22"/>
        </w:rPr>
        <w:t>政策議題報告書</w:t>
      </w:r>
      <w:r>
        <w:rPr>
          <w:rFonts w:eastAsia="標楷體" w:hint="eastAsia"/>
          <w:sz w:val="22"/>
          <w:szCs w:val="22"/>
        </w:rPr>
        <w:t>&gt;</w:t>
      </w:r>
      <w:r>
        <w:rPr>
          <w:rFonts w:eastAsia="標楷體" w:hint="eastAsia"/>
          <w:sz w:val="22"/>
          <w:szCs w:val="22"/>
        </w:rPr>
        <w:t>、</w:t>
      </w:r>
      <w:r>
        <w:rPr>
          <w:rFonts w:eastAsia="標楷體" w:hint="eastAsia"/>
          <w:sz w:val="22"/>
          <w:szCs w:val="22"/>
        </w:rPr>
        <w:t>&lt;</w:t>
      </w:r>
      <w:r>
        <w:rPr>
          <w:rFonts w:eastAsia="標楷體" w:hint="eastAsia"/>
          <w:sz w:val="22"/>
          <w:szCs w:val="22"/>
        </w:rPr>
        <w:t>政策行政摘要</w:t>
      </w:r>
      <w:r>
        <w:rPr>
          <w:rFonts w:eastAsia="標楷體" w:hint="eastAsia"/>
          <w:sz w:val="22"/>
          <w:szCs w:val="22"/>
        </w:rPr>
        <w:t>&gt;</w:t>
      </w:r>
      <w:r w:rsidRPr="0019493E">
        <w:rPr>
          <w:rFonts w:eastAsia="標楷體" w:hAnsi="標楷體" w:hint="eastAsia"/>
          <w:b/>
          <w:sz w:val="22"/>
          <w:szCs w:val="22"/>
        </w:rPr>
        <w:t xml:space="preserve"> </w:t>
      </w:r>
      <w:r>
        <w:rPr>
          <w:rFonts w:eastAsia="標楷體" w:hAnsi="標楷體" w:hint="eastAsia"/>
          <w:b/>
          <w:sz w:val="22"/>
          <w:szCs w:val="22"/>
        </w:rPr>
        <w:t xml:space="preserve"> </w:t>
      </w:r>
      <w:r w:rsidRPr="00560849">
        <w:rPr>
          <w:rFonts w:eastAsia="標楷體" w:hAnsi="標楷體" w:hint="eastAsia"/>
          <w:b/>
          <w:sz w:val="22"/>
          <w:szCs w:val="22"/>
        </w:rPr>
        <w:t>Dunn</w:t>
      </w:r>
      <w:r>
        <w:rPr>
          <w:rFonts w:eastAsia="標楷體" w:hAnsi="標楷體" w:hint="eastAsia"/>
          <w:sz w:val="22"/>
          <w:szCs w:val="22"/>
        </w:rPr>
        <w:t xml:space="preserve">(2008) </w:t>
      </w:r>
      <w:r>
        <w:rPr>
          <w:rFonts w:eastAsia="標楷體" w:hAnsi="標楷體" w:hint="eastAsia"/>
          <w:sz w:val="22"/>
          <w:szCs w:val="22"/>
        </w:rPr>
        <w:t>附錄一、二</w:t>
      </w:r>
    </w:p>
    <w:p w14:paraId="42CC3EA7" w14:textId="6A309F7A" w:rsidR="00560849" w:rsidRDefault="00560849" w:rsidP="00006C56">
      <w:pPr>
        <w:rPr>
          <w:rFonts w:eastAsia="標楷體" w:hAnsi="標楷體"/>
          <w:sz w:val="22"/>
          <w:szCs w:val="22"/>
          <w:bdr w:val="single" w:sz="4" w:space="0" w:color="auto"/>
        </w:rPr>
      </w:pPr>
      <w:r w:rsidRPr="00B51A71">
        <w:rPr>
          <w:rFonts w:eastAsia="標楷體" w:hAnsi="標楷體"/>
          <w:sz w:val="22"/>
          <w:szCs w:val="22"/>
          <w:bdr w:val="single" w:sz="4" w:space="0" w:color="auto"/>
        </w:rPr>
        <w:t>第</w:t>
      </w:r>
      <w:r w:rsidRPr="00B51A71">
        <w:rPr>
          <w:rFonts w:eastAsia="標楷體" w:hAnsi="標楷體" w:hint="eastAsia"/>
          <w:sz w:val="22"/>
          <w:szCs w:val="22"/>
          <w:bdr w:val="single" w:sz="4" w:space="0" w:color="auto"/>
        </w:rPr>
        <w:t>5</w:t>
      </w:r>
      <w:r w:rsidRPr="00B51A71">
        <w:rPr>
          <w:rFonts w:eastAsia="標楷體" w:hAnsi="標楷體"/>
          <w:sz w:val="22"/>
          <w:szCs w:val="22"/>
          <w:bdr w:val="single" w:sz="4" w:space="0" w:color="auto"/>
        </w:rPr>
        <w:t>周（</w:t>
      </w:r>
      <w:r w:rsidR="00550E90">
        <w:rPr>
          <w:rFonts w:eastAsia="標楷體"/>
          <w:sz w:val="22"/>
          <w:szCs w:val="22"/>
          <w:bdr w:val="single" w:sz="4" w:space="0" w:color="auto"/>
        </w:rPr>
        <w:t>4</w:t>
      </w:r>
      <w:r w:rsidRPr="00B51A71">
        <w:rPr>
          <w:rFonts w:eastAsia="標楷體"/>
          <w:sz w:val="22"/>
          <w:szCs w:val="22"/>
          <w:bdr w:val="single" w:sz="4" w:space="0" w:color="auto"/>
        </w:rPr>
        <w:t>/</w:t>
      </w:r>
      <w:r w:rsidR="00550E90">
        <w:rPr>
          <w:rFonts w:eastAsia="標楷體"/>
          <w:sz w:val="22"/>
          <w:szCs w:val="22"/>
          <w:bdr w:val="single" w:sz="4" w:space="0" w:color="auto"/>
        </w:rPr>
        <w:t>1</w:t>
      </w:r>
      <w:r w:rsidRPr="00B51A71">
        <w:rPr>
          <w:rFonts w:eastAsia="標楷體" w:hAnsi="標楷體"/>
          <w:sz w:val="22"/>
          <w:szCs w:val="22"/>
          <w:bdr w:val="single" w:sz="4" w:space="0" w:color="auto"/>
        </w:rPr>
        <w:t>）</w:t>
      </w:r>
    </w:p>
    <w:p w14:paraId="7D3D0DB3" w14:textId="77777777" w:rsidR="00D15A09" w:rsidRDefault="00D15A09" w:rsidP="00D15A09">
      <w:pPr>
        <w:rPr>
          <w:rFonts w:eastAsia="標楷體"/>
          <w:sz w:val="22"/>
          <w:szCs w:val="22"/>
          <w:bdr w:val="single" w:sz="4" w:space="0" w:color="auto"/>
        </w:rPr>
      </w:pPr>
      <w:r>
        <w:rPr>
          <w:rFonts w:eastAsia="標楷體" w:hint="eastAsia"/>
          <w:sz w:val="22"/>
          <w:szCs w:val="22"/>
          <w:bdr w:val="single" w:sz="4" w:space="0" w:color="auto"/>
        </w:rPr>
        <w:t>春假</w:t>
      </w:r>
    </w:p>
    <w:p w14:paraId="6662F425" w14:textId="409005D7" w:rsidR="00D15A09" w:rsidRPr="00D15A09" w:rsidRDefault="00D15A09" w:rsidP="00006C56">
      <w:pPr>
        <w:rPr>
          <w:rFonts w:eastAsia="標楷體"/>
          <w:sz w:val="22"/>
          <w:szCs w:val="22"/>
          <w:bdr w:val="single" w:sz="4" w:space="0" w:color="auto"/>
        </w:rPr>
      </w:pPr>
      <w:r w:rsidRPr="00B51A71">
        <w:rPr>
          <w:rFonts w:eastAsia="標楷體"/>
          <w:sz w:val="22"/>
          <w:szCs w:val="22"/>
          <w:bdr w:val="single" w:sz="4" w:space="0" w:color="auto"/>
        </w:rPr>
        <w:t>第</w:t>
      </w:r>
      <w:r w:rsidRPr="00B51A71">
        <w:rPr>
          <w:rFonts w:eastAsia="標楷體" w:hint="eastAsia"/>
          <w:sz w:val="22"/>
          <w:szCs w:val="22"/>
          <w:bdr w:val="single" w:sz="4" w:space="0" w:color="auto"/>
        </w:rPr>
        <w:t>6</w:t>
      </w:r>
      <w:r w:rsidRPr="00B51A71">
        <w:rPr>
          <w:rFonts w:eastAsia="標楷體"/>
          <w:sz w:val="22"/>
          <w:szCs w:val="22"/>
          <w:bdr w:val="single" w:sz="4" w:space="0" w:color="auto"/>
        </w:rPr>
        <w:t>周（</w:t>
      </w:r>
      <w:r>
        <w:rPr>
          <w:rFonts w:eastAsia="標楷體"/>
          <w:sz w:val="22"/>
          <w:szCs w:val="22"/>
          <w:bdr w:val="single" w:sz="4" w:space="0" w:color="auto"/>
        </w:rPr>
        <w:t>4</w:t>
      </w:r>
      <w:r w:rsidRPr="00B51A71">
        <w:rPr>
          <w:rFonts w:eastAsia="標楷體"/>
          <w:sz w:val="22"/>
          <w:szCs w:val="22"/>
          <w:bdr w:val="single" w:sz="4" w:space="0" w:color="auto"/>
        </w:rPr>
        <w:t>/</w:t>
      </w:r>
      <w:r>
        <w:rPr>
          <w:rFonts w:eastAsia="標楷體"/>
          <w:sz w:val="22"/>
          <w:szCs w:val="22"/>
          <w:bdr w:val="single" w:sz="4" w:space="0" w:color="auto"/>
        </w:rPr>
        <w:t>8</w:t>
      </w:r>
      <w:r w:rsidRPr="00B51A71">
        <w:rPr>
          <w:rFonts w:eastAsia="標楷體"/>
          <w:sz w:val="22"/>
          <w:szCs w:val="22"/>
          <w:bdr w:val="single" w:sz="4" w:space="0" w:color="auto"/>
        </w:rPr>
        <w:t>）</w:t>
      </w:r>
    </w:p>
    <w:p w14:paraId="308C6FF3" w14:textId="77777777" w:rsidR="00400447" w:rsidRDefault="005328C1" w:rsidP="00400447">
      <w:pPr>
        <w:rPr>
          <w:rFonts w:eastAsia="標楷體"/>
          <w:sz w:val="22"/>
        </w:rPr>
      </w:pPr>
      <w:r>
        <w:rPr>
          <w:rFonts w:eastAsia="標楷體" w:hint="eastAsia"/>
          <w:sz w:val="22"/>
        </w:rPr>
        <w:t>+</w:t>
      </w:r>
      <w:r w:rsidR="00400447">
        <w:rPr>
          <w:rFonts w:eastAsia="標楷體" w:hint="eastAsia"/>
          <w:sz w:val="22"/>
        </w:rPr>
        <w:t>政策利害關係人</w:t>
      </w:r>
      <w:r w:rsidR="00400447">
        <w:rPr>
          <w:rFonts w:eastAsia="標楷體" w:hint="eastAsia"/>
          <w:sz w:val="22"/>
        </w:rPr>
        <w:t>(</w:t>
      </w:r>
      <w:r w:rsidR="00400447">
        <w:rPr>
          <w:rFonts w:eastAsia="標楷體"/>
          <w:sz w:val="22"/>
        </w:rPr>
        <w:t>stakeholders</w:t>
      </w:r>
      <w:r w:rsidR="00400447">
        <w:rPr>
          <w:rFonts w:eastAsia="標楷體" w:hint="eastAsia"/>
          <w:sz w:val="22"/>
        </w:rPr>
        <w:t>)</w:t>
      </w:r>
      <w:r w:rsidR="00400447">
        <w:rPr>
          <w:rFonts w:eastAsia="標楷體" w:hint="eastAsia"/>
          <w:sz w:val="22"/>
        </w:rPr>
        <w:t>之意涵、如何確認、成立要素、與類型</w:t>
      </w:r>
    </w:p>
    <w:p w14:paraId="16AF8A9B" w14:textId="77777777" w:rsidR="00400447" w:rsidRPr="00A33C38" w:rsidRDefault="001F6EFE" w:rsidP="001F6EFE">
      <w:pPr>
        <w:tabs>
          <w:tab w:val="num" w:pos="540"/>
        </w:tabs>
        <w:ind w:firstLineChars="200" w:firstLine="440"/>
        <w:rPr>
          <w:rFonts w:eastAsia="標楷體"/>
          <w:color w:val="000000"/>
          <w:sz w:val="22"/>
        </w:rPr>
      </w:pPr>
      <w:r w:rsidRPr="001F6EFE">
        <w:rPr>
          <w:rFonts w:ascii="標楷體" w:eastAsia="標楷體" w:hAnsi="標楷體" w:hint="eastAsia"/>
          <w:color w:val="000000"/>
          <w:sz w:val="22"/>
          <w:szCs w:val="22"/>
        </w:rPr>
        <w:t>參</w:t>
      </w:r>
      <w:r w:rsidR="00400447" w:rsidRPr="00A33C38">
        <w:rPr>
          <w:rFonts w:eastAsia="標楷體" w:hint="eastAsia"/>
          <w:color w:val="000000"/>
          <w:sz w:val="22"/>
        </w:rPr>
        <w:t xml:space="preserve">Dunn (2008) </w:t>
      </w:r>
      <w:r w:rsidR="00400447" w:rsidRPr="00A33C38">
        <w:rPr>
          <w:rFonts w:eastAsia="標楷體" w:hint="eastAsia"/>
          <w:color w:val="000000"/>
          <w:sz w:val="22"/>
        </w:rPr>
        <w:t>：</w:t>
      </w:r>
      <w:r w:rsidR="0094492B">
        <w:rPr>
          <w:rFonts w:eastAsia="標楷體"/>
          <w:color w:val="000000"/>
          <w:sz w:val="22"/>
        </w:rPr>
        <w:t>”</w:t>
      </w:r>
      <w:r w:rsidR="00400447" w:rsidRPr="00A33C38">
        <w:rPr>
          <w:rFonts w:eastAsia="標楷體" w:hint="eastAsia"/>
          <w:color w:val="000000"/>
          <w:sz w:val="22"/>
        </w:rPr>
        <w:t xml:space="preserve">who are and how to identify </w:t>
      </w:r>
      <w:r w:rsidR="00400447" w:rsidRPr="00A33C38">
        <w:rPr>
          <w:rFonts w:eastAsia="標楷體" w:hint="eastAsia"/>
          <w:color w:val="000000"/>
          <w:sz w:val="22"/>
          <w:szCs w:val="22"/>
        </w:rPr>
        <w:t xml:space="preserve">policy </w:t>
      </w:r>
      <w:r w:rsidR="00400447" w:rsidRPr="00A33C38">
        <w:rPr>
          <w:rFonts w:eastAsia="標楷體"/>
          <w:color w:val="000000"/>
          <w:sz w:val="22"/>
          <w:szCs w:val="22"/>
        </w:rPr>
        <w:t>“</w:t>
      </w:r>
      <w:r w:rsidR="00400447" w:rsidRPr="00A33C38">
        <w:rPr>
          <w:rFonts w:eastAsia="標楷體"/>
          <w:color w:val="000000"/>
          <w:sz w:val="22"/>
        </w:rPr>
        <w:t>stakeholders”</w:t>
      </w:r>
      <w:r w:rsidR="00400447" w:rsidRPr="00A33C38">
        <w:rPr>
          <w:rFonts w:eastAsia="標楷體" w:hint="eastAsia"/>
          <w:color w:val="000000"/>
          <w:sz w:val="22"/>
        </w:rPr>
        <w:t xml:space="preserve">? </w:t>
      </w:r>
      <w:r w:rsidR="001A2478" w:rsidRPr="00A33C38">
        <w:rPr>
          <w:rFonts w:eastAsia="標楷體" w:hint="eastAsia"/>
          <w:color w:val="000000"/>
          <w:sz w:val="22"/>
        </w:rPr>
        <w:t>p120</w:t>
      </w:r>
    </w:p>
    <w:p w14:paraId="6765212A" w14:textId="77777777" w:rsidR="00400447" w:rsidRPr="00A33C38" w:rsidRDefault="001F6EFE" w:rsidP="001F6EFE">
      <w:pPr>
        <w:tabs>
          <w:tab w:val="num" w:pos="540"/>
        </w:tabs>
        <w:ind w:firstLineChars="300" w:firstLine="660"/>
        <w:rPr>
          <w:rFonts w:eastAsia="標楷體"/>
          <w:color w:val="000000"/>
          <w:sz w:val="22"/>
        </w:rPr>
      </w:pPr>
      <w:r w:rsidRPr="00A33C38">
        <w:rPr>
          <w:rFonts w:ascii="標楷體" w:eastAsia="標楷體" w:hAnsi="標楷體" w:hint="eastAsia"/>
          <w:color w:val="000000"/>
          <w:sz w:val="22"/>
          <w:szCs w:val="22"/>
        </w:rPr>
        <w:t>+</w:t>
      </w:r>
      <w:r w:rsidR="00400447" w:rsidRPr="00A33C38">
        <w:rPr>
          <w:rFonts w:eastAsia="標楷體" w:hint="eastAsia"/>
          <w:color w:val="000000"/>
          <w:sz w:val="22"/>
        </w:rPr>
        <w:t xml:space="preserve">Mitchel et al., (1997) </w:t>
      </w:r>
      <w:r w:rsidR="00400447" w:rsidRPr="00A33C38">
        <w:rPr>
          <w:rFonts w:eastAsia="標楷體" w:hint="eastAsia"/>
          <w:color w:val="000000"/>
          <w:sz w:val="22"/>
        </w:rPr>
        <w:t>確認</w:t>
      </w:r>
      <w:r w:rsidR="00400447" w:rsidRPr="00A33C38">
        <w:rPr>
          <w:rFonts w:eastAsia="標楷體" w:hint="eastAsia"/>
          <w:b/>
          <w:color w:val="000000"/>
          <w:sz w:val="22"/>
        </w:rPr>
        <w:t>關鍵</w:t>
      </w:r>
      <w:r w:rsidR="00400447" w:rsidRPr="00A33C38">
        <w:rPr>
          <w:rFonts w:eastAsia="標楷體" w:hint="eastAsia"/>
          <w:color w:val="000000"/>
          <w:sz w:val="22"/>
        </w:rPr>
        <w:t>利害關係人之要素與七種類型</w:t>
      </w:r>
    </w:p>
    <w:p w14:paraId="2DB645B0" w14:textId="77777777" w:rsidR="000566EE" w:rsidRPr="00A33C38" w:rsidRDefault="00400447" w:rsidP="001F6EFE">
      <w:pPr>
        <w:autoSpaceDE w:val="0"/>
        <w:autoSpaceDN w:val="0"/>
        <w:adjustRightInd w:val="0"/>
        <w:snapToGrid w:val="0"/>
        <w:ind w:leftChars="300" w:left="720"/>
        <w:rPr>
          <w:rFonts w:eastAsia="AdvTimes"/>
          <w:color w:val="000000"/>
          <w:kern w:val="0"/>
          <w:sz w:val="20"/>
          <w:szCs w:val="20"/>
        </w:rPr>
      </w:pPr>
      <w:r w:rsidRPr="00A33C38">
        <w:rPr>
          <w:rFonts w:eastAsia="AdvTimes"/>
          <w:color w:val="000000"/>
          <w:kern w:val="0"/>
          <w:sz w:val="20"/>
          <w:szCs w:val="20"/>
        </w:rPr>
        <w:t>Mitchell, R., Agle, B. and Wood, D. 1997. ‘Toward a</w:t>
      </w:r>
      <w:r w:rsidRPr="00A33C38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A33C38">
        <w:rPr>
          <w:rFonts w:eastAsia="AdvTimes"/>
          <w:color w:val="000000"/>
          <w:kern w:val="0"/>
          <w:sz w:val="20"/>
          <w:szCs w:val="20"/>
        </w:rPr>
        <w:t xml:space="preserve">theory of stakeholder identification and salience:defining </w:t>
      </w:r>
      <w:r w:rsidRPr="00A33C38">
        <w:rPr>
          <w:rFonts w:eastAsia="AdvTimes"/>
          <w:color w:val="000000"/>
          <w:kern w:val="0"/>
          <w:sz w:val="20"/>
          <w:szCs w:val="20"/>
        </w:rPr>
        <w:lastRenderedPageBreak/>
        <w:t>the principle of who and what really</w:t>
      </w:r>
      <w:r w:rsidRPr="00A33C38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A33C38">
        <w:rPr>
          <w:rFonts w:eastAsia="AdvTimes"/>
          <w:color w:val="000000"/>
          <w:kern w:val="0"/>
          <w:sz w:val="20"/>
          <w:szCs w:val="20"/>
        </w:rPr>
        <w:t xml:space="preserve">counts’. </w:t>
      </w:r>
      <w:r w:rsidRPr="00A33C38">
        <w:rPr>
          <w:rFonts w:eastAsia="AdvTimes-i"/>
          <w:i/>
          <w:color w:val="000000"/>
          <w:kern w:val="0"/>
          <w:sz w:val="20"/>
          <w:szCs w:val="20"/>
        </w:rPr>
        <w:t>Academy of Management Review</w:t>
      </w:r>
      <w:r w:rsidRPr="00A33C38">
        <w:rPr>
          <w:rFonts w:eastAsia="AdvTimes"/>
          <w:color w:val="000000"/>
          <w:kern w:val="0"/>
          <w:sz w:val="20"/>
          <w:szCs w:val="20"/>
        </w:rPr>
        <w:t>, 22:4,853–886.</w:t>
      </w:r>
    </w:p>
    <w:p w14:paraId="449C4D53" w14:textId="77777777" w:rsidR="000943D2" w:rsidRDefault="000943D2" w:rsidP="001F6EFE">
      <w:pPr>
        <w:ind w:firstLineChars="300" w:firstLine="660"/>
        <w:rPr>
          <w:rFonts w:eastAsia="標楷體"/>
          <w:sz w:val="22"/>
          <w:szCs w:val="22"/>
        </w:rPr>
      </w:pPr>
      <w:r w:rsidRPr="004B0AD4">
        <w:rPr>
          <w:rFonts w:eastAsia="標楷體" w:hAnsi="標楷體"/>
          <w:sz w:val="22"/>
          <w:szCs w:val="22"/>
        </w:rPr>
        <w:t>丘昌泰（</w:t>
      </w:r>
      <w:r w:rsidRPr="004B0AD4">
        <w:rPr>
          <w:rFonts w:eastAsia="標楷體"/>
          <w:sz w:val="22"/>
          <w:szCs w:val="22"/>
        </w:rPr>
        <w:t>2008</w:t>
      </w:r>
      <w:r w:rsidRPr="004B0AD4">
        <w:rPr>
          <w:rFonts w:eastAsia="標楷體" w:hAnsi="標楷體"/>
          <w:sz w:val="22"/>
          <w:szCs w:val="22"/>
        </w:rPr>
        <w:t>），</w:t>
      </w:r>
      <w:r w:rsidRPr="004B0AD4">
        <w:rPr>
          <w:rFonts w:eastAsia="標楷體"/>
          <w:sz w:val="22"/>
          <w:szCs w:val="22"/>
        </w:rPr>
        <w:t>&lt;</w:t>
      </w:r>
      <w:r w:rsidRPr="004B0AD4">
        <w:rPr>
          <w:rFonts w:eastAsia="標楷體" w:hAnsi="標楷體"/>
          <w:sz w:val="22"/>
          <w:szCs w:val="22"/>
        </w:rPr>
        <w:t>政策</w:t>
      </w:r>
      <w:r>
        <w:rPr>
          <w:rFonts w:eastAsia="標楷體" w:hAnsi="標楷體" w:hint="eastAsia"/>
          <w:sz w:val="22"/>
          <w:szCs w:val="22"/>
        </w:rPr>
        <w:t>利害關係</w:t>
      </w:r>
      <w:r w:rsidRPr="004B0AD4">
        <w:rPr>
          <w:rFonts w:eastAsia="標楷體"/>
          <w:sz w:val="22"/>
          <w:szCs w:val="22"/>
        </w:rPr>
        <w:t>&gt;</w:t>
      </w:r>
      <w:r w:rsidRPr="004B0AD4">
        <w:rPr>
          <w:rFonts w:eastAsia="標楷體" w:hAnsi="標楷體"/>
          <w:sz w:val="22"/>
          <w:szCs w:val="22"/>
        </w:rPr>
        <w:t>，第</w:t>
      </w:r>
      <w:r>
        <w:rPr>
          <w:rFonts w:eastAsia="標楷體" w:hint="eastAsia"/>
          <w:sz w:val="22"/>
          <w:szCs w:val="22"/>
        </w:rPr>
        <w:t>3</w:t>
      </w:r>
      <w:r w:rsidRPr="004B0AD4">
        <w:rPr>
          <w:rFonts w:eastAsia="標楷體" w:hAnsi="標楷體"/>
          <w:sz w:val="22"/>
          <w:szCs w:val="22"/>
        </w:rPr>
        <w:t>章</w:t>
      </w:r>
      <w:r>
        <w:rPr>
          <w:rFonts w:eastAsia="標楷體" w:hint="eastAsia"/>
          <w:sz w:val="22"/>
          <w:szCs w:val="22"/>
        </w:rPr>
        <w:t xml:space="preserve">  </w:t>
      </w:r>
    </w:p>
    <w:p w14:paraId="5D5DFC21" w14:textId="703CE723" w:rsidR="00DB5681" w:rsidRPr="00D15A09" w:rsidRDefault="000943D2" w:rsidP="00D15A09">
      <w:pPr>
        <w:ind w:firstLineChars="300" w:firstLine="660"/>
        <w:rPr>
          <w:rFonts w:eastAsia="標楷體"/>
          <w:sz w:val="22"/>
          <w:szCs w:val="22"/>
        </w:rPr>
      </w:pPr>
      <w:r w:rsidRPr="004B0AD4">
        <w:rPr>
          <w:rFonts w:eastAsia="標楷體" w:hAnsi="標楷體"/>
          <w:sz w:val="22"/>
          <w:szCs w:val="22"/>
        </w:rPr>
        <w:t>余致力等學者（</w:t>
      </w:r>
      <w:r w:rsidRPr="004B0AD4">
        <w:rPr>
          <w:rFonts w:eastAsia="標楷體"/>
          <w:sz w:val="22"/>
          <w:szCs w:val="22"/>
        </w:rPr>
        <w:t>2007</w:t>
      </w:r>
      <w:r w:rsidRPr="004B0AD4">
        <w:rPr>
          <w:rFonts w:eastAsia="標楷體" w:hAnsi="標楷體"/>
          <w:sz w:val="22"/>
          <w:szCs w:val="22"/>
        </w:rPr>
        <w:t>），</w:t>
      </w:r>
      <w:r w:rsidRPr="004B0AD4">
        <w:rPr>
          <w:rFonts w:eastAsia="標楷體"/>
          <w:sz w:val="22"/>
          <w:szCs w:val="22"/>
        </w:rPr>
        <w:t>&lt;</w:t>
      </w:r>
      <w:r>
        <w:rPr>
          <w:rFonts w:eastAsia="標楷體" w:hAnsi="標楷體" w:hint="eastAsia"/>
          <w:sz w:val="22"/>
          <w:szCs w:val="22"/>
        </w:rPr>
        <w:t>政治可行性分析</w:t>
      </w:r>
      <w:r w:rsidRPr="004B0AD4">
        <w:rPr>
          <w:rFonts w:eastAsia="標楷體"/>
          <w:sz w:val="22"/>
          <w:szCs w:val="22"/>
        </w:rPr>
        <w:t>&gt;</w:t>
      </w:r>
      <w:r w:rsidRPr="004B0AD4">
        <w:rPr>
          <w:rFonts w:eastAsia="標楷體" w:hAnsi="標楷體"/>
          <w:sz w:val="22"/>
          <w:szCs w:val="22"/>
        </w:rPr>
        <w:t>，</w:t>
      </w:r>
      <w:r w:rsidRPr="004B0AD4">
        <w:rPr>
          <w:rFonts w:eastAsia="標楷體"/>
          <w:sz w:val="22"/>
          <w:szCs w:val="22"/>
        </w:rPr>
        <w:t>《公共政策》，第</w:t>
      </w:r>
      <w:r>
        <w:rPr>
          <w:rFonts w:eastAsia="標楷體" w:hint="eastAsia"/>
          <w:sz w:val="22"/>
          <w:szCs w:val="22"/>
        </w:rPr>
        <w:t>9</w:t>
      </w:r>
      <w:r w:rsidRPr="004B0AD4">
        <w:rPr>
          <w:rFonts w:eastAsia="標楷體"/>
          <w:sz w:val="22"/>
          <w:szCs w:val="22"/>
        </w:rPr>
        <w:t>章</w:t>
      </w:r>
    </w:p>
    <w:p w14:paraId="6A933E66" w14:textId="4BB0EC17" w:rsidR="00E534F5" w:rsidRPr="00A9501F" w:rsidRDefault="00E534F5" w:rsidP="00E534F5">
      <w:pPr>
        <w:rPr>
          <w:rFonts w:ascii="標楷體" w:eastAsia="標楷體" w:hAnsi="標楷體"/>
          <w:color w:val="000000" w:themeColor="text1"/>
          <w:sz w:val="22"/>
          <w:szCs w:val="22"/>
          <w:u w:val="single"/>
        </w:rPr>
      </w:pPr>
      <w:r w:rsidRPr="00A9501F">
        <w:rPr>
          <w:rFonts w:eastAsia="標楷體" w:hAnsi="標楷體" w:hint="eastAsia"/>
          <w:b/>
          <w:color w:val="000000" w:themeColor="text1"/>
          <w:sz w:val="22"/>
          <w:szCs w:val="22"/>
          <w:u w:val="single"/>
        </w:rPr>
        <w:t>政策論證</w:t>
      </w:r>
      <w:r w:rsidRPr="00A9501F">
        <w:rPr>
          <w:rFonts w:ascii="標楷體" w:eastAsia="標楷體" w:hAnsi="標楷體" w:hint="eastAsia"/>
          <w:color w:val="000000" w:themeColor="text1"/>
          <w:sz w:val="22"/>
          <w:szCs w:val="22"/>
          <w:u w:val="single"/>
        </w:rPr>
        <w:t>分析架構</w:t>
      </w:r>
      <w:r w:rsidRPr="00A9501F">
        <w:rPr>
          <w:rFonts w:ascii="標楷體" w:eastAsia="標楷體" w:hAnsi="標楷體"/>
          <w:color w:val="000000" w:themeColor="text1"/>
          <w:sz w:val="22"/>
          <w:szCs w:val="22"/>
          <w:u w:val="single"/>
        </w:rPr>
        <w:t>:</w:t>
      </w:r>
    </w:p>
    <w:p w14:paraId="2DCDD062" w14:textId="77777777" w:rsidR="00E534F5" w:rsidRDefault="00E534F5" w:rsidP="00E534F5">
      <w:pPr>
        <w:rPr>
          <w:rFonts w:eastAsia="標楷體"/>
          <w:sz w:val="22"/>
          <w:szCs w:val="22"/>
        </w:rPr>
      </w:pPr>
      <w:r w:rsidRPr="00E37418">
        <w:rPr>
          <w:rFonts w:ascii="標楷體" w:eastAsia="標楷體" w:hAnsi="標楷體" w:hint="eastAsia"/>
          <w:color w:val="000000" w:themeColor="text1"/>
          <w:sz w:val="22"/>
          <w:szCs w:val="22"/>
        </w:rPr>
        <w:t>◎</w:t>
      </w:r>
      <w:r>
        <w:rPr>
          <w:rFonts w:eastAsia="標楷體"/>
          <w:sz w:val="22"/>
          <w:szCs w:val="22"/>
        </w:rPr>
        <w:t>“</w:t>
      </w:r>
      <w:r w:rsidRPr="00003DC3">
        <w:rPr>
          <w:rFonts w:eastAsia="標楷體"/>
          <w:sz w:val="22"/>
          <w:szCs w:val="22"/>
        </w:rPr>
        <w:t>The Structure of polic</w:t>
      </w:r>
      <w:r w:rsidRPr="00B51A71">
        <w:rPr>
          <w:rFonts w:eastAsia="標楷體"/>
          <w:sz w:val="22"/>
          <w:szCs w:val="22"/>
        </w:rPr>
        <w:t>y argumentation”</w:t>
      </w:r>
      <w:r w:rsidRPr="00B51A71">
        <w:rPr>
          <w:rFonts w:eastAsia="標楷體" w:hint="eastAsia"/>
          <w:sz w:val="22"/>
          <w:szCs w:val="22"/>
        </w:rPr>
        <w:t xml:space="preserve"> </w:t>
      </w:r>
      <w:r>
        <w:rPr>
          <w:rFonts w:eastAsia="標楷體"/>
          <w:sz w:val="22"/>
          <w:szCs w:val="22"/>
        </w:rPr>
        <w:t>(Dunn,</w:t>
      </w:r>
      <w:r>
        <w:rPr>
          <w:rFonts w:eastAsia="標楷體" w:hint="eastAsia"/>
          <w:sz w:val="22"/>
          <w:szCs w:val="22"/>
        </w:rPr>
        <w:t xml:space="preserve"> </w:t>
      </w:r>
      <w:r>
        <w:rPr>
          <w:rFonts w:eastAsia="標楷體"/>
          <w:sz w:val="22"/>
          <w:szCs w:val="22"/>
        </w:rPr>
        <w:t>200</w:t>
      </w:r>
      <w:r>
        <w:rPr>
          <w:rFonts w:eastAsia="標楷體" w:hint="eastAsia"/>
          <w:sz w:val="22"/>
          <w:szCs w:val="22"/>
        </w:rPr>
        <w:t>8: 120</w:t>
      </w:r>
      <w:r w:rsidRPr="00B51A71">
        <w:rPr>
          <w:rFonts w:eastAsia="標楷體"/>
          <w:sz w:val="22"/>
          <w:szCs w:val="22"/>
        </w:rPr>
        <w:t>)</w:t>
      </w:r>
      <w:r>
        <w:rPr>
          <w:rFonts w:eastAsia="標楷體" w:hint="eastAsia"/>
          <w:sz w:val="22"/>
          <w:szCs w:val="22"/>
        </w:rPr>
        <w:t xml:space="preserve">.(Dunn, 2012: </w:t>
      </w:r>
      <w:r w:rsidRPr="00003DC3">
        <w:rPr>
          <w:rFonts w:eastAsia="標楷體" w:hint="eastAsia"/>
          <w:b/>
          <w:sz w:val="22"/>
          <w:szCs w:val="22"/>
        </w:rPr>
        <w:t>18-</w:t>
      </w:r>
      <w:r w:rsidRPr="00003DC3">
        <w:rPr>
          <w:rFonts w:eastAsia="標楷體"/>
          <w:b/>
          <w:sz w:val="22"/>
          <w:szCs w:val="22"/>
        </w:rPr>
        <w:t>21</w:t>
      </w:r>
      <w:r>
        <w:rPr>
          <w:rFonts w:eastAsia="標楷體"/>
          <w:sz w:val="22"/>
          <w:szCs w:val="22"/>
        </w:rPr>
        <w:t>-</w:t>
      </w:r>
      <w:r>
        <w:rPr>
          <w:rFonts w:eastAsia="標楷體" w:hint="eastAsia"/>
          <w:sz w:val="22"/>
          <w:szCs w:val="22"/>
        </w:rPr>
        <w:t>30)</w:t>
      </w:r>
    </w:p>
    <w:p w14:paraId="4BC006B5" w14:textId="77777777" w:rsidR="008C3A28" w:rsidRDefault="00E534F5" w:rsidP="00E534F5">
      <w:pPr>
        <w:ind w:firstLineChars="100" w:firstLine="220"/>
        <w:rPr>
          <w:rFonts w:eastAsia="標楷體" w:hAnsi="標楷體"/>
          <w:b/>
          <w:sz w:val="22"/>
          <w:szCs w:val="22"/>
        </w:rPr>
      </w:pPr>
      <w:r>
        <w:rPr>
          <w:rFonts w:eastAsia="標楷體" w:hAnsi="標楷體"/>
          <w:b/>
          <w:sz w:val="22"/>
          <w:szCs w:val="22"/>
        </w:rPr>
        <w:t>(</w:t>
      </w:r>
      <w:r>
        <w:rPr>
          <w:rFonts w:eastAsia="標楷體" w:hAnsi="標楷體" w:hint="eastAsia"/>
          <w:b/>
          <w:sz w:val="22"/>
          <w:szCs w:val="22"/>
        </w:rPr>
        <w:t>*</w:t>
      </w:r>
      <w:r w:rsidR="008C3A28">
        <w:rPr>
          <w:rFonts w:eastAsia="標楷體" w:hAnsi="標楷體" w:hint="eastAsia"/>
          <w:b/>
          <w:sz w:val="22"/>
          <w:szCs w:val="22"/>
        </w:rPr>
        <w:t>1.</w:t>
      </w:r>
      <w:r>
        <w:rPr>
          <w:rFonts w:eastAsia="標楷體" w:hAnsi="標楷體" w:hint="eastAsia"/>
          <w:b/>
          <w:sz w:val="22"/>
          <w:szCs w:val="22"/>
        </w:rPr>
        <w:t>比較</w:t>
      </w:r>
      <w:r w:rsidRPr="00846A6D">
        <w:rPr>
          <w:rFonts w:eastAsia="標楷體" w:hAnsi="標楷體" w:hint="eastAsia"/>
          <w:b/>
          <w:sz w:val="22"/>
          <w:szCs w:val="22"/>
        </w:rPr>
        <w:t>政策論證</w:t>
      </w:r>
      <w:r>
        <w:rPr>
          <w:rFonts w:eastAsia="標楷體" w:hAnsi="標楷體" w:hint="eastAsia"/>
          <w:b/>
          <w:sz w:val="22"/>
          <w:szCs w:val="22"/>
        </w:rPr>
        <w:t>分析架構</w:t>
      </w:r>
      <w:r w:rsidRPr="001C5089">
        <w:rPr>
          <w:rFonts w:eastAsia="標楷體" w:hAnsi="標楷體"/>
          <w:b/>
          <w:color w:val="C00000"/>
          <w:sz w:val="22"/>
          <w:szCs w:val="22"/>
        </w:rPr>
        <w:t>[</w:t>
      </w:r>
      <w:r w:rsidRPr="001C5089">
        <w:rPr>
          <w:rFonts w:eastAsia="標楷體" w:hAnsi="標楷體" w:hint="eastAsia"/>
          <w:b/>
          <w:color w:val="C00000"/>
          <w:sz w:val="22"/>
          <w:szCs w:val="22"/>
        </w:rPr>
        <w:t>Dunn 2008</w:t>
      </w:r>
      <w:r w:rsidRPr="001C5089">
        <w:rPr>
          <w:rFonts w:eastAsia="標楷體" w:hAnsi="標楷體"/>
          <w:b/>
          <w:color w:val="C00000"/>
          <w:sz w:val="22"/>
          <w:szCs w:val="22"/>
        </w:rPr>
        <w:t>, 2012</w:t>
      </w:r>
      <w:r w:rsidRPr="001C5089">
        <w:rPr>
          <w:rFonts w:eastAsia="標楷體" w:hAnsi="標楷體" w:hint="eastAsia"/>
          <w:b/>
          <w:color w:val="C00000"/>
          <w:sz w:val="22"/>
          <w:szCs w:val="22"/>
        </w:rPr>
        <w:t>]</w:t>
      </w:r>
      <w:r w:rsidRPr="001C5089">
        <w:rPr>
          <w:rFonts w:eastAsia="標楷體" w:hAnsi="標楷體" w:hint="eastAsia"/>
          <w:b/>
          <w:color w:val="C00000"/>
          <w:sz w:val="22"/>
          <w:szCs w:val="22"/>
        </w:rPr>
        <w:t>二版本</w:t>
      </w:r>
      <w:r>
        <w:rPr>
          <w:rFonts w:eastAsia="標楷體" w:hAnsi="標楷體" w:hint="eastAsia"/>
          <w:b/>
          <w:sz w:val="22"/>
          <w:szCs w:val="22"/>
        </w:rPr>
        <w:t>原文的</w:t>
      </w:r>
      <w:r w:rsidR="003D4519">
        <w:rPr>
          <w:rFonts w:eastAsia="標楷體" w:hAnsi="標楷體" w:hint="eastAsia"/>
          <w:b/>
          <w:sz w:val="22"/>
          <w:szCs w:val="22"/>
        </w:rPr>
        <w:t>前後二架構</w:t>
      </w:r>
      <w:r>
        <w:rPr>
          <w:rFonts w:eastAsia="標楷體" w:hAnsi="標楷體" w:hint="eastAsia"/>
          <w:b/>
          <w:sz w:val="22"/>
          <w:szCs w:val="22"/>
        </w:rPr>
        <w:t>差異</w:t>
      </w:r>
    </w:p>
    <w:p w14:paraId="20CE360E" w14:textId="77777777" w:rsidR="00E534F5" w:rsidRPr="00E534F5" w:rsidRDefault="008C3A28" w:rsidP="008C3A28">
      <w:pPr>
        <w:ind w:firstLineChars="200" w:firstLine="440"/>
        <w:rPr>
          <w:rFonts w:eastAsia="標楷體"/>
          <w:sz w:val="22"/>
          <w:szCs w:val="22"/>
        </w:rPr>
      </w:pPr>
      <w:r>
        <w:rPr>
          <w:rFonts w:eastAsia="標楷體" w:hAnsi="標楷體" w:hint="eastAsia"/>
          <w:b/>
          <w:sz w:val="22"/>
          <w:szCs w:val="22"/>
        </w:rPr>
        <w:t xml:space="preserve">2. </w:t>
      </w:r>
      <w:r>
        <w:rPr>
          <w:rFonts w:eastAsia="標楷體" w:hint="eastAsia"/>
          <w:sz w:val="22"/>
          <w:szCs w:val="22"/>
        </w:rPr>
        <w:t>Dunn, 201</w:t>
      </w:r>
      <w:r>
        <w:rPr>
          <w:rFonts w:eastAsia="標楷體" w:hAnsi="標楷體" w:hint="eastAsia"/>
          <w:b/>
          <w:sz w:val="22"/>
          <w:szCs w:val="22"/>
        </w:rPr>
        <w:t>2</w:t>
      </w:r>
      <w:r>
        <w:rPr>
          <w:rFonts w:eastAsia="標楷體" w:hAnsi="標楷體"/>
          <w:b/>
          <w:sz w:val="22"/>
          <w:szCs w:val="22"/>
        </w:rPr>
        <w:t xml:space="preserve"> </w:t>
      </w:r>
      <w:r>
        <w:rPr>
          <w:rFonts w:eastAsia="標楷體" w:hAnsi="標楷體" w:hint="eastAsia"/>
          <w:b/>
          <w:sz w:val="22"/>
          <w:szCs w:val="22"/>
        </w:rPr>
        <w:t>架構案例分析</w:t>
      </w:r>
      <w:r w:rsidR="00E534F5">
        <w:rPr>
          <w:rFonts w:eastAsia="標楷體" w:hAnsi="標楷體" w:hint="eastAsia"/>
          <w:b/>
          <w:sz w:val="22"/>
          <w:szCs w:val="22"/>
        </w:rPr>
        <w:t>）</w:t>
      </w:r>
    </w:p>
    <w:p w14:paraId="21FC8AEF" w14:textId="77777777" w:rsidR="00CD71A8" w:rsidRPr="000E307E" w:rsidRDefault="003D4519" w:rsidP="003D4519">
      <w:pPr>
        <w:ind w:firstLineChars="100" w:firstLine="220"/>
        <w:rPr>
          <w:rFonts w:eastAsia="標楷體" w:hAnsi="標楷體"/>
          <w:b/>
          <w:sz w:val="22"/>
          <w:szCs w:val="22"/>
        </w:rPr>
      </w:pPr>
      <w:r>
        <w:rPr>
          <w:rFonts w:eastAsia="標楷體" w:hint="eastAsia"/>
          <w:sz w:val="22"/>
        </w:rPr>
        <w:t>+</w:t>
      </w:r>
      <w:r w:rsidR="00D32A86" w:rsidRPr="004357B6">
        <w:rPr>
          <w:rFonts w:eastAsia="標楷體" w:hAnsi="標楷體" w:hint="eastAsia"/>
          <w:sz w:val="22"/>
          <w:szCs w:val="22"/>
        </w:rPr>
        <w:t>政策論證</w:t>
      </w:r>
      <w:r w:rsidR="00496185">
        <w:rPr>
          <w:rFonts w:ascii="標楷體" w:eastAsia="標楷體" w:hAnsi="標楷體" w:hint="eastAsia"/>
          <w:sz w:val="22"/>
          <w:szCs w:val="22"/>
        </w:rPr>
        <w:t>與案例分析：</w:t>
      </w:r>
      <w:r w:rsidR="00635791">
        <w:rPr>
          <w:rFonts w:ascii="標楷體" w:eastAsia="標楷體" w:hAnsi="標楷體" w:hint="eastAsia"/>
          <w:sz w:val="22"/>
          <w:szCs w:val="22"/>
        </w:rPr>
        <w:t>&lt;</w:t>
      </w:r>
      <w:r w:rsidR="00496185">
        <w:rPr>
          <w:rFonts w:eastAsia="標楷體" w:hAnsi="標楷體" w:hint="eastAsia"/>
          <w:sz w:val="20"/>
          <w:szCs w:val="20"/>
        </w:rPr>
        <w:t>我國公務人員考績丙等</w:t>
      </w:r>
      <w:r w:rsidR="00635791">
        <w:rPr>
          <w:rFonts w:eastAsia="標楷體" w:hAnsi="標楷體" w:hint="eastAsia"/>
          <w:sz w:val="20"/>
          <w:szCs w:val="20"/>
        </w:rPr>
        <w:t>&gt;/</w:t>
      </w:r>
      <w:r w:rsidR="00635791">
        <w:rPr>
          <w:rFonts w:eastAsia="標楷體" w:hAnsi="標楷體"/>
          <w:sz w:val="20"/>
          <w:szCs w:val="20"/>
        </w:rPr>
        <w:t>or &lt;</w:t>
      </w:r>
      <w:r w:rsidR="00635791">
        <w:rPr>
          <w:rFonts w:eastAsia="標楷體" w:hAnsi="標楷體" w:hint="eastAsia"/>
          <w:sz w:val="20"/>
          <w:szCs w:val="20"/>
        </w:rPr>
        <w:t>一例一休</w:t>
      </w:r>
      <w:r w:rsidR="00635791">
        <w:rPr>
          <w:rFonts w:eastAsia="標楷體" w:hAnsi="標楷體" w:hint="eastAsia"/>
          <w:sz w:val="20"/>
          <w:szCs w:val="20"/>
        </w:rPr>
        <w:t>&gt;</w:t>
      </w:r>
      <w:r w:rsidR="00635791">
        <w:rPr>
          <w:rFonts w:eastAsia="標楷體" w:hAnsi="標楷體"/>
          <w:sz w:val="20"/>
          <w:szCs w:val="20"/>
        </w:rPr>
        <w:t xml:space="preserve"> </w:t>
      </w:r>
      <w:r w:rsidR="00496185">
        <w:rPr>
          <w:rFonts w:eastAsia="標楷體" w:hAnsi="標楷體" w:hint="eastAsia"/>
          <w:sz w:val="20"/>
          <w:szCs w:val="20"/>
        </w:rPr>
        <w:t>改革之分析</w:t>
      </w:r>
      <w:r w:rsidR="00496185">
        <w:rPr>
          <w:rFonts w:eastAsia="標楷體" w:hAnsi="標楷體" w:hint="eastAsia"/>
          <w:sz w:val="20"/>
          <w:szCs w:val="20"/>
        </w:rPr>
        <w:t xml:space="preserve"> </w:t>
      </w:r>
      <w:r w:rsidR="00496185">
        <w:rPr>
          <w:rFonts w:eastAsia="標楷體" w:hAnsi="標楷體" w:hint="eastAsia"/>
          <w:sz w:val="22"/>
        </w:rPr>
        <w:t xml:space="preserve"> </w:t>
      </w:r>
    </w:p>
    <w:p w14:paraId="706AB01D" w14:textId="77777777" w:rsidR="00522DBB" w:rsidRDefault="00863110" w:rsidP="00CD71A8">
      <w:pPr>
        <w:ind w:firstLineChars="200" w:firstLine="440"/>
        <w:rPr>
          <w:rFonts w:eastAsia="標楷體" w:hAnsi="標楷體"/>
          <w:sz w:val="22"/>
          <w:szCs w:val="22"/>
        </w:rPr>
      </w:pPr>
      <w:r>
        <w:rPr>
          <w:rFonts w:eastAsia="標楷體" w:hAnsi="標楷體" w:hint="eastAsia"/>
          <w:sz w:val="22"/>
          <w:szCs w:val="22"/>
        </w:rPr>
        <w:t>*</w:t>
      </w:r>
      <w:r w:rsidR="00B51A71" w:rsidRPr="00F70BB5">
        <w:rPr>
          <w:rFonts w:eastAsia="標楷體" w:hAnsi="標楷體"/>
          <w:sz w:val="22"/>
          <w:szCs w:val="22"/>
        </w:rPr>
        <w:t>丘昌泰（</w:t>
      </w:r>
      <w:r w:rsidR="00B51A71" w:rsidRPr="00F70BB5">
        <w:rPr>
          <w:rFonts w:eastAsia="標楷體"/>
          <w:sz w:val="22"/>
          <w:szCs w:val="22"/>
        </w:rPr>
        <w:t>2008</w:t>
      </w:r>
      <w:r w:rsidR="00B51A71" w:rsidRPr="00F70BB5">
        <w:rPr>
          <w:rFonts w:eastAsia="標楷體" w:hAnsi="標楷體"/>
          <w:sz w:val="22"/>
          <w:szCs w:val="22"/>
        </w:rPr>
        <w:t>），</w:t>
      </w:r>
      <w:r w:rsidR="00B51A71" w:rsidRPr="00F70BB5">
        <w:rPr>
          <w:rFonts w:eastAsia="標楷體"/>
          <w:sz w:val="22"/>
          <w:szCs w:val="22"/>
        </w:rPr>
        <w:t>&lt;</w:t>
      </w:r>
      <w:r w:rsidR="00B51A71" w:rsidRPr="00F70BB5">
        <w:rPr>
          <w:rFonts w:eastAsia="標楷體" w:hAnsi="標楷體"/>
          <w:sz w:val="22"/>
          <w:szCs w:val="22"/>
        </w:rPr>
        <w:t>政策論證與政策形成</w:t>
      </w:r>
      <w:r w:rsidR="00B51A71" w:rsidRPr="00F70BB5">
        <w:rPr>
          <w:rFonts w:eastAsia="標楷體"/>
          <w:sz w:val="22"/>
          <w:szCs w:val="22"/>
        </w:rPr>
        <w:t>&gt;</w:t>
      </w:r>
      <w:r w:rsidR="00B51A71" w:rsidRPr="00F70BB5">
        <w:rPr>
          <w:rFonts w:eastAsia="標楷體" w:hAnsi="標楷體"/>
          <w:sz w:val="22"/>
          <w:szCs w:val="22"/>
        </w:rPr>
        <w:t>，</w:t>
      </w:r>
      <w:r w:rsidR="000544AE" w:rsidRPr="00F70BB5">
        <w:rPr>
          <w:rFonts w:eastAsia="標楷體" w:hAnsi="標楷體"/>
          <w:sz w:val="22"/>
          <w:szCs w:val="22"/>
        </w:rPr>
        <w:t>第</w:t>
      </w:r>
      <w:r w:rsidR="000544AE" w:rsidRPr="00F70BB5">
        <w:rPr>
          <w:rFonts w:eastAsia="標楷體"/>
          <w:sz w:val="22"/>
          <w:szCs w:val="22"/>
        </w:rPr>
        <w:t>12</w:t>
      </w:r>
      <w:r w:rsidR="00B51A71" w:rsidRPr="00F70BB5">
        <w:rPr>
          <w:rFonts w:eastAsia="標楷體" w:hAnsi="標楷體"/>
          <w:sz w:val="22"/>
          <w:szCs w:val="22"/>
        </w:rPr>
        <w:t>章</w:t>
      </w:r>
    </w:p>
    <w:p w14:paraId="47F338B4" w14:textId="77777777" w:rsidR="00863110" w:rsidRPr="00863110" w:rsidRDefault="00863110" w:rsidP="00863110">
      <w:pPr>
        <w:ind w:firstLineChars="200" w:firstLine="440"/>
        <w:rPr>
          <w:rFonts w:ascii="標楷體" w:eastAsia="標楷體" w:hAnsi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*</w:t>
      </w:r>
      <w:r w:rsidR="00D32A86" w:rsidRPr="00B51A71">
        <w:rPr>
          <w:rFonts w:eastAsia="標楷體"/>
          <w:sz w:val="22"/>
          <w:szCs w:val="22"/>
        </w:rPr>
        <w:t>張世賢</w:t>
      </w:r>
      <w:r w:rsidR="00D32A86" w:rsidRPr="00B51A71">
        <w:rPr>
          <w:rFonts w:eastAsia="標楷體" w:hint="eastAsia"/>
          <w:sz w:val="22"/>
          <w:szCs w:val="22"/>
        </w:rPr>
        <w:t>（</w:t>
      </w:r>
      <w:r w:rsidR="00D32A86" w:rsidRPr="00B51A71">
        <w:rPr>
          <w:rFonts w:eastAsia="標楷體" w:hint="eastAsia"/>
          <w:sz w:val="22"/>
          <w:szCs w:val="22"/>
        </w:rPr>
        <w:t>2005</w:t>
      </w:r>
      <w:r w:rsidR="00D32A86" w:rsidRPr="00B51A71">
        <w:rPr>
          <w:rFonts w:eastAsia="標楷體" w:hint="eastAsia"/>
          <w:sz w:val="22"/>
          <w:szCs w:val="22"/>
        </w:rPr>
        <w:t>）</w:t>
      </w:r>
      <w:r w:rsidR="00D32A86">
        <w:rPr>
          <w:rFonts w:eastAsia="標楷體" w:hint="eastAsia"/>
          <w:sz w:val="22"/>
          <w:szCs w:val="22"/>
        </w:rPr>
        <w:t>，</w:t>
      </w:r>
      <w:r w:rsidR="00D32A86" w:rsidRPr="004357B6">
        <w:rPr>
          <w:rFonts w:ascii="標楷體" w:eastAsia="標楷體" w:hAnsi="標楷體" w:hint="eastAsia"/>
          <w:sz w:val="22"/>
          <w:szCs w:val="22"/>
        </w:rPr>
        <w:t>&lt;</w:t>
      </w:r>
      <w:r w:rsidR="00D32A86" w:rsidRPr="004357B6">
        <w:rPr>
          <w:rFonts w:eastAsia="標楷體" w:hAnsi="標楷體" w:hint="eastAsia"/>
          <w:sz w:val="22"/>
          <w:szCs w:val="22"/>
        </w:rPr>
        <w:t>政策論證</w:t>
      </w:r>
      <w:r w:rsidR="00D32A86" w:rsidRPr="004357B6">
        <w:rPr>
          <w:rFonts w:ascii="標楷體" w:eastAsia="標楷體" w:hAnsi="標楷體" w:hint="eastAsia"/>
          <w:sz w:val="22"/>
          <w:szCs w:val="22"/>
        </w:rPr>
        <w:t xml:space="preserve">&gt; </w:t>
      </w:r>
      <w:r w:rsidR="00D32A86">
        <w:rPr>
          <w:rFonts w:ascii="標楷體" w:eastAsia="標楷體" w:hAnsi="標楷體" w:hint="eastAsia"/>
          <w:sz w:val="22"/>
          <w:szCs w:val="22"/>
        </w:rPr>
        <w:t>第四章</w:t>
      </w:r>
    </w:p>
    <w:p w14:paraId="152490E9" w14:textId="77777777" w:rsidR="00D15A09" w:rsidRDefault="00D15A09" w:rsidP="00D15A09">
      <w:pPr>
        <w:rPr>
          <w:rFonts w:eastAsia="標楷體"/>
          <w:sz w:val="22"/>
          <w:szCs w:val="22"/>
          <w:bdr w:val="single" w:sz="4" w:space="0" w:color="auto"/>
        </w:rPr>
      </w:pPr>
      <w:r w:rsidRPr="00B51A71">
        <w:rPr>
          <w:rFonts w:eastAsia="標楷體"/>
          <w:sz w:val="22"/>
          <w:szCs w:val="22"/>
          <w:bdr w:val="single" w:sz="4" w:space="0" w:color="auto"/>
        </w:rPr>
        <w:t>第</w:t>
      </w:r>
      <w:r w:rsidRPr="00B51A71">
        <w:rPr>
          <w:rFonts w:eastAsia="標楷體" w:hint="eastAsia"/>
          <w:sz w:val="22"/>
          <w:szCs w:val="22"/>
          <w:bdr w:val="single" w:sz="4" w:space="0" w:color="auto"/>
        </w:rPr>
        <w:t>7</w:t>
      </w:r>
      <w:r>
        <w:rPr>
          <w:rFonts w:eastAsia="標楷體"/>
          <w:sz w:val="22"/>
          <w:szCs w:val="22"/>
          <w:bdr w:val="single" w:sz="4" w:space="0" w:color="auto"/>
        </w:rPr>
        <w:t>周</w:t>
      </w:r>
      <w:r>
        <w:rPr>
          <w:rFonts w:eastAsia="標楷體" w:hint="eastAsia"/>
          <w:sz w:val="22"/>
          <w:szCs w:val="22"/>
          <w:bdr w:val="single" w:sz="4" w:space="0" w:color="auto"/>
        </w:rPr>
        <w:t xml:space="preserve"> (4</w:t>
      </w:r>
      <w:r w:rsidRPr="00B51A71">
        <w:rPr>
          <w:rFonts w:eastAsia="標楷體"/>
          <w:sz w:val="22"/>
          <w:szCs w:val="22"/>
          <w:bdr w:val="single" w:sz="4" w:space="0" w:color="auto"/>
        </w:rPr>
        <w:t>/</w:t>
      </w:r>
      <w:r>
        <w:rPr>
          <w:rFonts w:eastAsia="標楷體"/>
          <w:sz w:val="22"/>
          <w:szCs w:val="22"/>
          <w:bdr w:val="single" w:sz="4" w:space="0" w:color="auto"/>
        </w:rPr>
        <w:t>15</w:t>
      </w:r>
      <w:r w:rsidRPr="00B51A71">
        <w:rPr>
          <w:rFonts w:eastAsia="標楷體"/>
          <w:sz w:val="22"/>
          <w:szCs w:val="22"/>
          <w:bdr w:val="single" w:sz="4" w:space="0" w:color="auto"/>
        </w:rPr>
        <w:t>）</w:t>
      </w:r>
    </w:p>
    <w:p w14:paraId="37B58D8A" w14:textId="77777777" w:rsidR="00166884" w:rsidRDefault="00166884" w:rsidP="00166884">
      <w:pPr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◎</w:t>
      </w:r>
      <w:r w:rsidR="006573CC">
        <w:rPr>
          <w:rFonts w:ascii="標楷體" w:eastAsia="標楷體" w:hAnsi="標楷體" w:hint="eastAsia"/>
          <w:sz w:val="22"/>
          <w:szCs w:val="22"/>
        </w:rPr>
        <w:t>1.</w:t>
      </w:r>
      <w:r w:rsidRPr="00B51A71">
        <w:rPr>
          <w:sz w:val="22"/>
          <w:szCs w:val="22"/>
        </w:rPr>
        <w:t>Birkland</w:t>
      </w:r>
      <w:r w:rsidRPr="00003DC3">
        <w:rPr>
          <w:rFonts w:eastAsia="標楷體"/>
          <w:sz w:val="22"/>
          <w:szCs w:val="22"/>
        </w:rPr>
        <w:t xml:space="preserve"> (2016)</w:t>
      </w:r>
      <w:r>
        <w:rPr>
          <w:rFonts w:eastAsia="標楷體"/>
          <w:sz w:val="22"/>
          <w:szCs w:val="22"/>
        </w:rPr>
        <w:t>.</w:t>
      </w:r>
      <w:r w:rsidRPr="00B51A71">
        <w:rPr>
          <w:rFonts w:ascii="標楷體" w:eastAsia="標楷體" w:hAnsi="標楷體"/>
          <w:sz w:val="22"/>
          <w:szCs w:val="22"/>
        </w:rPr>
        <w:t>“</w:t>
      </w:r>
      <w:r w:rsidRPr="00B51A71">
        <w:rPr>
          <w:rFonts w:eastAsia="標楷體"/>
          <w:sz w:val="22"/>
          <w:szCs w:val="22"/>
        </w:rPr>
        <w:t>agenda setting, power, and interest group</w:t>
      </w:r>
      <w:r>
        <w:rPr>
          <w:rFonts w:eastAsia="標楷體" w:hint="eastAsia"/>
          <w:sz w:val="22"/>
          <w:szCs w:val="22"/>
        </w:rPr>
        <w:t>s</w:t>
      </w:r>
      <w:r w:rsidRPr="00B51A71">
        <w:rPr>
          <w:rFonts w:eastAsia="標楷體"/>
          <w:sz w:val="22"/>
          <w:szCs w:val="22"/>
        </w:rPr>
        <w:t>”</w:t>
      </w:r>
      <w:r>
        <w:rPr>
          <w:rFonts w:hint="eastAsia"/>
          <w:sz w:val="22"/>
          <w:szCs w:val="22"/>
        </w:rPr>
        <w:t>, chapter 6</w:t>
      </w:r>
    </w:p>
    <w:p w14:paraId="4B03ADCA" w14:textId="77777777" w:rsidR="006573CC" w:rsidRPr="006573CC" w:rsidRDefault="001A6257" w:rsidP="006573CC">
      <w:pPr>
        <w:pStyle w:val="a9"/>
        <w:kinsoku w:val="0"/>
        <w:jc w:val="left"/>
        <w:rPr>
          <w:sz w:val="22"/>
          <w:szCs w:val="22"/>
        </w:rPr>
      </w:pPr>
      <w:r>
        <w:rPr>
          <w:rFonts w:ascii="標楷體" w:hAnsi="標楷體" w:hint="eastAsia"/>
          <w:sz w:val="22"/>
          <w:szCs w:val="22"/>
        </w:rPr>
        <w:t>◎</w:t>
      </w:r>
      <w:r w:rsidR="006573CC">
        <w:rPr>
          <w:rFonts w:hint="eastAsia"/>
          <w:sz w:val="22"/>
          <w:szCs w:val="22"/>
        </w:rPr>
        <w:t xml:space="preserve"> </w:t>
      </w:r>
      <w:r w:rsidR="006573CC">
        <w:rPr>
          <w:sz w:val="22"/>
          <w:szCs w:val="22"/>
        </w:rPr>
        <w:t>2.</w:t>
      </w:r>
      <w:r w:rsidR="006573CC">
        <w:rPr>
          <w:rFonts w:hint="eastAsia"/>
          <w:sz w:val="22"/>
          <w:szCs w:val="22"/>
        </w:rPr>
        <w:t>論文解析</w:t>
      </w:r>
      <w:r w:rsidR="006573CC">
        <w:rPr>
          <w:rFonts w:hint="eastAsia"/>
          <w:sz w:val="22"/>
          <w:szCs w:val="22"/>
        </w:rPr>
        <w:t>:</w:t>
      </w:r>
      <w:r w:rsidR="006573CC">
        <w:rPr>
          <w:rFonts w:hint="eastAsia"/>
          <w:sz w:val="22"/>
          <w:szCs w:val="22"/>
        </w:rPr>
        <w:t>黃翠如</w:t>
      </w:r>
      <w:r w:rsidR="006573CC">
        <w:rPr>
          <w:rFonts w:hint="eastAsia"/>
          <w:sz w:val="22"/>
          <w:szCs w:val="22"/>
        </w:rPr>
        <w:t xml:space="preserve"> (2019</w:t>
      </w:r>
      <w:r w:rsidR="006573CC">
        <w:rPr>
          <w:sz w:val="22"/>
          <w:szCs w:val="22"/>
        </w:rPr>
        <w:t>/</w:t>
      </w:r>
      <w:r w:rsidR="006573CC">
        <w:rPr>
          <w:rFonts w:hint="eastAsia"/>
          <w:sz w:val="22"/>
          <w:szCs w:val="22"/>
        </w:rPr>
        <w:t>1)</w:t>
      </w:r>
      <w:r w:rsidR="006573CC" w:rsidRPr="006573CC">
        <w:rPr>
          <w:sz w:val="22"/>
          <w:szCs w:val="22"/>
        </w:rPr>
        <w:t>議題設定與參與式預算實驗之研究：以新北市府會為例</w:t>
      </w:r>
    </w:p>
    <w:p w14:paraId="672F033C" w14:textId="77777777" w:rsidR="00166884" w:rsidRPr="00166884" w:rsidRDefault="00166884" w:rsidP="00AF07A4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r>
        <w:rPr>
          <w:rFonts w:eastAsia="標楷體" w:hint="eastAsia"/>
          <w:b/>
          <w:color w:val="FF0000"/>
          <w:sz w:val="22"/>
        </w:rPr>
        <w:t>+</w:t>
      </w:r>
      <w:r w:rsidRPr="004C66BA">
        <w:rPr>
          <w:rFonts w:ascii="標楷體" w:eastAsia="標楷體" w:hAnsi="標楷體" w:hint="eastAsia"/>
          <w:sz w:val="20"/>
          <w:szCs w:val="20"/>
        </w:rPr>
        <w:t>論文寫作解讀：饒</w:t>
      </w:r>
      <w:r w:rsidRPr="004C66BA">
        <w:rPr>
          <w:rFonts w:ascii="標楷體" w:eastAsia="標楷體" w:hAnsi="標楷體" w:hint="eastAsia"/>
          <w:kern w:val="0"/>
          <w:sz w:val="20"/>
          <w:szCs w:val="20"/>
        </w:rPr>
        <w:t>芷禎</w:t>
      </w:r>
      <w:r w:rsidRPr="004C66BA">
        <w:rPr>
          <w:rFonts w:eastAsia="標楷體"/>
          <w:kern w:val="0"/>
          <w:sz w:val="20"/>
          <w:szCs w:val="20"/>
        </w:rPr>
        <w:t>（</w:t>
      </w:r>
      <w:r w:rsidRPr="004C66BA">
        <w:rPr>
          <w:rFonts w:eastAsia="標楷體" w:hint="eastAsia"/>
          <w:kern w:val="0"/>
          <w:sz w:val="20"/>
          <w:szCs w:val="20"/>
        </w:rPr>
        <w:t>2012</w:t>
      </w:r>
      <w:r w:rsidRPr="004C66BA">
        <w:rPr>
          <w:rFonts w:eastAsia="標楷體"/>
          <w:kern w:val="0"/>
          <w:sz w:val="20"/>
          <w:szCs w:val="20"/>
        </w:rPr>
        <w:t>/7</w:t>
      </w:r>
      <w:r w:rsidRPr="004C66BA">
        <w:rPr>
          <w:rFonts w:eastAsia="標楷體"/>
          <w:kern w:val="0"/>
          <w:sz w:val="20"/>
          <w:szCs w:val="20"/>
        </w:rPr>
        <w:t>）</w:t>
      </w:r>
      <w:r w:rsidRPr="004C66BA">
        <w:rPr>
          <w:rFonts w:ascii="標楷體" w:eastAsia="標楷體" w:hAnsi="標楷體" w:hint="eastAsia"/>
          <w:kern w:val="0"/>
          <w:sz w:val="20"/>
          <w:szCs w:val="20"/>
        </w:rPr>
        <w:t>&lt;</w:t>
      </w:r>
      <w:r w:rsidRPr="004C66BA">
        <w:rPr>
          <w:rFonts w:ascii="標楷體" w:eastAsia="標楷體" w:hAnsi="標楷體" w:hint="eastAsia"/>
          <w:sz w:val="20"/>
          <w:szCs w:val="20"/>
        </w:rPr>
        <w:t>政策之窗的啟合與西拉雅族正名之研究&gt;</w:t>
      </w:r>
    </w:p>
    <w:p w14:paraId="33D1AA85" w14:textId="255C8A5A" w:rsidR="004C66BA" w:rsidRPr="004D3C59" w:rsidRDefault="00404C01" w:rsidP="004D3C59">
      <w:pPr>
        <w:rPr>
          <w:rFonts w:eastAsia="標楷體"/>
          <w:sz w:val="22"/>
          <w:szCs w:val="22"/>
          <w:bdr w:val="single" w:sz="4" w:space="0" w:color="auto"/>
        </w:rPr>
      </w:pPr>
      <w:r w:rsidRPr="00B51A71">
        <w:rPr>
          <w:rFonts w:eastAsia="標楷體"/>
          <w:sz w:val="22"/>
          <w:szCs w:val="22"/>
          <w:bdr w:val="single" w:sz="4" w:space="0" w:color="auto"/>
        </w:rPr>
        <w:t>第</w:t>
      </w:r>
      <w:r w:rsidRPr="00B51A71">
        <w:rPr>
          <w:rFonts w:eastAsia="標楷體" w:hint="eastAsia"/>
          <w:sz w:val="22"/>
          <w:szCs w:val="22"/>
          <w:bdr w:val="single" w:sz="4" w:space="0" w:color="auto"/>
        </w:rPr>
        <w:t>8</w:t>
      </w:r>
      <w:r w:rsidRPr="00B51A71">
        <w:rPr>
          <w:rFonts w:eastAsia="標楷體"/>
          <w:sz w:val="22"/>
          <w:szCs w:val="22"/>
          <w:bdr w:val="single" w:sz="4" w:space="0" w:color="auto"/>
        </w:rPr>
        <w:t>周（</w:t>
      </w:r>
      <w:r w:rsidR="00A357CE">
        <w:rPr>
          <w:rFonts w:eastAsia="標楷體" w:hint="eastAsia"/>
          <w:sz w:val="22"/>
          <w:szCs w:val="22"/>
          <w:bdr w:val="single" w:sz="4" w:space="0" w:color="auto"/>
        </w:rPr>
        <w:t>4</w:t>
      </w:r>
      <w:r w:rsidRPr="00B51A71">
        <w:rPr>
          <w:rFonts w:eastAsia="標楷體"/>
          <w:sz w:val="22"/>
          <w:szCs w:val="22"/>
          <w:bdr w:val="single" w:sz="4" w:space="0" w:color="auto"/>
        </w:rPr>
        <w:t>/</w:t>
      </w:r>
      <w:r w:rsidR="00550E90">
        <w:rPr>
          <w:rFonts w:eastAsia="標楷體"/>
          <w:sz w:val="22"/>
          <w:szCs w:val="22"/>
          <w:bdr w:val="single" w:sz="4" w:space="0" w:color="auto"/>
        </w:rPr>
        <w:t>22</w:t>
      </w:r>
      <w:r w:rsidR="00D1588B">
        <w:rPr>
          <w:rFonts w:eastAsia="標楷體" w:hint="eastAsia"/>
          <w:sz w:val="22"/>
          <w:szCs w:val="22"/>
          <w:bdr w:val="single" w:sz="4" w:space="0" w:color="auto"/>
        </w:rPr>
        <w:t>）</w:t>
      </w:r>
    </w:p>
    <w:p w14:paraId="0D878F7B" w14:textId="77777777" w:rsidR="00957BEB" w:rsidRDefault="00957BEB" w:rsidP="00957BEB">
      <w:pPr>
        <w:ind w:left="330" w:hangingChars="150" w:hanging="330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◎</w:t>
      </w:r>
      <w:r w:rsidRPr="00B51A71">
        <w:rPr>
          <w:sz w:val="22"/>
          <w:szCs w:val="22"/>
        </w:rPr>
        <w:t>Birkland</w:t>
      </w:r>
      <w:r w:rsidRPr="00003DC3">
        <w:rPr>
          <w:rFonts w:eastAsia="標楷體"/>
          <w:sz w:val="22"/>
          <w:szCs w:val="22"/>
        </w:rPr>
        <w:t xml:space="preserve"> (2016)</w:t>
      </w:r>
      <w:r>
        <w:rPr>
          <w:rFonts w:eastAsia="標楷體"/>
          <w:sz w:val="22"/>
          <w:szCs w:val="22"/>
        </w:rPr>
        <w:t>.</w:t>
      </w:r>
      <w:r w:rsidRPr="00B51A71">
        <w:rPr>
          <w:rFonts w:ascii="標楷體" w:eastAsia="標楷體" w:hAnsi="標楷體"/>
          <w:sz w:val="22"/>
          <w:szCs w:val="22"/>
        </w:rPr>
        <w:t>“</w:t>
      </w:r>
      <w:r w:rsidRPr="00B51A71">
        <w:rPr>
          <w:rFonts w:eastAsia="標楷體"/>
          <w:sz w:val="22"/>
          <w:szCs w:val="22"/>
        </w:rPr>
        <w:t>policy design</w:t>
      </w:r>
      <w:r>
        <w:rPr>
          <w:rFonts w:eastAsia="標楷體" w:hint="eastAsia"/>
          <w:sz w:val="22"/>
          <w:szCs w:val="22"/>
        </w:rPr>
        <w:t>,</w:t>
      </w:r>
      <w:r>
        <w:rPr>
          <w:rFonts w:eastAsia="標楷體"/>
          <w:sz w:val="22"/>
          <w:szCs w:val="22"/>
        </w:rPr>
        <w:t xml:space="preserve"> </w:t>
      </w:r>
      <w:r w:rsidRPr="00B51A71">
        <w:rPr>
          <w:rFonts w:eastAsia="標楷體"/>
          <w:sz w:val="22"/>
          <w:szCs w:val="22"/>
        </w:rPr>
        <w:t>policy tools</w:t>
      </w:r>
      <w:r>
        <w:rPr>
          <w:rFonts w:eastAsia="標楷體" w:hint="eastAsia"/>
          <w:sz w:val="22"/>
          <w:szCs w:val="22"/>
        </w:rPr>
        <w:t>, and decision</w:t>
      </w:r>
      <w:r>
        <w:rPr>
          <w:rFonts w:eastAsia="標楷體"/>
          <w:sz w:val="22"/>
          <w:szCs w:val="22"/>
        </w:rPr>
        <w:t>.</w:t>
      </w:r>
      <w:r w:rsidRPr="00B51A71">
        <w:rPr>
          <w:rFonts w:eastAsia="標楷體"/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chapter 9</w:t>
      </w:r>
      <w:r w:rsidR="00FD3BD2">
        <w:rPr>
          <w:rFonts w:hint="eastAsia"/>
          <w:sz w:val="22"/>
          <w:szCs w:val="22"/>
        </w:rPr>
        <w:t xml:space="preserve"> (</w:t>
      </w:r>
      <w:r w:rsidR="00FD3BD2">
        <w:rPr>
          <w:rFonts w:hint="eastAsia"/>
          <w:sz w:val="22"/>
          <w:szCs w:val="22"/>
        </w:rPr>
        <w:t>文內</w:t>
      </w:r>
      <w:r w:rsidR="008A3DBA">
        <w:rPr>
          <w:rFonts w:eastAsia="標楷體"/>
          <w:sz w:val="22"/>
          <w:szCs w:val="22"/>
        </w:rPr>
        <w:t xml:space="preserve">table9.2 </w:t>
      </w:r>
      <w:r w:rsidR="008A3DBA">
        <w:rPr>
          <w:rFonts w:eastAsia="標楷體" w:hint="eastAsia"/>
          <w:sz w:val="22"/>
          <w:szCs w:val="22"/>
        </w:rPr>
        <w:t>與</w:t>
      </w:r>
      <w:r w:rsidR="008A3DBA">
        <w:rPr>
          <w:rFonts w:eastAsia="標楷體" w:hint="eastAsia"/>
          <w:sz w:val="22"/>
          <w:szCs w:val="22"/>
        </w:rPr>
        <w:t>table9.3</w:t>
      </w:r>
      <w:r w:rsidR="00FD3BD2">
        <w:rPr>
          <w:rFonts w:eastAsia="標楷體" w:hint="eastAsia"/>
          <w:sz w:val="22"/>
          <w:szCs w:val="22"/>
        </w:rPr>
        <w:t>口頭說明即可</w:t>
      </w:r>
      <w:r w:rsidR="00FD3BD2">
        <w:rPr>
          <w:rFonts w:hint="eastAsia"/>
          <w:sz w:val="22"/>
          <w:szCs w:val="22"/>
        </w:rPr>
        <w:t>)</w:t>
      </w:r>
    </w:p>
    <w:p w14:paraId="24980906" w14:textId="77777777" w:rsidR="00957BEB" w:rsidRPr="000F3A48" w:rsidRDefault="00957BEB" w:rsidP="00B224B6">
      <w:pPr>
        <w:rPr>
          <w:color w:val="000000" w:themeColor="text1"/>
          <w:sz w:val="22"/>
          <w:szCs w:val="22"/>
        </w:rPr>
      </w:pPr>
      <w:r w:rsidRPr="000F3A48">
        <w:rPr>
          <w:rFonts w:eastAsia="標楷體" w:hAnsi="標楷體" w:hint="eastAsia"/>
          <w:color w:val="000000" w:themeColor="text1"/>
          <w:sz w:val="20"/>
          <w:szCs w:val="20"/>
        </w:rPr>
        <w:t xml:space="preserve"> </w:t>
      </w:r>
      <w:r w:rsidRPr="000F3A48">
        <w:rPr>
          <w:rFonts w:eastAsia="標楷體" w:hAnsi="標楷體"/>
          <w:color w:val="000000" w:themeColor="text1"/>
          <w:sz w:val="20"/>
          <w:szCs w:val="20"/>
        </w:rPr>
        <w:t xml:space="preserve">   </w:t>
      </w:r>
      <w:r w:rsidRPr="000F3A48">
        <w:rPr>
          <w:rFonts w:eastAsia="標楷體" w:hAnsi="標楷體" w:hint="eastAsia"/>
          <w:color w:val="000000" w:themeColor="text1"/>
          <w:sz w:val="20"/>
          <w:szCs w:val="20"/>
        </w:rPr>
        <w:t>*</w:t>
      </w:r>
      <w:r w:rsidRPr="000F3A48">
        <w:rPr>
          <w:rFonts w:eastAsia="標楷體" w:hAnsi="標楷體"/>
          <w:color w:val="000000" w:themeColor="text1"/>
          <w:sz w:val="20"/>
          <w:szCs w:val="20"/>
        </w:rPr>
        <w:t>丘昌泰，＜政策工具＞，</w:t>
      </w:r>
      <w:r w:rsidRPr="000F3A48">
        <w:rPr>
          <w:rFonts w:eastAsia="標楷體"/>
          <w:color w:val="000000" w:themeColor="text1"/>
          <w:sz w:val="20"/>
          <w:szCs w:val="20"/>
        </w:rPr>
        <w:t>chapter 22</w:t>
      </w:r>
      <w:r w:rsidRPr="000F3A48">
        <w:rPr>
          <w:rFonts w:eastAsia="標楷體" w:hAnsi="標楷體"/>
          <w:color w:val="000000" w:themeColor="text1"/>
          <w:sz w:val="20"/>
          <w:szCs w:val="20"/>
        </w:rPr>
        <w:t>；</w:t>
      </w:r>
    </w:p>
    <w:p w14:paraId="779EEC84" w14:textId="4D6FF90B" w:rsidR="00B224B6" w:rsidRPr="000F3A48" w:rsidRDefault="00404C01" w:rsidP="00B224B6">
      <w:pPr>
        <w:rPr>
          <w:rFonts w:eastAsia="標楷體"/>
          <w:color w:val="000000" w:themeColor="text1"/>
          <w:sz w:val="22"/>
          <w:szCs w:val="22"/>
          <w:shd w:val="pct15" w:color="auto" w:fill="FFFFFF"/>
        </w:rPr>
      </w:pPr>
      <w:r w:rsidRPr="000F3A48">
        <w:rPr>
          <w:rFonts w:eastAsia="標楷體"/>
          <w:color w:val="000000" w:themeColor="text1"/>
          <w:sz w:val="22"/>
          <w:szCs w:val="22"/>
          <w:bdr w:val="single" w:sz="4" w:space="0" w:color="auto"/>
        </w:rPr>
        <w:t>第</w:t>
      </w:r>
      <w:r w:rsidRPr="000F3A48">
        <w:rPr>
          <w:rFonts w:eastAsia="標楷體" w:hint="eastAsia"/>
          <w:color w:val="000000" w:themeColor="text1"/>
          <w:sz w:val="22"/>
          <w:szCs w:val="22"/>
          <w:bdr w:val="single" w:sz="4" w:space="0" w:color="auto"/>
        </w:rPr>
        <w:t>9</w:t>
      </w:r>
      <w:r w:rsidRPr="000F3A48">
        <w:rPr>
          <w:rFonts w:eastAsia="標楷體"/>
          <w:color w:val="000000" w:themeColor="text1"/>
          <w:sz w:val="22"/>
          <w:szCs w:val="22"/>
          <w:bdr w:val="single" w:sz="4" w:space="0" w:color="auto"/>
        </w:rPr>
        <w:t>周（</w:t>
      </w:r>
      <w:r w:rsidR="00AD5FD6" w:rsidRPr="000F3A48">
        <w:rPr>
          <w:rFonts w:eastAsia="標楷體" w:hint="eastAsia"/>
          <w:color w:val="000000" w:themeColor="text1"/>
          <w:sz w:val="22"/>
          <w:szCs w:val="22"/>
          <w:bdr w:val="single" w:sz="4" w:space="0" w:color="auto"/>
        </w:rPr>
        <w:t>4</w:t>
      </w:r>
      <w:r w:rsidRPr="000F3A48">
        <w:rPr>
          <w:rFonts w:eastAsia="標楷體"/>
          <w:color w:val="000000" w:themeColor="text1"/>
          <w:sz w:val="22"/>
          <w:szCs w:val="22"/>
          <w:bdr w:val="single" w:sz="4" w:space="0" w:color="auto"/>
        </w:rPr>
        <w:t>/</w:t>
      </w:r>
      <w:r w:rsidR="00550E90">
        <w:rPr>
          <w:rFonts w:eastAsia="標楷體"/>
          <w:color w:val="000000" w:themeColor="text1"/>
          <w:sz w:val="22"/>
          <w:szCs w:val="22"/>
          <w:bdr w:val="single" w:sz="4" w:space="0" w:color="auto"/>
        </w:rPr>
        <w:t>29</w:t>
      </w:r>
      <w:r w:rsidRPr="000F3A48">
        <w:rPr>
          <w:rFonts w:eastAsia="標楷體"/>
          <w:color w:val="000000" w:themeColor="text1"/>
          <w:sz w:val="22"/>
          <w:szCs w:val="22"/>
          <w:bdr w:val="single" w:sz="4" w:space="0" w:color="auto"/>
        </w:rPr>
        <w:t>）</w:t>
      </w:r>
    </w:p>
    <w:p w14:paraId="26E46CC8" w14:textId="77777777" w:rsidR="00DF0F43" w:rsidRPr="00B51A71" w:rsidRDefault="00C81AA8" w:rsidP="00D06A7B">
      <w:pPr>
        <w:rPr>
          <w:rFonts w:eastAsia="標楷體"/>
          <w:b/>
          <w:sz w:val="22"/>
          <w:szCs w:val="22"/>
          <w:bdr w:val="single" w:sz="4" w:space="0" w:color="auto"/>
        </w:rPr>
      </w:pPr>
      <w:r w:rsidRPr="000F3A48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期中考</w:t>
      </w:r>
      <w:r w:rsidR="00CF322B" w:rsidRPr="000F3A48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 xml:space="preserve">         </w:t>
      </w:r>
      <w:r w:rsidR="00CF322B" w:rsidRPr="00B51A71">
        <w:rPr>
          <w:rFonts w:ascii="標楷體" w:eastAsia="標楷體" w:hAnsi="標楷體" w:hint="eastAsia"/>
          <w:b/>
          <w:color w:val="FF0000"/>
          <w:sz w:val="22"/>
          <w:szCs w:val="22"/>
        </w:rPr>
        <w:t xml:space="preserve">    </w:t>
      </w:r>
      <w:r w:rsidR="00CF322B" w:rsidRPr="00B51A71">
        <w:rPr>
          <w:rFonts w:eastAsia="標楷體" w:hint="eastAsia"/>
          <w:b/>
          <w:sz w:val="22"/>
          <w:szCs w:val="22"/>
          <w:bdr w:val="single" w:sz="4" w:space="0" w:color="auto"/>
        </w:rPr>
        <w:t xml:space="preserve">              </w:t>
      </w:r>
    </w:p>
    <w:p w14:paraId="242DECA1" w14:textId="430042B1" w:rsidR="008F07D4" w:rsidRPr="00927B1E" w:rsidRDefault="004244B6" w:rsidP="00604D93">
      <w:pPr>
        <w:rPr>
          <w:rFonts w:eastAsia="標楷體"/>
          <w:sz w:val="22"/>
          <w:szCs w:val="22"/>
          <w:bdr w:val="single" w:sz="4" w:space="0" w:color="auto"/>
        </w:rPr>
      </w:pPr>
      <w:r w:rsidRPr="00B51A71">
        <w:rPr>
          <w:rFonts w:eastAsia="標楷體"/>
          <w:sz w:val="22"/>
          <w:szCs w:val="22"/>
          <w:bdr w:val="single" w:sz="4" w:space="0" w:color="auto"/>
        </w:rPr>
        <w:t>第</w:t>
      </w:r>
      <w:r w:rsidRPr="00B51A71">
        <w:rPr>
          <w:rFonts w:eastAsia="標楷體" w:hint="eastAsia"/>
          <w:sz w:val="22"/>
          <w:szCs w:val="22"/>
          <w:bdr w:val="single" w:sz="4" w:space="0" w:color="auto"/>
        </w:rPr>
        <w:t>10</w:t>
      </w:r>
      <w:r w:rsidRPr="00B51A71">
        <w:rPr>
          <w:rFonts w:eastAsia="標楷體"/>
          <w:sz w:val="22"/>
          <w:szCs w:val="22"/>
          <w:bdr w:val="single" w:sz="4" w:space="0" w:color="auto"/>
        </w:rPr>
        <w:t>周（</w:t>
      </w:r>
      <w:r w:rsidR="00550E90">
        <w:rPr>
          <w:rFonts w:eastAsia="標楷體"/>
          <w:sz w:val="22"/>
          <w:szCs w:val="22"/>
          <w:bdr w:val="single" w:sz="4" w:space="0" w:color="auto"/>
        </w:rPr>
        <w:t>5</w:t>
      </w:r>
      <w:r w:rsidR="00A057B5">
        <w:rPr>
          <w:rFonts w:eastAsia="標楷體"/>
          <w:sz w:val="22"/>
          <w:szCs w:val="22"/>
          <w:bdr w:val="single" w:sz="4" w:space="0" w:color="auto"/>
        </w:rPr>
        <w:t>/</w:t>
      </w:r>
      <w:r w:rsidR="00550E90">
        <w:rPr>
          <w:rFonts w:eastAsia="標楷體"/>
          <w:sz w:val="22"/>
          <w:szCs w:val="22"/>
          <w:bdr w:val="single" w:sz="4" w:space="0" w:color="auto"/>
        </w:rPr>
        <w:t>6</w:t>
      </w:r>
      <w:r w:rsidRPr="00B51A71">
        <w:rPr>
          <w:rFonts w:eastAsia="標楷體"/>
          <w:sz w:val="22"/>
          <w:szCs w:val="22"/>
          <w:bdr w:val="single" w:sz="4" w:space="0" w:color="auto"/>
        </w:rPr>
        <w:t>）</w:t>
      </w:r>
    </w:p>
    <w:p w14:paraId="10DBAA44" w14:textId="4EA0D52F" w:rsidR="008F07D4" w:rsidRPr="009779D2" w:rsidRDefault="00915A05" w:rsidP="00604D93">
      <w:pPr>
        <w:rPr>
          <w:rFonts w:eastAsia="標楷體"/>
          <w:b/>
          <w:color w:val="C0000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◎</w:t>
      </w:r>
      <w:r w:rsidR="007579CA">
        <w:rPr>
          <w:rFonts w:eastAsia="標楷體" w:hint="eastAsia"/>
          <w:sz w:val="22"/>
        </w:rPr>
        <w:t xml:space="preserve">book summary: </w:t>
      </w:r>
      <w:r w:rsidR="00511D40">
        <w:rPr>
          <w:rFonts w:eastAsia="標楷體" w:hint="eastAsia"/>
          <w:sz w:val="22"/>
        </w:rPr>
        <w:t>San</w:t>
      </w:r>
      <w:r w:rsidR="00511D40" w:rsidRPr="000F3A48">
        <w:rPr>
          <w:rFonts w:eastAsia="標楷體" w:hint="eastAsia"/>
          <w:color w:val="000000" w:themeColor="text1"/>
          <w:sz w:val="22"/>
        </w:rPr>
        <w:t>del</w:t>
      </w:r>
      <w:r w:rsidR="00836CBB" w:rsidRPr="000F3A48">
        <w:rPr>
          <w:rFonts w:eastAsia="標楷體"/>
          <w:b/>
          <w:color w:val="000000" w:themeColor="text1"/>
          <w:sz w:val="22"/>
          <w:szCs w:val="22"/>
        </w:rPr>
        <w:t>《</w:t>
      </w:r>
      <w:r w:rsidR="00836CBB" w:rsidRPr="000F3A48">
        <w:rPr>
          <w:rFonts w:eastAsia="標楷體" w:hint="eastAsia"/>
          <w:color w:val="000000" w:themeColor="text1"/>
          <w:sz w:val="22"/>
        </w:rPr>
        <w:t>錢買不到的東西</w:t>
      </w:r>
      <w:r w:rsidR="00836CBB" w:rsidRPr="000F3A48">
        <w:rPr>
          <w:rFonts w:eastAsia="標楷體"/>
          <w:b/>
          <w:color w:val="000000" w:themeColor="text1"/>
          <w:sz w:val="22"/>
          <w:szCs w:val="22"/>
        </w:rPr>
        <w:t>》</w:t>
      </w:r>
      <w:r w:rsidR="00A36050" w:rsidRPr="009779D2">
        <w:rPr>
          <w:rFonts w:eastAsia="標楷體" w:hint="eastAsia"/>
          <w:b/>
          <w:color w:val="C00000"/>
          <w:sz w:val="22"/>
          <w:szCs w:val="22"/>
        </w:rPr>
        <w:t>(</w:t>
      </w:r>
      <w:r w:rsidR="007C6A63">
        <w:rPr>
          <w:rFonts w:eastAsia="標楷體"/>
          <w:b/>
          <w:color w:val="C00000"/>
          <w:sz w:val="22"/>
          <w:szCs w:val="22"/>
        </w:rPr>
        <w:t>X</w:t>
      </w:r>
      <w:r w:rsidR="009779D2" w:rsidRPr="009779D2">
        <w:rPr>
          <w:rFonts w:eastAsia="標楷體" w:hint="eastAsia"/>
          <w:b/>
          <w:color w:val="C00000"/>
          <w:sz w:val="22"/>
          <w:szCs w:val="22"/>
        </w:rPr>
        <w:t>位</w:t>
      </w:r>
      <w:r w:rsidR="004C48C5">
        <w:rPr>
          <w:rFonts w:eastAsia="標楷體" w:hint="eastAsia"/>
          <w:b/>
          <w:color w:val="C00000"/>
          <w:sz w:val="22"/>
          <w:szCs w:val="22"/>
        </w:rPr>
        <w:t>分章</w:t>
      </w:r>
      <w:r w:rsidR="009779D2" w:rsidRPr="009779D2">
        <w:rPr>
          <w:rFonts w:eastAsia="標楷體" w:hint="eastAsia"/>
          <w:b/>
          <w:color w:val="C00000"/>
          <w:sz w:val="22"/>
          <w:szCs w:val="22"/>
        </w:rPr>
        <w:t>報告</w:t>
      </w:r>
      <w:r w:rsidR="004C48C5" w:rsidRPr="006B3A66">
        <w:rPr>
          <w:rFonts w:eastAsia="標楷體" w:hint="eastAsia"/>
          <w:b/>
          <w:strike/>
          <w:color w:val="C00000"/>
          <w:sz w:val="22"/>
          <w:szCs w:val="22"/>
        </w:rPr>
        <w:t>並且每人皆須繳交繳交</w:t>
      </w:r>
      <w:r w:rsidR="00AD1AAF" w:rsidRPr="006B3A66">
        <w:rPr>
          <w:rFonts w:eastAsia="標楷體" w:hint="eastAsia"/>
          <w:b/>
          <w:strike/>
          <w:color w:val="C00000"/>
          <w:sz w:val="22"/>
          <w:szCs w:val="22"/>
          <w:u w:val="single"/>
        </w:rPr>
        <w:t>全書</w:t>
      </w:r>
      <w:r w:rsidR="004C48C5" w:rsidRPr="006B3A66">
        <w:rPr>
          <w:rFonts w:eastAsia="標楷體" w:hint="eastAsia"/>
          <w:strike/>
          <w:sz w:val="22"/>
        </w:rPr>
        <w:t>book summary</w:t>
      </w:r>
      <w:r w:rsidR="00A36050" w:rsidRPr="006B3A66">
        <w:rPr>
          <w:rFonts w:eastAsia="標楷體" w:hint="eastAsia"/>
          <w:b/>
          <w:strike/>
          <w:color w:val="C00000"/>
          <w:sz w:val="22"/>
          <w:szCs w:val="22"/>
        </w:rPr>
        <w:t>)</w:t>
      </w:r>
      <w:r w:rsidR="008F07D4" w:rsidRPr="006B3A66">
        <w:rPr>
          <w:rFonts w:eastAsia="標楷體" w:hint="eastAsia"/>
          <w:b/>
          <w:strike/>
          <w:color w:val="C00000"/>
          <w:sz w:val="22"/>
          <w:szCs w:val="22"/>
        </w:rPr>
        <w:t xml:space="preserve"> </w:t>
      </w:r>
    </w:p>
    <w:p w14:paraId="561FBB02" w14:textId="77777777" w:rsidR="007579CA" w:rsidRDefault="007579CA" w:rsidP="007579CA">
      <w:pPr>
        <w:ind w:firstLineChars="200" w:firstLine="44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</w:rPr>
        <w:t xml:space="preserve">  </w:t>
      </w:r>
      <w:r w:rsidRPr="00134D8B">
        <w:rPr>
          <w:rFonts w:eastAsia="標楷體"/>
          <w:sz w:val="22"/>
        </w:rPr>
        <w:t>*</w:t>
      </w:r>
      <w:r w:rsidRPr="00134D8B">
        <w:rPr>
          <w:rFonts w:eastAsia="標楷體" w:hint="eastAsia"/>
          <w:sz w:val="22"/>
        </w:rPr>
        <w:t>Sandel</w:t>
      </w:r>
      <w:r w:rsidRPr="00134D8B">
        <w:rPr>
          <w:rFonts w:eastAsia="標楷體"/>
          <w:b/>
          <w:sz w:val="22"/>
          <w:szCs w:val="22"/>
        </w:rPr>
        <w:t>《</w:t>
      </w:r>
      <w:r w:rsidRPr="00134D8B">
        <w:rPr>
          <w:rFonts w:eastAsia="標楷體" w:hint="eastAsia"/>
          <w:sz w:val="22"/>
        </w:rPr>
        <w:t>正義論</w:t>
      </w:r>
      <w:r w:rsidRPr="00134D8B">
        <w:rPr>
          <w:rFonts w:eastAsia="標楷體"/>
          <w:b/>
          <w:sz w:val="22"/>
          <w:szCs w:val="22"/>
        </w:rPr>
        <w:t>》</w:t>
      </w:r>
    </w:p>
    <w:p w14:paraId="1A56206F" w14:textId="34D84DB9" w:rsidR="006456E6" w:rsidRDefault="006456E6" w:rsidP="006456E6">
      <w:pPr>
        <w:rPr>
          <w:rFonts w:eastAsia="標楷體"/>
          <w:sz w:val="22"/>
          <w:szCs w:val="22"/>
          <w:bdr w:val="single" w:sz="4" w:space="0" w:color="auto"/>
        </w:rPr>
      </w:pPr>
      <w:r w:rsidRPr="00B51A71">
        <w:rPr>
          <w:rFonts w:eastAsia="標楷體"/>
          <w:sz w:val="22"/>
          <w:szCs w:val="22"/>
          <w:bdr w:val="single" w:sz="4" w:space="0" w:color="auto"/>
        </w:rPr>
        <w:t>第</w:t>
      </w:r>
      <w:r w:rsidRPr="00B51A71">
        <w:rPr>
          <w:rFonts w:eastAsia="標楷體"/>
          <w:sz w:val="22"/>
          <w:szCs w:val="22"/>
          <w:bdr w:val="single" w:sz="4" w:space="0" w:color="auto"/>
        </w:rPr>
        <w:t>1</w:t>
      </w:r>
      <w:r w:rsidRPr="00B51A71">
        <w:rPr>
          <w:rFonts w:eastAsia="標楷體" w:hint="eastAsia"/>
          <w:sz w:val="22"/>
          <w:szCs w:val="22"/>
          <w:bdr w:val="single" w:sz="4" w:space="0" w:color="auto"/>
        </w:rPr>
        <w:t>1</w:t>
      </w:r>
      <w:r w:rsidRPr="00B51A71">
        <w:rPr>
          <w:rFonts w:eastAsia="標楷體"/>
          <w:sz w:val="22"/>
          <w:szCs w:val="22"/>
          <w:bdr w:val="single" w:sz="4" w:space="0" w:color="auto"/>
        </w:rPr>
        <w:t>周（</w:t>
      </w:r>
      <w:r w:rsidR="00A357CE">
        <w:rPr>
          <w:rFonts w:eastAsia="標楷體" w:hint="eastAsia"/>
          <w:sz w:val="22"/>
          <w:szCs w:val="22"/>
          <w:bdr w:val="single" w:sz="4" w:space="0" w:color="auto"/>
        </w:rPr>
        <w:t>5</w:t>
      </w:r>
      <w:r w:rsidRPr="00B51A71">
        <w:rPr>
          <w:rFonts w:eastAsia="標楷體"/>
          <w:sz w:val="22"/>
          <w:szCs w:val="22"/>
          <w:bdr w:val="single" w:sz="4" w:space="0" w:color="auto"/>
        </w:rPr>
        <w:t>/</w:t>
      </w:r>
      <w:r w:rsidR="00550E90">
        <w:rPr>
          <w:rFonts w:eastAsia="標楷體"/>
          <w:sz w:val="22"/>
          <w:szCs w:val="22"/>
          <w:bdr w:val="single" w:sz="4" w:space="0" w:color="auto"/>
        </w:rPr>
        <w:t>13</w:t>
      </w:r>
      <w:r w:rsidRPr="00B51A71">
        <w:rPr>
          <w:rFonts w:eastAsia="標楷體"/>
          <w:sz w:val="22"/>
          <w:szCs w:val="22"/>
          <w:bdr w:val="single" w:sz="4" w:space="0" w:color="auto"/>
        </w:rPr>
        <w:t>）</w:t>
      </w:r>
    </w:p>
    <w:p w14:paraId="7526FA98" w14:textId="77777777" w:rsidR="008F07D4" w:rsidRDefault="00957BEB" w:rsidP="00957BEB">
      <w:pPr>
        <w:rPr>
          <w:rFonts w:eastAsia="標楷體"/>
          <w:sz w:val="22"/>
          <w:szCs w:val="22"/>
        </w:rPr>
      </w:pPr>
      <w:r w:rsidRPr="00134D8B">
        <w:rPr>
          <w:rFonts w:eastAsia="標楷體"/>
          <w:sz w:val="22"/>
          <w:szCs w:val="22"/>
        </w:rPr>
        <w:t>《政策</w:t>
      </w:r>
      <w:r w:rsidRPr="00134D8B">
        <w:rPr>
          <w:rFonts w:eastAsia="標楷體" w:hint="eastAsia"/>
          <w:sz w:val="22"/>
          <w:szCs w:val="22"/>
        </w:rPr>
        <w:t>弔詭</w:t>
      </w:r>
      <w:r w:rsidRPr="00134D8B">
        <w:rPr>
          <w:rFonts w:eastAsia="標楷體"/>
          <w:sz w:val="22"/>
          <w:szCs w:val="22"/>
        </w:rPr>
        <w:t>》</w:t>
      </w:r>
      <w:r w:rsidR="008F07D4" w:rsidRPr="00134D8B">
        <w:rPr>
          <w:rFonts w:eastAsia="標楷體" w:hint="eastAsia"/>
          <w:b/>
          <w:sz w:val="22"/>
          <w:szCs w:val="22"/>
        </w:rPr>
        <w:t>第</w:t>
      </w:r>
      <w:r w:rsidR="008F07D4">
        <w:rPr>
          <w:rFonts w:eastAsia="標楷體" w:hint="eastAsia"/>
          <w:b/>
          <w:sz w:val="22"/>
          <w:szCs w:val="22"/>
        </w:rPr>
        <w:t>1</w:t>
      </w:r>
      <w:r w:rsidR="008F07D4" w:rsidRPr="00134D8B">
        <w:rPr>
          <w:rFonts w:eastAsia="標楷體" w:hint="eastAsia"/>
          <w:b/>
          <w:sz w:val="22"/>
          <w:szCs w:val="22"/>
        </w:rPr>
        <w:t>篇</w:t>
      </w:r>
      <w:r w:rsidR="008F07D4">
        <w:rPr>
          <w:rFonts w:eastAsia="標楷體" w:hint="eastAsia"/>
          <w:b/>
          <w:sz w:val="22"/>
          <w:szCs w:val="22"/>
        </w:rPr>
        <w:t xml:space="preserve">: </w:t>
      </w:r>
      <w:r w:rsidR="008F07D4" w:rsidRPr="00134D8B">
        <w:rPr>
          <w:rFonts w:eastAsia="標楷體" w:hint="eastAsia"/>
          <w:sz w:val="22"/>
          <w:szCs w:val="22"/>
        </w:rPr>
        <w:t>導讀</w:t>
      </w:r>
    </w:p>
    <w:p w14:paraId="736882DD" w14:textId="77777777" w:rsidR="00957BEB" w:rsidRPr="00134D8B" w:rsidRDefault="008F07D4" w:rsidP="00957BEB">
      <w:pPr>
        <w:rPr>
          <w:rFonts w:eastAsia="標楷體"/>
          <w:sz w:val="22"/>
          <w:szCs w:val="22"/>
        </w:rPr>
      </w:pPr>
      <w:r w:rsidRPr="00134D8B">
        <w:rPr>
          <w:rFonts w:ascii="標楷體" w:eastAsia="標楷體" w:hAnsi="標楷體" w:hint="eastAsia"/>
          <w:sz w:val="22"/>
          <w:szCs w:val="22"/>
        </w:rPr>
        <w:t>◎</w:t>
      </w:r>
      <w:r w:rsidR="00957BEB" w:rsidRPr="00134D8B">
        <w:rPr>
          <w:rFonts w:eastAsia="標楷體" w:hint="eastAsia"/>
          <w:b/>
          <w:sz w:val="22"/>
          <w:szCs w:val="22"/>
        </w:rPr>
        <w:t>第</w:t>
      </w:r>
      <w:r w:rsidR="00957BEB" w:rsidRPr="00134D8B">
        <w:rPr>
          <w:rFonts w:eastAsia="標楷體" w:hint="eastAsia"/>
          <w:b/>
          <w:sz w:val="22"/>
          <w:szCs w:val="22"/>
        </w:rPr>
        <w:t>2(</w:t>
      </w:r>
      <w:r w:rsidR="00957BEB" w:rsidRPr="00134D8B">
        <w:rPr>
          <w:rFonts w:eastAsia="標楷體" w:hint="eastAsia"/>
          <w:b/>
          <w:sz w:val="22"/>
          <w:szCs w:val="22"/>
        </w:rPr>
        <w:t>政治</w:t>
      </w:r>
      <w:r w:rsidR="00957BEB" w:rsidRPr="00134D8B">
        <w:rPr>
          <w:rFonts w:eastAsia="標楷體" w:hint="eastAsia"/>
          <w:b/>
          <w:sz w:val="22"/>
          <w:szCs w:val="22"/>
        </w:rPr>
        <w:t>-</w:t>
      </w:r>
      <w:r w:rsidR="00957BEB" w:rsidRPr="00134D8B">
        <w:rPr>
          <w:rFonts w:eastAsia="標楷體" w:hint="eastAsia"/>
          <w:b/>
          <w:sz w:val="22"/>
          <w:szCs w:val="22"/>
        </w:rPr>
        <w:t>目標</w:t>
      </w:r>
      <w:r w:rsidR="00957BEB" w:rsidRPr="00134D8B">
        <w:rPr>
          <w:rFonts w:eastAsia="標楷體" w:hint="eastAsia"/>
          <w:b/>
          <w:sz w:val="22"/>
          <w:szCs w:val="22"/>
        </w:rPr>
        <w:t>)</w:t>
      </w:r>
      <w:r w:rsidR="00957BEB" w:rsidRPr="00134D8B">
        <w:rPr>
          <w:rFonts w:eastAsia="標楷體" w:hint="eastAsia"/>
          <w:b/>
          <w:sz w:val="22"/>
          <w:szCs w:val="22"/>
        </w:rPr>
        <w:t>篇</w:t>
      </w:r>
      <w:r w:rsidR="00957BEB" w:rsidRPr="00134D8B">
        <w:rPr>
          <w:rFonts w:eastAsia="標楷體" w:hint="eastAsia"/>
          <w:sz w:val="22"/>
          <w:szCs w:val="22"/>
        </w:rPr>
        <w:t>present</w:t>
      </w:r>
      <w:r w:rsidR="00957BEB" w:rsidRPr="00134D8B">
        <w:rPr>
          <w:rFonts w:eastAsia="標楷體"/>
          <w:sz w:val="22"/>
          <w:szCs w:val="22"/>
        </w:rPr>
        <w:t xml:space="preserve"> (*</w:t>
      </w:r>
      <w:r w:rsidR="00957BEB" w:rsidRPr="00134D8B">
        <w:rPr>
          <w:rFonts w:eastAsia="標楷體" w:hint="eastAsia"/>
          <w:sz w:val="22"/>
          <w:szCs w:val="22"/>
        </w:rPr>
        <w:t>篇內重要案例解析</w:t>
      </w:r>
      <w:r w:rsidR="00957BEB" w:rsidRPr="00134D8B">
        <w:rPr>
          <w:rFonts w:eastAsia="標楷體"/>
          <w:sz w:val="22"/>
          <w:szCs w:val="22"/>
        </w:rPr>
        <w:t>)</w:t>
      </w:r>
    </w:p>
    <w:p w14:paraId="0B715CFD" w14:textId="2466F917" w:rsidR="00957BEB" w:rsidRPr="00E412C2" w:rsidRDefault="00957BEB" w:rsidP="006E0226">
      <w:pPr>
        <w:rPr>
          <w:rFonts w:eastAsia="標楷體"/>
          <w:b/>
          <w:bCs/>
          <w:sz w:val="22"/>
          <w:szCs w:val="22"/>
          <w:bdr w:val="single" w:sz="4" w:space="0" w:color="auto"/>
          <w:shd w:val="pct15" w:color="auto" w:fill="FFFFFF"/>
        </w:rPr>
      </w:pPr>
      <w:r w:rsidRPr="00E412C2">
        <w:rPr>
          <w:rFonts w:eastAsia="標楷體"/>
          <w:b/>
          <w:bCs/>
          <w:sz w:val="22"/>
          <w:szCs w:val="22"/>
          <w:bdr w:val="single" w:sz="4" w:space="0" w:color="auto"/>
          <w:shd w:val="pct15" w:color="auto" w:fill="FFFFFF"/>
        </w:rPr>
        <w:t>第</w:t>
      </w:r>
      <w:r w:rsidRPr="00E412C2">
        <w:rPr>
          <w:rFonts w:eastAsia="標楷體"/>
          <w:b/>
          <w:bCs/>
          <w:sz w:val="22"/>
          <w:szCs w:val="22"/>
          <w:bdr w:val="single" w:sz="4" w:space="0" w:color="auto"/>
          <w:shd w:val="pct15" w:color="auto" w:fill="FFFFFF"/>
        </w:rPr>
        <w:t>1</w:t>
      </w:r>
      <w:r w:rsidRPr="00E412C2">
        <w:rPr>
          <w:rFonts w:eastAsia="標楷體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2</w:t>
      </w:r>
      <w:r w:rsidRPr="00E412C2">
        <w:rPr>
          <w:rFonts w:eastAsia="標楷體"/>
          <w:b/>
          <w:bCs/>
          <w:sz w:val="22"/>
          <w:szCs w:val="22"/>
          <w:bdr w:val="single" w:sz="4" w:space="0" w:color="auto"/>
          <w:shd w:val="pct15" w:color="auto" w:fill="FFFFFF"/>
        </w:rPr>
        <w:t>周（</w:t>
      </w:r>
      <w:r w:rsidRPr="00E412C2">
        <w:rPr>
          <w:rFonts w:eastAsia="標楷體" w:hint="eastAsia"/>
          <w:b/>
          <w:bCs/>
          <w:sz w:val="22"/>
          <w:szCs w:val="22"/>
          <w:bdr w:val="single" w:sz="4" w:space="0" w:color="auto"/>
          <w:shd w:val="pct15" w:color="auto" w:fill="FFFFFF"/>
        </w:rPr>
        <w:t>5</w:t>
      </w:r>
      <w:r w:rsidRPr="00E412C2">
        <w:rPr>
          <w:rFonts w:eastAsia="標楷體"/>
          <w:b/>
          <w:bCs/>
          <w:sz w:val="22"/>
          <w:szCs w:val="22"/>
          <w:bdr w:val="single" w:sz="4" w:space="0" w:color="auto"/>
          <w:shd w:val="pct15" w:color="auto" w:fill="FFFFFF"/>
        </w:rPr>
        <w:t>/</w:t>
      </w:r>
      <w:r w:rsidR="00550E90" w:rsidRPr="00E412C2">
        <w:rPr>
          <w:rFonts w:eastAsia="標楷體"/>
          <w:b/>
          <w:bCs/>
          <w:sz w:val="22"/>
          <w:szCs w:val="22"/>
          <w:bdr w:val="single" w:sz="4" w:space="0" w:color="auto"/>
          <w:shd w:val="pct15" w:color="auto" w:fill="FFFFFF"/>
        </w:rPr>
        <w:t>20</w:t>
      </w:r>
      <w:r w:rsidRPr="00E412C2">
        <w:rPr>
          <w:rFonts w:eastAsia="標楷體"/>
          <w:b/>
          <w:bCs/>
          <w:sz w:val="22"/>
          <w:szCs w:val="22"/>
          <w:bdr w:val="single" w:sz="4" w:space="0" w:color="auto"/>
          <w:shd w:val="pct15" w:color="auto" w:fill="FFFFFF"/>
        </w:rPr>
        <w:t>）</w:t>
      </w:r>
    </w:p>
    <w:p w14:paraId="1708FD66" w14:textId="6220DFE5" w:rsidR="006E0226" w:rsidRPr="00134D8B" w:rsidRDefault="0090045A" w:rsidP="006E0226">
      <w:pPr>
        <w:rPr>
          <w:rFonts w:eastAsia="標楷體"/>
          <w:sz w:val="22"/>
          <w:szCs w:val="22"/>
        </w:rPr>
      </w:pPr>
      <w:r w:rsidRPr="00134D8B">
        <w:rPr>
          <w:rFonts w:ascii="標楷體" w:eastAsia="標楷體" w:hAnsi="標楷體" w:hint="eastAsia"/>
          <w:sz w:val="22"/>
          <w:szCs w:val="22"/>
        </w:rPr>
        <w:t>◎</w:t>
      </w:r>
      <w:r w:rsidR="006E0226" w:rsidRPr="00134D8B">
        <w:rPr>
          <w:rFonts w:eastAsia="標楷體"/>
          <w:sz w:val="22"/>
          <w:szCs w:val="22"/>
        </w:rPr>
        <w:t>《政策</w:t>
      </w:r>
      <w:r w:rsidR="006E0226" w:rsidRPr="00134D8B">
        <w:rPr>
          <w:rFonts w:eastAsia="標楷體" w:hint="eastAsia"/>
          <w:sz w:val="22"/>
          <w:szCs w:val="22"/>
        </w:rPr>
        <w:t>弔詭</w:t>
      </w:r>
      <w:r w:rsidR="006E0226" w:rsidRPr="00134D8B">
        <w:rPr>
          <w:rFonts w:eastAsia="標楷體"/>
          <w:sz w:val="22"/>
          <w:szCs w:val="22"/>
        </w:rPr>
        <w:t>》</w:t>
      </w:r>
      <w:r w:rsidR="006E0226" w:rsidRPr="00134D8B">
        <w:rPr>
          <w:rFonts w:eastAsia="標楷體" w:hint="eastAsia"/>
          <w:b/>
          <w:sz w:val="22"/>
          <w:szCs w:val="22"/>
        </w:rPr>
        <w:t>第</w:t>
      </w:r>
      <w:r w:rsidR="006E0226" w:rsidRPr="00134D8B">
        <w:rPr>
          <w:rFonts w:eastAsia="標楷體" w:hint="eastAsia"/>
          <w:b/>
          <w:sz w:val="22"/>
          <w:szCs w:val="22"/>
        </w:rPr>
        <w:t>3</w:t>
      </w:r>
      <w:r w:rsidR="006E0226" w:rsidRPr="00134D8B">
        <w:rPr>
          <w:rFonts w:eastAsia="標楷體" w:hint="eastAsia"/>
          <w:b/>
          <w:sz w:val="22"/>
          <w:szCs w:val="22"/>
        </w:rPr>
        <w:t>篇</w:t>
      </w:r>
      <w:r w:rsidR="00511D40" w:rsidRPr="00134D8B">
        <w:rPr>
          <w:rFonts w:eastAsia="標楷體" w:hint="eastAsia"/>
          <w:b/>
          <w:sz w:val="22"/>
          <w:szCs w:val="22"/>
        </w:rPr>
        <w:t>(</w:t>
      </w:r>
      <w:r w:rsidR="00511D40" w:rsidRPr="00134D8B">
        <w:rPr>
          <w:rFonts w:eastAsia="標楷體" w:hint="eastAsia"/>
          <w:b/>
          <w:sz w:val="22"/>
          <w:szCs w:val="22"/>
        </w:rPr>
        <w:t>問題</w:t>
      </w:r>
      <w:r w:rsidR="00511D40" w:rsidRPr="00134D8B">
        <w:rPr>
          <w:rFonts w:eastAsia="標楷體" w:hint="eastAsia"/>
          <w:b/>
          <w:sz w:val="22"/>
          <w:szCs w:val="22"/>
        </w:rPr>
        <w:t>)</w:t>
      </w:r>
      <w:r w:rsidR="006E0226" w:rsidRPr="00134D8B">
        <w:rPr>
          <w:rFonts w:eastAsia="標楷體" w:hint="eastAsia"/>
          <w:sz w:val="22"/>
          <w:szCs w:val="22"/>
        </w:rPr>
        <w:t>導讀</w:t>
      </w:r>
      <w:r w:rsidR="006E0226" w:rsidRPr="00134D8B">
        <w:rPr>
          <w:rFonts w:eastAsia="標楷體" w:hint="eastAsia"/>
          <w:sz w:val="22"/>
          <w:szCs w:val="22"/>
        </w:rPr>
        <w:t>present</w:t>
      </w:r>
      <w:r w:rsidR="00511D40" w:rsidRPr="00134D8B">
        <w:rPr>
          <w:rFonts w:eastAsia="標楷體"/>
          <w:sz w:val="22"/>
          <w:szCs w:val="22"/>
        </w:rPr>
        <w:t xml:space="preserve"> (*</w:t>
      </w:r>
      <w:r w:rsidR="00511D40" w:rsidRPr="00134D8B">
        <w:rPr>
          <w:rFonts w:eastAsia="標楷體" w:hint="eastAsia"/>
          <w:sz w:val="22"/>
          <w:szCs w:val="22"/>
        </w:rPr>
        <w:t>篇內各章重要概念</w:t>
      </w:r>
      <w:r w:rsidR="00707E2F">
        <w:rPr>
          <w:rFonts w:eastAsia="標楷體" w:hint="eastAsia"/>
          <w:sz w:val="22"/>
          <w:szCs w:val="22"/>
        </w:rPr>
        <w:t>意涵與</w:t>
      </w:r>
      <w:r w:rsidR="00511D40" w:rsidRPr="00134D8B">
        <w:rPr>
          <w:rFonts w:eastAsia="標楷體" w:hint="eastAsia"/>
          <w:sz w:val="22"/>
          <w:szCs w:val="22"/>
        </w:rPr>
        <w:t>案例說明</w:t>
      </w:r>
      <w:r w:rsidR="00707E2F">
        <w:rPr>
          <w:rFonts w:eastAsia="標楷體" w:hint="eastAsia"/>
          <w:sz w:val="22"/>
          <w:szCs w:val="22"/>
        </w:rPr>
        <w:t>&lt;</w:t>
      </w:r>
      <w:r w:rsidR="00707E2F">
        <w:rPr>
          <w:rFonts w:eastAsia="標楷體" w:hint="eastAsia"/>
          <w:sz w:val="22"/>
          <w:szCs w:val="22"/>
        </w:rPr>
        <w:t>舉文內</w:t>
      </w:r>
      <w:r w:rsidR="00707E2F">
        <w:rPr>
          <w:rFonts w:eastAsia="標楷體" w:hint="eastAsia"/>
          <w:sz w:val="22"/>
          <w:szCs w:val="22"/>
        </w:rPr>
        <w:t>a</w:t>
      </w:r>
      <w:r w:rsidR="00707E2F">
        <w:rPr>
          <w:rFonts w:eastAsia="標楷體"/>
          <w:sz w:val="22"/>
          <w:szCs w:val="22"/>
        </w:rPr>
        <w:t>nd/or</w:t>
      </w:r>
      <w:r w:rsidR="00707E2F" w:rsidRPr="00707E2F">
        <w:rPr>
          <w:rFonts w:eastAsia="標楷體" w:hint="eastAsia"/>
          <w:b/>
          <w:bCs/>
          <w:sz w:val="22"/>
          <w:szCs w:val="22"/>
        </w:rPr>
        <w:t>台灣</w:t>
      </w:r>
      <w:r w:rsidR="00707E2F">
        <w:rPr>
          <w:rFonts w:eastAsia="標楷體"/>
          <w:sz w:val="22"/>
          <w:szCs w:val="22"/>
        </w:rPr>
        <w:t>&gt;</w:t>
      </w:r>
      <w:r w:rsidR="00511D40" w:rsidRPr="00134D8B">
        <w:rPr>
          <w:rFonts w:eastAsia="標楷體"/>
          <w:sz w:val="22"/>
          <w:szCs w:val="22"/>
        </w:rPr>
        <w:t>)</w:t>
      </w:r>
    </w:p>
    <w:p w14:paraId="4EEE0154" w14:textId="67EEBAEF" w:rsidR="00511D40" w:rsidRDefault="0090045A" w:rsidP="00511D40">
      <w:pPr>
        <w:rPr>
          <w:rFonts w:eastAsia="標楷體"/>
          <w:sz w:val="22"/>
          <w:szCs w:val="22"/>
        </w:rPr>
      </w:pPr>
      <w:r w:rsidRPr="00134D8B">
        <w:rPr>
          <w:rFonts w:ascii="標楷體" w:eastAsia="標楷體" w:hAnsi="標楷體" w:hint="eastAsia"/>
          <w:sz w:val="22"/>
          <w:szCs w:val="22"/>
        </w:rPr>
        <w:t>◎</w:t>
      </w:r>
      <w:r w:rsidR="006E0226" w:rsidRPr="00134D8B">
        <w:rPr>
          <w:rFonts w:eastAsia="標楷體"/>
          <w:sz w:val="22"/>
          <w:szCs w:val="22"/>
        </w:rPr>
        <w:t>《政策</w:t>
      </w:r>
      <w:r w:rsidR="006E0226" w:rsidRPr="00134D8B">
        <w:rPr>
          <w:rFonts w:eastAsia="標楷體" w:hint="eastAsia"/>
          <w:sz w:val="22"/>
          <w:szCs w:val="22"/>
        </w:rPr>
        <w:t>弔詭</w:t>
      </w:r>
      <w:r w:rsidR="006E0226" w:rsidRPr="00134D8B">
        <w:rPr>
          <w:rFonts w:eastAsia="標楷體"/>
          <w:sz w:val="22"/>
          <w:szCs w:val="22"/>
        </w:rPr>
        <w:t>》</w:t>
      </w:r>
      <w:r w:rsidR="006E0226">
        <w:rPr>
          <w:rFonts w:eastAsia="標楷體" w:hint="eastAsia"/>
          <w:b/>
          <w:sz w:val="22"/>
          <w:szCs w:val="22"/>
        </w:rPr>
        <w:t>第</w:t>
      </w:r>
      <w:r w:rsidR="006E0226">
        <w:rPr>
          <w:rFonts w:eastAsia="標楷體" w:hint="eastAsia"/>
          <w:b/>
          <w:sz w:val="22"/>
          <w:szCs w:val="22"/>
        </w:rPr>
        <w:t>4</w:t>
      </w:r>
      <w:r w:rsidR="006E0226">
        <w:rPr>
          <w:rFonts w:eastAsia="標楷體" w:hint="eastAsia"/>
          <w:b/>
          <w:sz w:val="22"/>
          <w:szCs w:val="22"/>
        </w:rPr>
        <w:t>篇</w:t>
      </w:r>
      <w:r w:rsidR="00511D40">
        <w:rPr>
          <w:rFonts w:eastAsia="標楷體" w:hint="eastAsia"/>
          <w:b/>
          <w:sz w:val="22"/>
          <w:szCs w:val="22"/>
        </w:rPr>
        <w:t>(</w:t>
      </w:r>
      <w:r w:rsidR="00511D40">
        <w:rPr>
          <w:rFonts w:eastAsia="標楷體" w:hint="eastAsia"/>
          <w:b/>
          <w:sz w:val="22"/>
          <w:szCs w:val="22"/>
        </w:rPr>
        <w:t>答案</w:t>
      </w:r>
      <w:r w:rsidR="00511D40">
        <w:rPr>
          <w:rFonts w:eastAsia="標楷體" w:hint="eastAsia"/>
          <w:b/>
          <w:sz w:val="22"/>
          <w:szCs w:val="22"/>
        </w:rPr>
        <w:t>)</w:t>
      </w:r>
      <w:r w:rsidR="006E0226" w:rsidRPr="006456E6">
        <w:rPr>
          <w:rFonts w:eastAsia="標楷體" w:hint="eastAsia"/>
          <w:sz w:val="22"/>
          <w:szCs w:val="22"/>
        </w:rPr>
        <w:t>導讀</w:t>
      </w:r>
      <w:r w:rsidR="006E0226">
        <w:rPr>
          <w:rFonts w:eastAsia="標楷體" w:hint="eastAsia"/>
          <w:sz w:val="22"/>
          <w:szCs w:val="22"/>
        </w:rPr>
        <w:t>present</w:t>
      </w:r>
      <w:r w:rsidR="00511D40">
        <w:rPr>
          <w:rFonts w:eastAsia="標楷體" w:hint="eastAsia"/>
          <w:sz w:val="22"/>
          <w:szCs w:val="22"/>
        </w:rPr>
        <w:t xml:space="preserve"> </w:t>
      </w:r>
      <w:r w:rsidR="00511D40">
        <w:rPr>
          <w:rFonts w:eastAsia="標楷體"/>
          <w:sz w:val="22"/>
          <w:szCs w:val="22"/>
        </w:rPr>
        <w:t>(*</w:t>
      </w:r>
      <w:r w:rsidR="00511D40">
        <w:rPr>
          <w:rFonts w:eastAsia="標楷體" w:hint="eastAsia"/>
          <w:sz w:val="22"/>
          <w:szCs w:val="22"/>
        </w:rPr>
        <w:t>篇內各章重要概念</w:t>
      </w:r>
      <w:r w:rsidR="00707E2F">
        <w:rPr>
          <w:rFonts w:eastAsia="標楷體" w:hint="eastAsia"/>
          <w:sz w:val="22"/>
          <w:szCs w:val="22"/>
        </w:rPr>
        <w:t>意涵與</w:t>
      </w:r>
      <w:r w:rsidR="00511D40">
        <w:rPr>
          <w:rFonts w:eastAsia="標楷體" w:hint="eastAsia"/>
          <w:sz w:val="22"/>
          <w:szCs w:val="22"/>
        </w:rPr>
        <w:t>案例說明</w:t>
      </w:r>
      <w:r w:rsidR="00707E2F">
        <w:rPr>
          <w:rFonts w:eastAsia="標楷體" w:hint="eastAsia"/>
          <w:sz w:val="22"/>
          <w:szCs w:val="22"/>
        </w:rPr>
        <w:t>&lt;</w:t>
      </w:r>
      <w:r w:rsidR="00707E2F">
        <w:rPr>
          <w:rFonts w:eastAsia="標楷體" w:hint="eastAsia"/>
          <w:sz w:val="22"/>
          <w:szCs w:val="22"/>
        </w:rPr>
        <w:t>舉文內</w:t>
      </w:r>
      <w:r w:rsidR="00707E2F">
        <w:rPr>
          <w:rFonts w:eastAsia="標楷體" w:hint="eastAsia"/>
          <w:sz w:val="22"/>
          <w:szCs w:val="22"/>
        </w:rPr>
        <w:t>a</w:t>
      </w:r>
      <w:r w:rsidR="00707E2F">
        <w:rPr>
          <w:rFonts w:eastAsia="標楷體"/>
          <w:sz w:val="22"/>
          <w:szCs w:val="22"/>
        </w:rPr>
        <w:t>nd/or</w:t>
      </w:r>
      <w:r w:rsidR="00707E2F" w:rsidRPr="00707E2F">
        <w:rPr>
          <w:rFonts w:eastAsia="標楷體" w:hint="eastAsia"/>
          <w:b/>
          <w:bCs/>
          <w:sz w:val="22"/>
          <w:szCs w:val="22"/>
        </w:rPr>
        <w:t>台灣</w:t>
      </w:r>
      <w:r w:rsidR="00707E2F">
        <w:rPr>
          <w:rFonts w:eastAsia="標楷體"/>
          <w:sz w:val="22"/>
          <w:szCs w:val="22"/>
        </w:rPr>
        <w:t>&gt;</w:t>
      </w:r>
      <w:r w:rsidR="00511D40">
        <w:rPr>
          <w:rFonts w:eastAsia="標楷體"/>
          <w:sz w:val="22"/>
          <w:szCs w:val="22"/>
        </w:rPr>
        <w:t>)</w:t>
      </w:r>
    </w:p>
    <w:p w14:paraId="1BB5D41A" w14:textId="1484A359" w:rsidR="00666C0F" w:rsidRPr="00070801" w:rsidRDefault="00070801" w:rsidP="00D742B6">
      <w:pPr>
        <w:rPr>
          <w:rFonts w:eastAsia="標楷體"/>
          <w:sz w:val="22"/>
          <w:szCs w:val="22"/>
          <w:bdr w:val="single" w:sz="4" w:space="0" w:color="auto"/>
        </w:rPr>
      </w:pPr>
      <w:r w:rsidRPr="00B51A71">
        <w:rPr>
          <w:rFonts w:eastAsia="標楷體"/>
          <w:sz w:val="22"/>
          <w:szCs w:val="22"/>
          <w:bdr w:val="single" w:sz="4" w:space="0" w:color="auto"/>
        </w:rPr>
        <w:t>第</w:t>
      </w:r>
      <w:r w:rsidRPr="00B51A71">
        <w:rPr>
          <w:rFonts w:eastAsia="標楷體"/>
          <w:sz w:val="22"/>
          <w:szCs w:val="22"/>
          <w:bdr w:val="single" w:sz="4" w:space="0" w:color="auto"/>
        </w:rPr>
        <w:t>1</w:t>
      </w:r>
      <w:r>
        <w:rPr>
          <w:rFonts w:eastAsia="標楷體" w:hint="eastAsia"/>
          <w:sz w:val="22"/>
          <w:szCs w:val="22"/>
          <w:bdr w:val="single" w:sz="4" w:space="0" w:color="auto"/>
        </w:rPr>
        <w:t>3</w:t>
      </w:r>
      <w:r w:rsidRPr="00B51A71">
        <w:rPr>
          <w:rFonts w:eastAsia="標楷體"/>
          <w:sz w:val="22"/>
          <w:szCs w:val="22"/>
          <w:bdr w:val="single" w:sz="4" w:space="0" w:color="auto"/>
        </w:rPr>
        <w:t>周（</w:t>
      </w:r>
      <w:r>
        <w:rPr>
          <w:rFonts w:eastAsia="標楷體" w:hint="eastAsia"/>
          <w:sz w:val="22"/>
          <w:szCs w:val="22"/>
          <w:bdr w:val="single" w:sz="4" w:space="0" w:color="auto"/>
        </w:rPr>
        <w:t>5</w:t>
      </w:r>
      <w:r w:rsidRPr="00B51A71">
        <w:rPr>
          <w:rFonts w:eastAsia="標楷體"/>
          <w:sz w:val="22"/>
          <w:szCs w:val="22"/>
          <w:bdr w:val="single" w:sz="4" w:space="0" w:color="auto"/>
        </w:rPr>
        <w:t>/</w:t>
      </w:r>
      <w:r w:rsidR="00550E90">
        <w:rPr>
          <w:rFonts w:eastAsia="標楷體"/>
          <w:sz w:val="22"/>
          <w:szCs w:val="22"/>
          <w:bdr w:val="single" w:sz="4" w:space="0" w:color="auto"/>
        </w:rPr>
        <w:t>27</w:t>
      </w:r>
      <w:r w:rsidRPr="00B51A71">
        <w:rPr>
          <w:rFonts w:eastAsia="標楷體"/>
          <w:sz w:val="22"/>
          <w:szCs w:val="22"/>
          <w:bdr w:val="single" w:sz="4" w:space="0" w:color="auto"/>
        </w:rPr>
        <w:t>）</w:t>
      </w:r>
    </w:p>
    <w:p w14:paraId="2996A218" w14:textId="77777777" w:rsidR="00A33767" w:rsidRPr="00CF53D3" w:rsidRDefault="00FC6ADE" w:rsidP="00FC6ADE">
      <w:pPr>
        <w:snapToGrid w:val="0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◎</w:t>
      </w:r>
      <w:r w:rsidR="00134D8B" w:rsidRPr="00B51A71">
        <w:rPr>
          <w:sz w:val="22"/>
          <w:szCs w:val="22"/>
        </w:rPr>
        <w:t>Birkland</w:t>
      </w:r>
      <w:r w:rsidR="00134D8B" w:rsidRPr="00003DC3">
        <w:rPr>
          <w:rFonts w:eastAsia="標楷體"/>
          <w:sz w:val="22"/>
          <w:szCs w:val="22"/>
        </w:rPr>
        <w:t xml:space="preserve"> (2016)</w:t>
      </w:r>
      <w:r w:rsidR="00134D8B">
        <w:rPr>
          <w:rFonts w:eastAsia="標楷體"/>
          <w:sz w:val="22"/>
          <w:szCs w:val="22"/>
        </w:rPr>
        <w:t>.</w:t>
      </w:r>
      <w:r w:rsidRPr="00B51A71">
        <w:rPr>
          <w:rFonts w:ascii="標楷體" w:eastAsia="標楷體" w:hAnsi="標楷體"/>
          <w:sz w:val="22"/>
          <w:szCs w:val="22"/>
        </w:rPr>
        <w:t>“</w:t>
      </w:r>
      <w:r w:rsidRPr="00B51A71">
        <w:rPr>
          <w:rFonts w:eastAsia="標楷體"/>
          <w:sz w:val="22"/>
          <w:szCs w:val="22"/>
        </w:rPr>
        <w:t>policy</w:t>
      </w:r>
      <w:r>
        <w:rPr>
          <w:rFonts w:eastAsia="標楷體"/>
          <w:sz w:val="22"/>
          <w:szCs w:val="22"/>
        </w:rPr>
        <w:t xml:space="preserve"> implementation, f</w:t>
      </w:r>
      <w:r w:rsidRPr="00B51A71">
        <w:rPr>
          <w:rFonts w:eastAsia="標楷體"/>
          <w:sz w:val="22"/>
          <w:szCs w:val="22"/>
        </w:rPr>
        <w:t>ailure</w:t>
      </w:r>
      <w:r>
        <w:rPr>
          <w:rFonts w:eastAsia="標楷體"/>
          <w:sz w:val="22"/>
          <w:szCs w:val="22"/>
        </w:rPr>
        <w:t xml:space="preserve"> and learning.</w:t>
      </w:r>
      <w:r w:rsidRPr="00B51A71">
        <w:rPr>
          <w:rFonts w:eastAsia="標楷體"/>
          <w:sz w:val="22"/>
          <w:szCs w:val="22"/>
        </w:rPr>
        <w:t>”</w:t>
      </w:r>
      <w:r w:rsidRPr="00B51A71">
        <w:rPr>
          <w:rFonts w:eastAsia="標楷體"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chapter 10</w:t>
      </w:r>
    </w:p>
    <w:p w14:paraId="12D5327C" w14:textId="77777777" w:rsidR="00FC6ADE" w:rsidRDefault="00FC6ADE" w:rsidP="00FC6ADE">
      <w:pPr>
        <w:snapToGrid w:val="0"/>
        <w:ind w:leftChars="150" w:left="360" w:firstLineChars="150" w:firstLine="330"/>
        <w:rPr>
          <w:rFonts w:eastAsia="標楷體" w:hAnsi="標楷體"/>
          <w:sz w:val="22"/>
          <w:szCs w:val="22"/>
        </w:rPr>
      </w:pPr>
      <w:r w:rsidRPr="00424AE7">
        <w:rPr>
          <w:rFonts w:eastAsia="標楷體" w:hAnsi="標楷體" w:hint="eastAsia"/>
          <w:sz w:val="22"/>
          <w:szCs w:val="22"/>
        </w:rPr>
        <w:t>參</w:t>
      </w:r>
      <w:r w:rsidRPr="00424AE7">
        <w:rPr>
          <w:rFonts w:eastAsia="標楷體" w:hAnsi="標楷體" w:hint="eastAsia"/>
          <w:sz w:val="22"/>
          <w:szCs w:val="22"/>
          <w:vertAlign w:val="superscript"/>
        </w:rPr>
        <w:t>＊</w:t>
      </w:r>
      <w:r w:rsidRPr="00424AE7">
        <w:rPr>
          <w:rFonts w:eastAsia="標楷體" w:hAnsi="標楷體" w:hint="eastAsia"/>
          <w:sz w:val="22"/>
          <w:szCs w:val="22"/>
        </w:rPr>
        <w:t>Implememtation, c</w:t>
      </w:r>
      <w:r w:rsidRPr="00B51A71">
        <w:rPr>
          <w:rFonts w:eastAsia="標楷體" w:hAnsi="標楷體" w:hint="eastAsia"/>
          <w:sz w:val="22"/>
          <w:szCs w:val="22"/>
        </w:rPr>
        <w:t>hapter 10</w:t>
      </w:r>
      <w:r w:rsidRPr="00B51A71">
        <w:rPr>
          <w:rFonts w:eastAsia="標楷體" w:hAnsi="標楷體" w:hint="eastAsia"/>
          <w:sz w:val="22"/>
          <w:szCs w:val="22"/>
        </w:rPr>
        <w:t>，</w:t>
      </w:r>
      <w:r w:rsidRPr="00B51A71">
        <w:rPr>
          <w:rFonts w:eastAsia="標楷體" w:hAnsi="標楷體" w:hint="eastAsia"/>
          <w:sz w:val="22"/>
          <w:szCs w:val="22"/>
        </w:rPr>
        <w:t xml:space="preserve">in Perters and Pierre(2007), </w:t>
      </w:r>
      <w:r w:rsidRPr="00B51A71">
        <w:rPr>
          <w:rFonts w:eastAsia="標楷體" w:hAnsi="標楷體"/>
          <w:sz w:val="22"/>
          <w:szCs w:val="22"/>
        </w:rPr>
        <w:t>section</w:t>
      </w:r>
      <w:r w:rsidRPr="00B51A71">
        <w:rPr>
          <w:rFonts w:eastAsia="標楷體" w:hAnsi="標楷體" w:hint="eastAsia"/>
          <w:sz w:val="22"/>
          <w:szCs w:val="22"/>
        </w:rPr>
        <w:t xml:space="preserve"> 5</w:t>
      </w:r>
    </w:p>
    <w:p w14:paraId="17FE88A1" w14:textId="77777777" w:rsidR="00502C9A" w:rsidRPr="00070801" w:rsidRDefault="00FC6ADE" w:rsidP="00070801">
      <w:pPr>
        <w:snapToGrid w:val="0"/>
        <w:ind w:leftChars="400" w:left="1070" w:hangingChars="50" w:hanging="110"/>
        <w:rPr>
          <w:rFonts w:eastAsia="標楷體" w:hAnsi="標楷體"/>
          <w:sz w:val="22"/>
          <w:szCs w:val="22"/>
        </w:rPr>
      </w:pPr>
      <w:r w:rsidRPr="003A5742">
        <w:rPr>
          <w:rFonts w:eastAsia="標楷體" w:hAnsi="標楷體" w:hint="eastAsia"/>
          <w:sz w:val="22"/>
          <w:szCs w:val="22"/>
          <w:vertAlign w:val="superscript"/>
        </w:rPr>
        <w:t>＊</w:t>
      </w:r>
      <w:r w:rsidRPr="003A5742">
        <w:rPr>
          <w:rFonts w:eastAsia="標楷體" w:hAnsi="標楷體" w:hint="eastAsia"/>
          <w:sz w:val="22"/>
          <w:szCs w:val="22"/>
        </w:rPr>
        <w:t xml:space="preserve">Meyes M. and S. Vorsanger (2007). </w:t>
      </w:r>
      <w:r w:rsidRPr="003A5742">
        <w:rPr>
          <w:rFonts w:eastAsia="標楷體" w:hAnsi="標楷體"/>
          <w:sz w:val="22"/>
          <w:szCs w:val="22"/>
        </w:rPr>
        <w:t>“</w:t>
      </w:r>
      <w:r w:rsidRPr="003A5742">
        <w:rPr>
          <w:rFonts w:eastAsia="標楷體" w:hAnsi="標楷體" w:hint="eastAsia"/>
          <w:sz w:val="22"/>
          <w:szCs w:val="22"/>
        </w:rPr>
        <w:t>Street-Level Bureaucrats and the Implementation of Public Policy.</w:t>
      </w:r>
      <w:r w:rsidRPr="003A5742">
        <w:rPr>
          <w:rFonts w:eastAsia="標楷體" w:hAnsi="標楷體"/>
          <w:sz w:val="22"/>
          <w:szCs w:val="22"/>
        </w:rPr>
        <w:t>”</w:t>
      </w:r>
    </w:p>
    <w:p w14:paraId="1ACC4A34" w14:textId="695CAAD5" w:rsidR="00003DC3" w:rsidRPr="00BB2BEB" w:rsidRDefault="00070801" w:rsidP="00707240">
      <w:pPr>
        <w:rPr>
          <w:rFonts w:eastAsia="標楷體"/>
          <w:sz w:val="22"/>
          <w:szCs w:val="22"/>
        </w:rPr>
      </w:pPr>
      <w:r w:rsidRPr="00B51A71">
        <w:rPr>
          <w:rFonts w:eastAsia="標楷體"/>
          <w:sz w:val="22"/>
          <w:szCs w:val="22"/>
          <w:bdr w:val="single" w:sz="4" w:space="0" w:color="auto"/>
        </w:rPr>
        <w:t>第</w:t>
      </w:r>
      <w:r w:rsidRPr="00B51A71">
        <w:rPr>
          <w:rFonts w:eastAsia="標楷體"/>
          <w:sz w:val="22"/>
          <w:szCs w:val="22"/>
          <w:bdr w:val="single" w:sz="4" w:space="0" w:color="auto"/>
        </w:rPr>
        <w:t>1</w:t>
      </w:r>
      <w:r>
        <w:rPr>
          <w:rFonts w:eastAsia="標楷體" w:hint="eastAsia"/>
          <w:sz w:val="22"/>
          <w:szCs w:val="22"/>
          <w:bdr w:val="single" w:sz="4" w:space="0" w:color="auto"/>
        </w:rPr>
        <w:t>4</w:t>
      </w:r>
      <w:r w:rsidRPr="00B51A71">
        <w:rPr>
          <w:rFonts w:eastAsia="標楷體"/>
          <w:sz w:val="22"/>
          <w:szCs w:val="22"/>
          <w:bdr w:val="single" w:sz="4" w:space="0" w:color="auto"/>
        </w:rPr>
        <w:t>周（</w:t>
      </w:r>
      <w:r w:rsidR="00550E90">
        <w:rPr>
          <w:rFonts w:eastAsia="標楷體"/>
          <w:sz w:val="22"/>
          <w:szCs w:val="22"/>
          <w:bdr w:val="single" w:sz="4" w:space="0" w:color="auto"/>
        </w:rPr>
        <w:t>6</w:t>
      </w:r>
      <w:r w:rsidRPr="00B51A71">
        <w:rPr>
          <w:rFonts w:eastAsia="標楷體"/>
          <w:sz w:val="22"/>
          <w:szCs w:val="22"/>
          <w:bdr w:val="single" w:sz="4" w:space="0" w:color="auto"/>
        </w:rPr>
        <w:t>/</w:t>
      </w:r>
      <w:r w:rsidR="00550E90">
        <w:rPr>
          <w:rFonts w:eastAsia="標楷體"/>
          <w:sz w:val="22"/>
          <w:szCs w:val="22"/>
          <w:bdr w:val="single" w:sz="4" w:space="0" w:color="auto"/>
        </w:rPr>
        <w:t>3</w:t>
      </w:r>
      <w:r w:rsidRPr="00B51A71">
        <w:rPr>
          <w:rFonts w:eastAsia="標楷體"/>
          <w:sz w:val="22"/>
          <w:szCs w:val="22"/>
          <w:bdr w:val="single" w:sz="4" w:space="0" w:color="auto"/>
        </w:rPr>
        <w:t>）</w:t>
      </w:r>
      <w:r w:rsidR="00BB2BEB">
        <w:rPr>
          <w:rFonts w:eastAsia="標楷體" w:hint="eastAsia"/>
          <w:sz w:val="22"/>
          <w:szCs w:val="22"/>
          <w:bdr w:val="single" w:sz="4" w:space="0" w:color="auto"/>
        </w:rPr>
        <w:t xml:space="preserve"> </w:t>
      </w:r>
      <w:r w:rsidR="00BB2BEB" w:rsidRPr="00BB2BEB">
        <w:rPr>
          <w:rFonts w:eastAsia="標楷體" w:hint="eastAsia"/>
          <w:sz w:val="22"/>
          <w:szCs w:val="22"/>
          <w:shd w:val="pct15" w:color="auto" w:fill="FFFFFF"/>
        </w:rPr>
        <w:t>＊報告期末案例分析</w:t>
      </w:r>
    </w:p>
    <w:p w14:paraId="2A476BD5" w14:textId="77777777" w:rsidR="004D7A3F" w:rsidRPr="00C80CB1" w:rsidRDefault="004D7A3F" w:rsidP="004D7A3F">
      <w:pPr>
        <w:rPr>
          <w:rFonts w:eastAsia="標楷體"/>
          <w:b/>
          <w:sz w:val="22"/>
          <w:szCs w:val="22"/>
          <w:bdr w:val="single" w:sz="4" w:space="0" w:color="auto"/>
        </w:rPr>
      </w:pPr>
      <w:r w:rsidRPr="00C80CB1">
        <w:rPr>
          <w:rFonts w:eastAsia="標楷體"/>
          <w:b/>
          <w:sz w:val="22"/>
          <w:szCs w:val="22"/>
        </w:rPr>
        <w:t>common-pool resource theory</w:t>
      </w:r>
      <w:r w:rsidRPr="00C80CB1">
        <w:rPr>
          <w:rFonts w:eastAsia="標楷體" w:hint="eastAsia"/>
          <w:b/>
          <w:sz w:val="22"/>
          <w:szCs w:val="22"/>
        </w:rPr>
        <w:t xml:space="preserve"> </w:t>
      </w:r>
      <w:r w:rsidRPr="00C80CB1">
        <w:rPr>
          <w:rFonts w:eastAsia="標楷體"/>
          <w:b/>
          <w:sz w:val="22"/>
          <w:szCs w:val="22"/>
        </w:rPr>
        <w:t>(CPR)</w:t>
      </w:r>
    </w:p>
    <w:p w14:paraId="11009409" w14:textId="77777777" w:rsidR="008F07D4" w:rsidRDefault="008F07D4" w:rsidP="008F07D4">
      <w:pPr>
        <w:rPr>
          <w:rFonts w:eastAsia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◎ </w:t>
      </w:r>
      <w:r w:rsidRPr="008F07D4">
        <w:rPr>
          <w:rFonts w:eastAsia="標楷體"/>
          <w:sz w:val="22"/>
          <w:szCs w:val="22"/>
        </w:rPr>
        <w:t>1.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Pr="00B51A71">
        <w:rPr>
          <w:rFonts w:eastAsia="標楷體"/>
          <w:sz w:val="22"/>
          <w:szCs w:val="22"/>
        </w:rPr>
        <w:t>“common-pool resource theory</w:t>
      </w:r>
      <w:r w:rsidRPr="00B51A71">
        <w:rPr>
          <w:rFonts w:eastAsia="標楷體" w:hint="eastAsia"/>
          <w:sz w:val="22"/>
          <w:szCs w:val="22"/>
        </w:rPr>
        <w:t>.</w:t>
      </w:r>
      <w:r w:rsidRPr="00B51A71">
        <w:rPr>
          <w:rFonts w:eastAsia="標楷體"/>
          <w:sz w:val="22"/>
          <w:szCs w:val="22"/>
        </w:rPr>
        <w:t xml:space="preserve"> “(CPR)</w:t>
      </w:r>
      <w:r>
        <w:rPr>
          <w:rFonts w:eastAsia="標楷體" w:hint="eastAsia"/>
          <w:sz w:val="22"/>
          <w:szCs w:val="22"/>
        </w:rPr>
        <w:t xml:space="preserve"> </w:t>
      </w:r>
      <w:smartTag w:uri="urn:schemas-microsoft-com:office:smarttags" w:element="place">
        <w:r w:rsidRPr="00B51A71">
          <w:rPr>
            <w:rFonts w:eastAsia="標楷體" w:hint="eastAsia"/>
            <w:sz w:val="22"/>
            <w:szCs w:val="22"/>
          </w:rPr>
          <w:t>E. Schlager</w:t>
        </w:r>
      </w:smartTag>
      <w:r w:rsidRPr="00B51A71">
        <w:rPr>
          <w:rFonts w:eastAsia="標楷體" w:hint="eastAsia"/>
          <w:sz w:val="22"/>
          <w:szCs w:val="22"/>
        </w:rPr>
        <w:t xml:space="preserve"> (2004) chapter 4</w:t>
      </w:r>
    </w:p>
    <w:p w14:paraId="5E3BE5F3" w14:textId="77777777" w:rsidR="008F07D4" w:rsidRPr="00CF53D3" w:rsidRDefault="003C425B" w:rsidP="00CF53D3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◎ </w:t>
      </w:r>
      <w:r w:rsidR="008F07D4" w:rsidRPr="008F07D4">
        <w:rPr>
          <w:rFonts w:eastAsia="標楷體" w:hint="eastAsia"/>
          <w:b/>
          <w:color w:val="000000" w:themeColor="text1"/>
          <w:sz w:val="22"/>
        </w:rPr>
        <w:t>2.</w:t>
      </w:r>
      <w:r w:rsidR="00541C70">
        <w:rPr>
          <w:rFonts w:ascii="標楷體" w:eastAsia="標楷體" w:hAnsi="標楷體" w:hint="eastAsia"/>
          <w:b/>
          <w:sz w:val="22"/>
          <w:szCs w:val="22"/>
        </w:rPr>
        <w:t>論文寫作解析</w:t>
      </w:r>
      <w:r w:rsidR="008F07D4" w:rsidRPr="008D207C">
        <w:rPr>
          <w:rFonts w:ascii="標楷體" w:eastAsia="標楷體" w:hAnsi="標楷體" w:hint="eastAsia"/>
          <w:b/>
          <w:sz w:val="22"/>
          <w:szCs w:val="22"/>
        </w:rPr>
        <w:t>：</w:t>
      </w:r>
      <w:r w:rsidR="008F07D4" w:rsidRPr="007D7F35">
        <w:rPr>
          <w:rFonts w:ascii="標楷體" w:eastAsia="標楷體" w:hAnsi="標楷體" w:hint="eastAsia"/>
          <w:b/>
          <w:sz w:val="22"/>
          <w:szCs w:val="22"/>
        </w:rPr>
        <w:t>郭昱汝 （2011）&lt;關子嶺溫泉共享性資源治理之分析&gt;</w:t>
      </w:r>
      <w:r w:rsidR="008F07D4">
        <w:rPr>
          <w:rFonts w:ascii="標楷體" w:eastAsia="標楷體" w:hAnsi="標楷體" w:hint="eastAsia"/>
          <w:b/>
          <w:sz w:val="22"/>
          <w:szCs w:val="22"/>
        </w:rPr>
        <w:t>)</w:t>
      </w:r>
    </w:p>
    <w:p w14:paraId="3AF17C76" w14:textId="77777777" w:rsidR="008F07D4" w:rsidRDefault="008F07D4" w:rsidP="004D7A3F">
      <w:pPr>
        <w:snapToGrid w:val="0"/>
        <w:ind w:left="220" w:hangingChars="100" w:hanging="220"/>
        <w:rPr>
          <w:rFonts w:eastAsia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</w:t>
      </w:r>
      <w:r w:rsidR="004D7A3F" w:rsidRPr="00B51A71">
        <w:rPr>
          <w:rFonts w:ascii="標楷體" w:eastAsia="標楷體" w:hAnsi="標楷體" w:hint="eastAsia"/>
          <w:sz w:val="22"/>
          <w:szCs w:val="22"/>
        </w:rPr>
        <w:t xml:space="preserve"> </w:t>
      </w:r>
      <w:r w:rsidRPr="00424AE7">
        <w:rPr>
          <w:rFonts w:eastAsia="標楷體" w:hAnsi="標楷體" w:hint="eastAsia"/>
          <w:sz w:val="22"/>
          <w:szCs w:val="22"/>
          <w:vertAlign w:val="superscript"/>
        </w:rPr>
        <w:t>＊</w:t>
      </w:r>
      <w:r w:rsidR="004D7A3F">
        <w:rPr>
          <w:rFonts w:eastAsia="標楷體" w:hint="eastAsia"/>
          <w:sz w:val="22"/>
          <w:szCs w:val="22"/>
        </w:rPr>
        <w:t>Ostrom, E. (2007).</w:t>
      </w:r>
      <w:r w:rsidR="004D7A3F" w:rsidRPr="00B51A71">
        <w:rPr>
          <w:rFonts w:eastAsia="標楷體"/>
          <w:sz w:val="22"/>
          <w:szCs w:val="22"/>
        </w:rPr>
        <w:t xml:space="preserve"> “</w:t>
      </w:r>
      <w:r w:rsidR="004D7A3F">
        <w:rPr>
          <w:rFonts w:eastAsia="標楷體" w:hint="eastAsia"/>
          <w:sz w:val="22"/>
          <w:szCs w:val="22"/>
        </w:rPr>
        <w:t>Institutional Rational C</w:t>
      </w:r>
      <w:r w:rsidR="004D7A3F" w:rsidRPr="00B51A71">
        <w:rPr>
          <w:rFonts w:eastAsia="標楷體" w:hint="eastAsia"/>
          <w:sz w:val="22"/>
          <w:szCs w:val="22"/>
        </w:rPr>
        <w:t>hoice</w:t>
      </w:r>
      <w:r w:rsidR="004D7A3F">
        <w:rPr>
          <w:rFonts w:eastAsia="標楷體" w:hint="eastAsia"/>
          <w:sz w:val="22"/>
          <w:szCs w:val="22"/>
        </w:rPr>
        <w:t xml:space="preserve">: An Assessment of the Institutional Analysis and </w:t>
      </w:r>
    </w:p>
    <w:p w14:paraId="5D4084E5" w14:textId="77777777" w:rsidR="008F07D4" w:rsidRDefault="008F07D4" w:rsidP="008F07D4">
      <w:pPr>
        <w:snapToGrid w:val="0"/>
        <w:ind w:left="220" w:hangingChars="100" w:hanging="22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lastRenderedPageBreak/>
        <w:t xml:space="preserve">        </w:t>
      </w:r>
      <w:r w:rsidR="004D7A3F">
        <w:rPr>
          <w:rFonts w:eastAsia="標楷體" w:hint="eastAsia"/>
          <w:sz w:val="22"/>
          <w:szCs w:val="22"/>
        </w:rPr>
        <w:t>Development Framework</w:t>
      </w:r>
      <w:r w:rsidR="004D7A3F" w:rsidRPr="00B51A71">
        <w:rPr>
          <w:rFonts w:eastAsia="標楷體" w:hint="eastAsia"/>
          <w:sz w:val="22"/>
          <w:szCs w:val="22"/>
        </w:rPr>
        <w:t>.</w:t>
      </w:r>
      <w:r w:rsidR="004D7A3F" w:rsidRPr="00B51A71">
        <w:rPr>
          <w:rFonts w:eastAsia="標楷體"/>
          <w:sz w:val="22"/>
          <w:szCs w:val="22"/>
        </w:rPr>
        <w:t>”</w:t>
      </w:r>
      <w:r w:rsidR="004D7A3F">
        <w:rPr>
          <w:rFonts w:eastAsia="標楷體" w:hint="eastAsia"/>
          <w:sz w:val="22"/>
          <w:szCs w:val="22"/>
        </w:rPr>
        <w:t xml:space="preserve"> in</w:t>
      </w:r>
      <w:r w:rsidR="004D7A3F" w:rsidRPr="00B51A71">
        <w:rPr>
          <w:rFonts w:eastAsia="標楷體" w:hint="eastAsia"/>
          <w:sz w:val="22"/>
          <w:szCs w:val="22"/>
        </w:rPr>
        <w:t xml:space="preserve"> P. A. Sabatier. </w:t>
      </w:r>
      <w:r w:rsidR="004D7A3F" w:rsidRPr="00B51A71">
        <w:rPr>
          <w:rFonts w:eastAsia="標楷體" w:hint="eastAsia"/>
          <w:i/>
          <w:sz w:val="22"/>
          <w:szCs w:val="22"/>
        </w:rPr>
        <w:t>Theories of the Policy Process</w:t>
      </w:r>
      <w:r w:rsidR="004D7A3F" w:rsidRPr="00B51A71">
        <w:rPr>
          <w:rFonts w:eastAsia="標楷體" w:hint="eastAsia"/>
          <w:sz w:val="22"/>
          <w:szCs w:val="22"/>
        </w:rPr>
        <w:t>.</w:t>
      </w:r>
      <w:r w:rsidR="004D7A3F">
        <w:rPr>
          <w:rFonts w:eastAsia="標楷體" w:hint="eastAsia"/>
          <w:sz w:val="22"/>
          <w:szCs w:val="22"/>
        </w:rPr>
        <w:t xml:space="preserve"> chapter 2</w:t>
      </w:r>
      <w:r w:rsidR="007F04C3">
        <w:rPr>
          <w:rFonts w:eastAsia="標楷體" w:hint="eastAsia"/>
          <w:sz w:val="22"/>
          <w:szCs w:val="22"/>
        </w:rPr>
        <w:t xml:space="preserve"> </w:t>
      </w:r>
      <w:r w:rsidR="007F04C3">
        <w:rPr>
          <w:rFonts w:eastAsia="標楷體" w:hint="eastAsia"/>
          <w:sz w:val="22"/>
          <w:szCs w:val="22"/>
        </w:rPr>
        <w:t>（</w:t>
      </w:r>
      <w:r w:rsidR="00E45D4B">
        <w:rPr>
          <w:rFonts w:eastAsia="標楷體" w:hint="eastAsia"/>
          <w:sz w:val="22"/>
          <w:szCs w:val="22"/>
        </w:rPr>
        <w:t>重要概</w:t>
      </w:r>
    </w:p>
    <w:p w14:paraId="0F3730B8" w14:textId="77777777" w:rsidR="007D7F35" w:rsidRPr="00D54890" w:rsidRDefault="008F07D4" w:rsidP="00D54890">
      <w:pPr>
        <w:snapToGrid w:val="0"/>
        <w:ind w:left="220" w:hangingChars="100" w:hanging="22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    </w:t>
      </w:r>
      <w:r w:rsidR="00E45D4B">
        <w:rPr>
          <w:rFonts w:eastAsia="標楷體" w:hint="eastAsia"/>
          <w:sz w:val="22"/>
          <w:szCs w:val="22"/>
        </w:rPr>
        <w:t>念、</w:t>
      </w:r>
      <w:r w:rsidR="00E45D4B" w:rsidRPr="00AD5C74">
        <w:rPr>
          <w:rFonts w:eastAsia="標楷體" w:hint="eastAsia"/>
          <w:b/>
          <w:sz w:val="22"/>
          <w:szCs w:val="22"/>
          <w:u w:val="single"/>
        </w:rPr>
        <w:t>分析架構詮釋</w:t>
      </w:r>
      <w:r w:rsidR="00E45D4B">
        <w:rPr>
          <w:rFonts w:eastAsia="標楷體" w:hint="eastAsia"/>
          <w:sz w:val="22"/>
          <w:szCs w:val="22"/>
        </w:rPr>
        <w:t>與</w:t>
      </w:r>
      <w:r w:rsidR="007F04C3">
        <w:rPr>
          <w:rFonts w:eastAsia="標楷體" w:hint="eastAsia"/>
          <w:sz w:val="22"/>
          <w:szCs w:val="22"/>
        </w:rPr>
        <w:t>重要內容摘要）</w:t>
      </w:r>
    </w:p>
    <w:p w14:paraId="5354A90E" w14:textId="77777777" w:rsidR="004D7A3F" w:rsidRPr="00820F0F" w:rsidRDefault="008F07D4" w:rsidP="00D54890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4D7A3F" w:rsidRPr="00820F0F">
        <w:rPr>
          <w:rFonts w:hint="eastAsia"/>
          <w:sz w:val="22"/>
          <w:szCs w:val="22"/>
        </w:rPr>
        <w:t>*</w:t>
      </w:r>
      <w:r w:rsidR="004D7A3F" w:rsidRPr="001C5089">
        <w:rPr>
          <w:rFonts w:ascii="標楷體" w:eastAsia="標楷體" w:hAnsi="標楷體" w:hint="eastAsia"/>
          <w:b/>
          <w:color w:val="C00000"/>
          <w:sz w:val="22"/>
          <w:szCs w:val="22"/>
        </w:rPr>
        <w:t>美國印第安那大學建置的共享資源的網站</w:t>
      </w:r>
    </w:p>
    <w:p w14:paraId="71E67059" w14:textId="77777777" w:rsidR="00070801" w:rsidRPr="00453E95" w:rsidRDefault="00F47C68" w:rsidP="00453E95">
      <w:pPr>
        <w:ind w:firstLineChars="400" w:firstLine="960"/>
        <w:rPr>
          <w:rFonts w:eastAsia="標楷體"/>
          <w:sz w:val="22"/>
          <w:szCs w:val="22"/>
        </w:rPr>
      </w:pPr>
      <w:hyperlink r:id="rId7" w:anchor="water_resources" w:history="1">
        <w:r w:rsidR="004D7A3F">
          <w:rPr>
            <w:rStyle w:val="a3"/>
            <w:rFonts w:hint="eastAsia"/>
          </w:rPr>
          <w:t>http://dlc.dlib.indiana.edu/dlc/contentguidelines#water_resources</w:t>
        </w:r>
      </w:hyperlink>
    </w:p>
    <w:p w14:paraId="3071069C" w14:textId="3D712B6E" w:rsidR="00361D8B" w:rsidRPr="00B51A71" w:rsidRDefault="00707240" w:rsidP="00707240">
      <w:pPr>
        <w:rPr>
          <w:rFonts w:eastAsia="標楷體"/>
          <w:sz w:val="22"/>
          <w:szCs w:val="22"/>
          <w:bdr w:val="single" w:sz="4" w:space="0" w:color="auto"/>
        </w:rPr>
      </w:pPr>
      <w:r w:rsidRPr="00B51A71">
        <w:rPr>
          <w:rFonts w:eastAsia="標楷體"/>
          <w:sz w:val="22"/>
          <w:szCs w:val="22"/>
          <w:bdr w:val="single" w:sz="4" w:space="0" w:color="auto"/>
        </w:rPr>
        <w:t>第</w:t>
      </w:r>
      <w:r w:rsidRPr="00B51A71">
        <w:rPr>
          <w:rFonts w:eastAsia="標楷體"/>
          <w:sz w:val="22"/>
          <w:szCs w:val="22"/>
          <w:bdr w:val="single" w:sz="4" w:space="0" w:color="auto"/>
        </w:rPr>
        <w:t>1</w:t>
      </w:r>
      <w:r w:rsidR="00047AB4">
        <w:rPr>
          <w:rFonts w:eastAsia="標楷體" w:hint="eastAsia"/>
          <w:sz w:val="22"/>
          <w:szCs w:val="22"/>
          <w:bdr w:val="single" w:sz="4" w:space="0" w:color="auto"/>
        </w:rPr>
        <w:t>5</w:t>
      </w:r>
      <w:r w:rsidR="00AD5FD6">
        <w:rPr>
          <w:rFonts w:eastAsia="標楷體"/>
          <w:sz w:val="22"/>
          <w:szCs w:val="22"/>
          <w:bdr w:val="single" w:sz="4" w:space="0" w:color="auto"/>
        </w:rPr>
        <w:t>周</w:t>
      </w:r>
      <w:r w:rsidR="00550E90">
        <w:rPr>
          <w:rFonts w:eastAsia="標楷體"/>
          <w:sz w:val="22"/>
          <w:szCs w:val="22"/>
          <w:bdr w:val="single" w:sz="4" w:space="0" w:color="auto"/>
        </w:rPr>
        <w:t>6</w:t>
      </w:r>
      <w:r w:rsidRPr="00B51A71">
        <w:rPr>
          <w:rFonts w:eastAsia="標楷體"/>
          <w:sz w:val="22"/>
          <w:szCs w:val="22"/>
          <w:bdr w:val="single" w:sz="4" w:space="0" w:color="auto"/>
        </w:rPr>
        <w:t>/</w:t>
      </w:r>
      <w:r w:rsidR="00550E90">
        <w:rPr>
          <w:rFonts w:eastAsia="標楷體"/>
          <w:sz w:val="22"/>
          <w:szCs w:val="22"/>
          <w:bdr w:val="single" w:sz="4" w:space="0" w:color="auto"/>
        </w:rPr>
        <w:t>10</w:t>
      </w:r>
      <w:r w:rsidRPr="00B51A71">
        <w:rPr>
          <w:rFonts w:eastAsia="標楷體"/>
          <w:sz w:val="22"/>
          <w:szCs w:val="22"/>
          <w:bdr w:val="single" w:sz="4" w:space="0" w:color="auto"/>
        </w:rPr>
        <w:t>）</w:t>
      </w:r>
    </w:p>
    <w:p w14:paraId="7B17674F" w14:textId="77777777" w:rsidR="00361D8B" w:rsidRPr="00B51A71" w:rsidRDefault="00EF397E" w:rsidP="00707240">
      <w:pPr>
        <w:rPr>
          <w:rFonts w:eastAsia="標楷體"/>
          <w:sz w:val="22"/>
          <w:szCs w:val="22"/>
        </w:rPr>
      </w:pPr>
      <w:r w:rsidRPr="00B51A71">
        <w:rPr>
          <w:rFonts w:eastAsia="標楷體" w:hint="eastAsia"/>
          <w:b/>
          <w:sz w:val="22"/>
          <w:szCs w:val="22"/>
        </w:rPr>
        <w:t>Module 3: Integration</w:t>
      </w:r>
    </w:p>
    <w:p w14:paraId="4BE33D55" w14:textId="77777777" w:rsidR="001806C5" w:rsidRDefault="00836CBB" w:rsidP="001806C5">
      <w:pPr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◎</w:t>
      </w:r>
      <w:r w:rsidR="00BA6066" w:rsidRPr="00B51A71">
        <w:rPr>
          <w:rFonts w:ascii="標楷體" w:eastAsia="標楷體" w:hAnsi="標楷體"/>
          <w:sz w:val="22"/>
          <w:szCs w:val="22"/>
        </w:rPr>
        <w:t>“</w:t>
      </w:r>
      <w:r w:rsidR="000A7BC2">
        <w:rPr>
          <w:rFonts w:eastAsia="標楷體" w:hint="eastAsia"/>
          <w:sz w:val="22"/>
          <w:szCs w:val="22"/>
        </w:rPr>
        <w:t>Science and Theory in the Study of Public Policy</w:t>
      </w:r>
      <w:r w:rsidR="00BA6066" w:rsidRPr="00B51A71">
        <w:rPr>
          <w:rFonts w:eastAsia="標楷體"/>
          <w:sz w:val="22"/>
          <w:szCs w:val="22"/>
        </w:rPr>
        <w:t>”</w:t>
      </w:r>
      <w:r w:rsidR="008209EE" w:rsidRPr="00B51A71">
        <w:rPr>
          <w:rFonts w:eastAsia="標楷體" w:hint="eastAsia"/>
          <w:sz w:val="22"/>
          <w:szCs w:val="22"/>
        </w:rPr>
        <w:t xml:space="preserve">  </w:t>
      </w:r>
      <w:r w:rsidR="00957BEB">
        <w:rPr>
          <w:rFonts w:hint="eastAsia"/>
          <w:sz w:val="22"/>
          <w:szCs w:val="22"/>
        </w:rPr>
        <w:t>chapter 11</w:t>
      </w:r>
    </w:p>
    <w:p w14:paraId="67B4B4A0" w14:textId="77777777" w:rsidR="00957BEB" w:rsidRPr="00957BEB" w:rsidRDefault="00957BEB" w:rsidP="001806C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="000F3A48">
        <w:rPr>
          <w:rFonts w:eastAsia="標楷體" w:hint="eastAsia"/>
          <w:b/>
          <w:color w:val="FF0000"/>
          <w:sz w:val="22"/>
        </w:rPr>
        <w:t>+</w:t>
      </w:r>
      <w:r w:rsidRPr="004C66BA">
        <w:rPr>
          <w:rFonts w:ascii="標楷體" w:eastAsia="標楷體" w:hAnsi="標楷體" w:hint="eastAsia"/>
          <w:sz w:val="20"/>
          <w:szCs w:val="20"/>
        </w:rPr>
        <w:t>論文寫作解讀：饒</w:t>
      </w:r>
      <w:r w:rsidRPr="004C66BA">
        <w:rPr>
          <w:rFonts w:ascii="標楷體" w:eastAsia="標楷體" w:hAnsi="標楷體" w:hint="eastAsia"/>
          <w:kern w:val="0"/>
          <w:sz w:val="20"/>
          <w:szCs w:val="20"/>
        </w:rPr>
        <w:t>芷禎</w:t>
      </w:r>
      <w:r w:rsidRPr="004C66BA">
        <w:rPr>
          <w:rFonts w:eastAsia="標楷體"/>
          <w:kern w:val="0"/>
          <w:sz w:val="20"/>
          <w:szCs w:val="20"/>
        </w:rPr>
        <w:t>（</w:t>
      </w:r>
      <w:r w:rsidRPr="004C66BA">
        <w:rPr>
          <w:rFonts w:eastAsia="標楷體" w:hint="eastAsia"/>
          <w:kern w:val="0"/>
          <w:sz w:val="20"/>
          <w:szCs w:val="20"/>
        </w:rPr>
        <w:t>2012</w:t>
      </w:r>
      <w:r w:rsidRPr="004C66BA">
        <w:rPr>
          <w:rFonts w:eastAsia="標楷體"/>
          <w:kern w:val="0"/>
          <w:sz w:val="20"/>
          <w:szCs w:val="20"/>
        </w:rPr>
        <w:t>/7</w:t>
      </w:r>
      <w:r w:rsidRPr="004C66BA">
        <w:rPr>
          <w:rFonts w:eastAsia="標楷體"/>
          <w:kern w:val="0"/>
          <w:sz w:val="20"/>
          <w:szCs w:val="20"/>
        </w:rPr>
        <w:t>）</w:t>
      </w:r>
      <w:r w:rsidRPr="004C66BA">
        <w:rPr>
          <w:rFonts w:ascii="標楷體" w:eastAsia="標楷體" w:hAnsi="標楷體" w:hint="eastAsia"/>
          <w:kern w:val="0"/>
          <w:sz w:val="20"/>
          <w:szCs w:val="20"/>
        </w:rPr>
        <w:t>&lt;</w:t>
      </w:r>
      <w:r w:rsidRPr="004C66BA">
        <w:rPr>
          <w:rFonts w:ascii="標楷體" w:eastAsia="標楷體" w:hAnsi="標楷體" w:hint="eastAsia"/>
          <w:sz w:val="20"/>
          <w:szCs w:val="20"/>
        </w:rPr>
        <w:t>政策之窗的啟合與西拉雅族正名之研究&gt;</w:t>
      </w:r>
      <w:r w:rsidR="00B81F1E">
        <w:rPr>
          <w:rFonts w:ascii="標楷體" w:eastAsia="標楷體" w:hAnsi="標楷體"/>
          <w:sz w:val="20"/>
          <w:szCs w:val="20"/>
        </w:rPr>
        <w:t>[</w:t>
      </w:r>
      <w:r w:rsidR="00054BFE">
        <w:rPr>
          <w:rFonts w:ascii="標楷體" w:eastAsia="標楷體" w:hAnsi="標楷體"/>
          <w:sz w:val="20"/>
          <w:szCs w:val="20"/>
        </w:rPr>
        <w:t>*</w:t>
      </w:r>
      <w:r w:rsidR="00B81F1E" w:rsidRPr="00836CBB">
        <w:rPr>
          <w:rFonts w:ascii="標楷體" w:eastAsia="標楷體" w:hAnsi="標楷體"/>
          <w:b/>
          <w:sz w:val="22"/>
          <w:szCs w:val="22"/>
        </w:rPr>
        <w:t>斷續均衡</w:t>
      </w:r>
      <w:r w:rsidR="00B81F1E">
        <w:rPr>
          <w:rFonts w:ascii="標楷體" w:eastAsia="標楷體" w:hAnsi="標楷體"/>
          <w:sz w:val="20"/>
          <w:szCs w:val="20"/>
        </w:rPr>
        <w:t>]</w:t>
      </w:r>
    </w:p>
    <w:p w14:paraId="1A825AA9" w14:textId="77777777" w:rsidR="008A10F3" w:rsidRPr="008A10F3" w:rsidRDefault="008A10F3" w:rsidP="001806C5">
      <w:pPr>
        <w:rPr>
          <w:rFonts w:eastAsia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 xml:space="preserve">   </w:t>
      </w:r>
      <w:r w:rsidR="00134D8B">
        <w:rPr>
          <w:rFonts w:eastAsia="標楷體" w:hint="eastAsia"/>
          <w:sz w:val="22"/>
          <w:szCs w:val="22"/>
        </w:rPr>
        <w:t>*</w:t>
      </w:r>
      <w:hyperlink r:id="rId8" w:history="1">
        <w:r w:rsidR="001806C5" w:rsidRPr="001806C5">
          <w:rPr>
            <w:rStyle w:val="a3"/>
            <w:rFonts w:ascii="標楷體" w:eastAsia="標楷體" w:hAnsi="標楷體"/>
            <w:color w:val="auto"/>
            <w:sz w:val="22"/>
            <w:szCs w:val="22"/>
            <w:u w:val="none"/>
          </w:rPr>
          <w:t>葉峯谷</w:t>
        </w:r>
      </w:hyperlink>
      <w:r w:rsidR="001806C5" w:rsidRPr="001806C5">
        <w:rPr>
          <w:rStyle w:val="a3"/>
          <w:rFonts w:ascii="標楷體" w:eastAsia="標楷體" w:hAnsi="標楷體" w:hint="eastAsia"/>
          <w:color w:val="auto"/>
          <w:sz w:val="22"/>
          <w:szCs w:val="22"/>
          <w:u w:val="none"/>
        </w:rPr>
        <w:t>(2013)，</w:t>
      </w:r>
      <w:r w:rsidR="001806C5" w:rsidRPr="001806C5">
        <w:rPr>
          <w:rFonts w:eastAsia="標楷體"/>
          <w:sz w:val="22"/>
          <w:szCs w:val="22"/>
        </w:rPr>
        <w:t>《</w:t>
      </w:r>
      <w:r w:rsidR="001806C5" w:rsidRPr="00836CBB">
        <w:rPr>
          <w:rFonts w:ascii="標楷體" w:eastAsia="標楷體" w:hAnsi="標楷體"/>
          <w:sz w:val="22"/>
          <w:szCs w:val="22"/>
        </w:rPr>
        <w:t>公共政策制定過程的</w:t>
      </w:r>
      <w:r w:rsidR="001806C5" w:rsidRPr="00836CBB">
        <w:rPr>
          <w:rFonts w:ascii="標楷體" w:eastAsia="標楷體" w:hAnsi="標楷體"/>
          <w:b/>
          <w:sz w:val="22"/>
          <w:szCs w:val="22"/>
        </w:rPr>
        <w:t>均衡與斷續</w:t>
      </w:r>
      <w:r w:rsidR="001806C5" w:rsidRPr="00836CBB">
        <w:rPr>
          <w:rFonts w:ascii="標楷體" w:eastAsia="標楷體" w:hAnsi="標楷體"/>
          <w:sz w:val="22"/>
          <w:szCs w:val="22"/>
        </w:rPr>
        <w:t>：以</w:t>
      </w:r>
      <w:r w:rsidR="001806C5" w:rsidRPr="00836CBB">
        <w:rPr>
          <w:rFonts w:ascii="標楷體" w:eastAsia="標楷體" w:hAnsi="標楷體"/>
          <w:b/>
          <w:sz w:val="22"/>
          <w:szCs w:val="22"/>
        </w:rPr>
        <w:t>毒奶粉</w:t>
      </w:r>
      <w:r w:rsidR="001806C5" w:rsidRPr="00836CBB">
        <w:rPr>
          <w:rFonts w:ascii="標楷體" w:eastAsia="標楷體" w:hAnsi="標楷體"/>
          <w:sz w:val="22"/>
          <w:szCs w:val="22"/>
        </w:rPr>
        <w:t>事件處理模式為例</w:t>
      </w:r>
      <w:r w:rsidR="001806C5" w:rsidRPr="001806C5">
        <w:rPr>
          <w:rFonts w:eastAsia="標楷體"/>
          <w:sz w:val="22"/>
          <w:szCs w:val="22"/>
        </w:rPr>
        <w:t>》</w:t>
      </w:r>
    </w:p>
    <w:p w14:paraId="15DCB487" w14:textId="77777777" w:rsidR="00CB07B1" w:rsidRDefault="001806C5" w:rsidP="00707240">
      <w:pPr>
        <w:rPr>
          <w:rFonts w:ascii="標楷體" w:eastAsia="標楷體" w:hAnsi="標楷體"/>
          <w:sz w:val="22"/>
          <w:szCs w:val="22"/>
        </w:rPr>
      </w:pPr>
      <w:r w:rsidRPr="001806C5">
        <w:rPr>
          <w:rFonts w:ascii="標楷體" w:eastAsia="標楷體" w:hAnsi="標楷體" w:hint="eastAsia"/>
          <w:sz w:val="22"/>
          <w:szCs w:val="22"/>
        </w:rPr>
        <w:t xml:space="preserve">  </w:t>
      </w:r>
      <w:r w:rsidR="008A10F3">
        <w:rPr>
          <w:rFonts w:ascii="標楷體" w:eastAsia="標楷體" w:hAnsi="標楷體"/>
          <w:sz w:val="22"/>
          <w:szCs w:val="22"/>
        </w:rPr>
        <w:t xml:space="preserve">  </w:t>
      </w:r>
      <w:r w:rsidRPr="001806C5">
        <w:rPr>
          <w:rFonts w:ascii="標楷體" w:eastAsia="標楷體" w:hAnsi="標楷體" w:hint="eastAsia"/>
          <w:sz w:val="22"/>
          <w:szCs w:val="22"/>
        </w:rPr>
        <w:t>台北：</w:t>
      </w:r>
      <w:r w:rsidRPr="001806C5">
        <w:rPr>
          <w:rFonts w:ascii="標楷體" w:eastAsia="標楷體" w:hAnsi="標楷體"/>
          <w:sz w:val="22"/>
          <w:szCs w:val="22"/>
        </w:rPr>
        <w:t>致知學術出版</w:t>
      </w:r>
      <w:r w:rsidRPr="001806C5">
        <w:rPr>
          <w:rFonts w:ascii="標楷體" w:eastAsia="標楷體" w:hAnsi="標楷體" w:hint="eastAsia"/>
          <w:sz w:val="22"/>
          <w:szCs w:val="22"/>
        </w:rPr>
        <w:t xml:space="preserve">。（台北大學公策所博士論文）  </w:t>
      </w:r>
    </w:p>
    <w:p w14:paraId="4F065C2F" w14:textId="77777777" w:rsidR="00836CBB" w:rsidRDefault="00134D8B" w:rsidP="00707240">
      <w:pPr>
        <w:rPr>
          <w:rFonts w:eastAsia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</w:t>
      </w:r>
      <w:r w:rsidR="00836CBB">
        <w:rPr>
          <w:rFonts w:ascii="標楷體" w:eastAsia="標楷體" w:hAnsi="標楷體" w:hint="eastAsia"/>
          <w:sz w:val="22"/>
          <w:szCs w:val="22"/>
        </w:rPr>
        <w:t xml:space="preserve"> </w:t>
      </w:r>
      <w:r w:rsidR="00836CBB">
        <w:rPr>
          <w:rFonts w:eastAsia="標楷體" w:hint="eastAsia"/>
          <w:sz w:val="22"/>
          <w:szCs w:val="22"/>
        </w:rPr>
        <w:t xml:space="preserve">*policy Advocacy </w:t>
      </w:r>
      <w:r w:rsidR="00836CBB">
        <w:rPr>
          <w:rFonts w:eastAsia="標楷體" w:hint="eastAsia"/>
          <w:sz w:val="22"/>
          <w:szCs w:val="22"/>
        </w:rPr>
        <w:t>論文案例分析</w:t>
      </w:r>
    </w:p>
    <w:p w14:paraId="420B594E" w14:textId="77777777" w:rsidR="00134D8B" w:rsidRPr="00134D8B" w:rsidRDefault="00134D8B" w:rsidP="00134D8B">
      <w:pPr>
        <w:snapToGrid w:val="0"/>
        <w:ind w:leftChars="200" w:left="700" w:hangingChars="100" w:hanging="22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*</w:t>
      </w:r>
      <w:r>
        <w:rPr>
          <w:rFonts w:eastAsia="標楷體"/>
          <w:sz w:val="22"/>
          <w:szCs w:val="22"/>
        </w:rPr>
        <w:t xml:space="preserve"> “</w:t>
      </w:r>
      <w:r>
        <w:rPr>
          <w:rFonts w:eastAsia="標楷體" w:hint="eastAsia"/>
          <w:sz w:val="22"/>
          <w:szCs w:val="22"/>
        </w:rPr>
        <w:t>Meta-governance and Public Management.</w:t>
      </w:r>
      <w:r>
        <w:rPr>
          <w:rFonts w:eastAsia="標楷體"/>
          <w:sz w:val="22"/>
          <w:szCs w:val="22"/>
        </w:rPr>
        <w:t>”</w:t>
      </w:r>
      <w:r>
        <w:rPr>
          <w:rFonts w:eastAsia="標楷體" w:hint="eastAsia"/>
          <w:sz w:val="22"/>
          <w:szCs w:val="22"/>
        </w:rPr>
        <w:t xml:space="preserve"> </w:t>
      </w:r>
      <w:r w:rsidRPr="007160F7">
        <w:rPr>
          <w:rFonts w:eastAsia="標楷體"/>
          <w:sz w:val="22"/>
          <w:szCs w:val="22"/>
        </w:rPr>
        <w:t>Peters,</w:t>
      </w:r>
      <w:r>
        <w:rPr>
          <w:rFonts w:eastAsia="標楷體" w:hint="eastAsia"/>
          <w:sz w:val="22"/>
          <w:szCs w:val="22"/>
        </w:rPr>
        <w:t xml:space="preserve"> </w:t>
      </w:r>
      <w:r w:rsidRPr="007160F7">
        <w:rPr>
          <w:rFonts w:eastAsia="標楷體"/>
          <w:sz w:val="22"/>
          <w:szCs w:val="22"/>
        </w:rPr>
        <w:t>B.</w:t>
      </w:r>
      <w:r>
        <w:rPr>
          <w:rFonts w:eastAsia="標楷體" w:hint="eastAsia"/>
          <w:sz w:val="22"/>
          <w:szCs w:val="22"/>
        </w:rPr>
        <w:t xml:space="preserve"> </w:t>
      </w:r>
      <w:r w:rsidRPr="007160F7">
        <w:rPr>
          <w:rFonts w:eastAsia="標楷體"/>
          <w:sz w:val="22"/>
          <w:szCs w:val="22"/>
        </w:rPr>
        <w:t>Guy (</w:t>
      </w:r>
      <w:r>
        <w:rPr>
          <w:rFonts w:eastAsia="標楷體"/>
          <w:sz w:val="22"/>
          <w:szCs w:val="22"/>
        </w:rPr>
        <w:t>20</w:t>
      </w:r>
      <w:r>
        <w:rPr>
          <w:rFonts w:eastAsia="標楷體" w:hint="eastAsia"/>
          <w:sz w:val="22"/>
          <w:szCs w:val="22"/>
        </w:rPr>
        <w:t>1</w:t>
      </w:r>
      <w:r>
        <w:rPr>
          <w:rFonts w:eastAsia="標楷體"/>
          <w:sz w:val="22"/>
          <w:szCs w:val="22"/>
        </w:rPr>
        <w:t>0</w:t>
      </w:r>
      <w:r w:rsidRPr="007160F7">
        <w:rPr>
          <w:rFonts w:eastAsia="標楷體"/>
          <w:sz w:val="22"/>
          <w:szCs w:val="22"/>
        </w:rPr>
        <w:t>).</w:t>
      </w:r>
      <w:r>
        <w:rPr>
          <w:rFonts w:eastAsia="標楷體" w:hint="eastAsia"/>
          <w:sz w:val="22"/>
          <w:szCs w:val="22"/>
        </w:rPr>
        <w:t xml:space="preserve"> in Osbrone, S. P. </w:t>
      </w:r>
      <w:r w:rsidRPr="00B141D0">
        <w:rPr>
          <w:rFonts w:eastAsia="標楷體" w:hint="eastAsia"/>
          <w:i/>
          <w:sz w:val="22"/>
          <w:szCs w:val="22"/>
        </w:rPr>
        <w:t>The New Public Governance?</w:t>
      </w:r>
      <w:r>
        <w:rPr>
          <w:rFonts w:eastAsia="標楷體" w:hint="eastAsia"/>
          <w:sz w:val="22"/>
          <w:szCs w:val="22"/>
        </w:rPr>
        <w:t xml:space="preserve"> ed. New York: Routledge. pp.36-51</w:t>
      </w:r>
    </w:p>
    <w:p w14:paraId="486DE432" w14:textId="77777777" w:rsidR="00CB07B1" w:rsidRPr="00836CBB" w:rsidRDefault="00836CBB" w:rsidP="00134D8B">
      <w:pPr>
        <w:ind w:firstLineChars="200" w:firstLine="44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*</w:t>
      </w:r>
      <w:r w:rsidR="00CB07B1">
        <w:rPr>
          <w:rFonts w:ascii="標楷體" w:eastAsia="標楷體" w:hAnsi="標楷體"/>
          <w:sz w:val="22"/>
          <w:szCs w:val="22"/>
        </w:rPr>
        <w:t xml:space="preserve"> </w:t>
      </w:r>
      <w:r w:rsidR="00CB07B1" w:rsidRPr="007160F7">
        <w:rPr>
          <w:rFonts w:eastAsia="標楷體"/>
          <w:sz w:val="22"/>
          <w:szCs w:val="22"/>
        </w:rPr>
        <w:t>“Cost-Benefit Analysis,”in Peters,</w:t>
      </w:r>
      <w:r w:rsidR="00CB07B1">
        <w:rPr>
          <w:rFonts w:eastAsia="標楷體" w:hint="eastAsia"/>
          <w:sz w:val="22"/>
          <w:szCs w:val="22"/>
        </w:rPr>
        <w:t xml:space="preserve"> </w:t>
      </w:r>
      <w:r w:rsidR="00CB07B1" w:rsidRPr="007160F7">
        <w:rPr>
          <w:rFonts w:eastAsia="標楷體"/>
          <w:sz w:val="22"/>
          <w:szCs w:val="22"/>
        </w:rPr>
        <w:t>B.</w:t>
      </w:r>
      <w:r w:rsidR="00CB07B1">
        <w:rPr>
          <w:rFonts w:eastAsia="標楷體" w:hint="eastAsia"/>
          <w:sz w:val="22"/>
          <w:szCs w:val="22"/>
        </w:rPr>
        <w:t xml:space="preserve"> </w:t>
      </w:r>
      <w:r w:rsidR="00CB07B1" w:rsidRPr="007160F7">
        <w:rPr>
          <w:rFonts w:eastAsia="標楷體"/>
          <w:sz w:val="22"/>
          <w:szCs w:val="22"/>
        </w:rPr>
        <w:t>Guy (2007).</w:t>
      </w:r>
      <w:r w:rsidR="00CB07B1">
        <w:rPr>
          <w:rFonts w:eastAsia="標楷體" w:hint="eastAsia"/>
          <w:sz w:val="22"/>
          <w:szCs w:val="22"/>
        </w:rPr>
        <w:t xml:space="preserve"> </w:t>
      </w:r>
      <w:r w:rsidR="00CB07B1" w:rsidRPr="007160F7">
        <w:rPr>
          <w:rFonts w:eastAsia="標楷體"/>
          <w:sz w:val="22"/>
          <w:szCs w:val="22"/>
        </w:rPr>
        <w:t>American public Policy. chapter16</w:t>
      </w:r>
    </w:p>
    <w:p w14:paraId="3AD82A5B" w14:textId="642C7F23" w:rsidR="00C2231C" w:rsidRDefault="001D0FC8" w:rsidP="001D0FC8">
      <w:pPr>
        <w:rPr>
          <w:rFonts w:eastAsia="標楷體"/>
          <w:sz w:val="22"/>
          <w:szCs w:val="22"/>
          <w:bdr w:val="single" w:sz="4" w:space="0" w:color="auto"/>
        </w:rPr>
      </w:pPr>
      <w:r w:rsidRPr="00B51A71">
        <w:rPr>
          <w:rFonts w:eastAsia="標楷體"/>
          <w:sz w:val="22"/>
          <w:szCs w:val="22"/>
          <w:bdr w:val="single" w:sz="4" w:space="0" w:color="auto"/>
        </w:rPr>
        <w:t>第</w:t>
      </w:r>
      <w:r w:rsidRPr="00B51A71">
        <w:rPr>
          <w:rFonts w:eastAsia="標楷體"/>
          <w:sz w:val="22"/>
          <w:szCs w:val="22"/>
          <w:bdr w:val="single" w:sz="4" w:space="0" w:color="auto"/>
        </w:rPr>
        <w:t>1</w:t>
      </w:r>
      <w:r w:rsidRPr="00B51A71">
        <w:rPr>
          <w:rFonts w:eastAsia="標楷體" w:hint="eastAsia"/>
          <w:sz w:val="22"/>
          <w:szCs w:val="22"/>
          <w:bdr w:val="single" w:sz="4" w:space="0" w:color="auto"/>
        </w:rPr>
        <w:t>6</w:t>
      </w:r>
      <w:r w:rsidRPr="00B51A71">
        <w:rPr>
          <w:rFonts w:eastAsia="標楷體"/>
          <w:sz w:val="22"/>
          <w:szCs w:val="22"/>
          <w:bdr w:val="single" w:sz="4" w:space="0" w:color="auto"/>
        </w:rPr>
        <w:t>周（</w:t>
      </w:r>
      <w:r w:rsidR="00A357CE">
        <w:rPr>
          <w:rFonts w:eastAsia="標楷體" w:hint="eastAsia"/>
          <w:sz w:val="22"/>
          <w:szCs w:val="22"/>
          <w:bdr w:val="single" w:sz="4" w:space="0" w:color="auto"/>
        </w:rPr>
        <w:t>6</w:t>
      </w:r>
      <w:r w:rsidRPr="00B51A71">
        <w:rPr>
          <w:rFonts w:eastAsia="標楷體"/>
          <w:sz w:val="22"/>
          <w:szCs w:val="22"/>
          <w:bdr w:val="single" w:sz="4" w:space="0" w:color="auto"/>
        </w:rPr>
        <w:t>/</w:t>
      </w:r>
      <w:r w:rsidR="00550E90">
        <w:rPr>
          <w:rFonts w:eastAsia="標楷體"/>
          <w:sz w:val="22"/>
          <w:szCs w:val="22"/>
          <w:bdr w:val="single" w:sz="4" w:space="0" w:color="auto"/>
        </w:rPr>
        <w:t>17</w:t>
      </w:r>
      <w:r w:rsidRPr="00B51A71">
        <w:rPr>
          <w:rFonts w:eastAsia="標楷體"/>
          <w:sz w:val="22"/>
          <w:szCs w:val="22"/>
          <w:bdr w:val="single" w:sz="4" w:space="0" w:color="auto"/>
        </w:rPr>
        <w:t>）</w:t>
      </w:r>
    </w:p>
    <w:p w14:paraId="1A165961" w14:textId="7A5B2BD4" w:rsidR="00550E90" w:rsidRPr="00550E90" w:rsidRDefault="00550E90" w:rsidP="001D0FC8">
      <w:pPr>
        <w:rPr>
          <w:rFonts w:eastAsia="標楷體"/>
          <w:sz w:val="22"/>
          <w:szCs w:val="22"/>
        </w:rPr>
      </w:pPr>
      <w:r w:rsidRPr="00550E90">
        <w:rPr>
          <w:rFonts w:eastAsia="標楷體"/>
          <w:sz w:val="22"/>
          <w:szCs w:val="22"/>
        </w:rPr>
        <w:t>Class review</w:t>
      </w:r>
    </w:p>
    <w:p w14:paraId="670AFB28" w14:textId="049D2E89" w:rsidR="001D0FC8" w:rsidRDefault="001D0FC8" w:rsidP="001D0FC8">
      <w:pPr>
        <w:rPr>
          <w:rFonts w:eastAsia="標楷體"/>
          <w:sz w:val="22"/>
          <w:szCs w:val="22"/>
        </w:rPr>
      </w:pPr>
      <w:r w:rsidRPr="00B51A71">
        <w:rPr>
          <w:rFonts w:eastAsia="標楷體"/>
          <w:sz w:val="22"/>
          <w:szCs w:val="22"/>
          <w:bdr w:val="single" w:sz="4" w:space="0" w:color="auto"/>
        </w:rPr>
        <w:t>第</w:t>
      </w:r>
      <w:r w:rsidRPr="00B51A71">
        <w:rPr>
          <w:rFonts w:eastAsia="標楷體"/>
          <w:sz w:val="22"/>
          <w:szCs w:val="22"/>
          <w:bdr w:val="single" w:sz="4" w:space="0" w:color="auto"/>
        </w:rPr>
        <w:t>1</w:t>
      </w:r>
      <w:r w:rsidRPr="00B51A71">
        <w:rPr>
          <w:rFonts w:eastAsia="標楷體" w:hint="eastAsia"/>
          <w:sz w:val="22"/>
          <w:szCs w:val="22"/>
          <w:bdr w:val="single" w:sz="4" w:space="0" w:color="auto"/>
        </w:rPr>
        <w:t>7</w:t>
      </w:r>
      <w:r w:rsidRPr="00B51A71">
        <w:rPr>
          <w:rFonts w:eastAsia="標楷體"/>
          <w:sz w:val="22"/>
          <w:szCs w:val="22"/>
          <w:bdr w:val="single" w:sz="4" w:space="0" w:color="auto"/>
        </w:rPr>
        <w:t>周（</w:t>
      </w:r>
      <w:r w:rsidR="00AD5FD6">
        <w:rPr>
          <w:rFonts w:eastAsia="標楷體" w:hint="eastAsia"/>
          <w:sz w:val="22"/>
          <w:szCs w:val="22"/>
          <w:bdr w:val="single" w:sz="4" w:space="0" w:color="auto"/>
        </w:rPr>
        <w:t>6</w:t>
      </w:r>
      <w:r w:rsidRPr="00B51A71">
        <w:rPr>
          <w:rFonts w:eastAsia="標楷體"/>
          <w:sz w:val="22"/>
          <w:szCs w:val="22"/>
          <w:bdr w:val="single" w:sz="4" w:space="0" w:color="auto"/>
        </w:rPr>
        <w:t>/</w:t>
      </w:r>
      <w:r w:rsidR="00550E90">
        <w:rPr>
          <w:rFonts w:eastAsia="標楷體"/>
          <w:sz w:val="22"/>
          <w:szCs w:val="22"/>
          <w:bdr w:val="single" w:sz="4" w:space="0" w:color="auto"/>
        </w:rPr>
        <w:t>24</w:t>
      </w:r>
      <w:r w:rsidRPr="00B51A71">
        <w:rPr>
          <w:rFonts w:eastAsia="標楷體"/>
          <w:sz w:val="22"/>
          <w:szCs w:val="22"/>
          <w:bdr w:val="single" w:sz="4" w:space="0" w:color="auto"/>
        </w:rPr>
        <w:t>）</w:t>
      </w:r>
      <w:r w:rsidRPr="00B51A71">
        <w:rPr>
          <w:rFonts w:eastAsia="標楷體"/>
          <w:sz w:val="22"/>
          <w:szCs w:val="22"/>
        </w:rPr>
        <w:t xml:space="preserve"> </w:t>
      </w:r>
    </w:p>
    <w:p w14:paraId="1D0EEF26" w14:textId="57F8E566" w:rsidR="00550E90" w:rsidRPr="00550E90" w:rsidRDefault="00550E90" w:rsidP="001D0FC8">
      <w:pPr>
        <w:rPr>
          <w:rFonts w:eastAsia="標楷體"/>
          <w:sz w:val="22"/>
          <w:szCs w:val="22"/>
          <w:shd w:val="pct15" w:color="auto" w:fill="FFFFFF"/>
        </w:rPr>
      </w:pPr>
      <w:r w:rsidRPr="00B51A71">
        <w:rPr>
          <w:rFonts w:eastAsia="標楷體"/>
          <w:sz w:val="22"/>
          <w:szCs w:val="22"/>
          <w:shd w:val="pct15" w:color="auto" w:fill="FFFFFF"/>
        </w:rPr>
        <w:t>期末考</w:t>
      </w:r>
    </w:p>
    <w:p w14:paraId="52600DCC" w14:textId="77777777" w:rsidR="00550E90" w:rsidRPr="00B51A71" w:rsidRDefault="00550E90" w:rsidP="001D0FC8">
      <w:pPr>
        <w:rPr>
          <w:rFonts w:eastAsia="標楷體"/>
          <w:sz w:val="22"/>
          <w:szCs w:val="22"/>
        </w:rPr>
      </w:pPr>
    </w:p>
    <w:p w14:paraId="57D8389D" w14:textId="77777777" w:rsidR="00CB5C57" w:rsidRPr="00B51A71" w:rsidRDefault="00CB5C57" w:rsidP="00CB5C57">
      <w:pPr>
        <w:spacing w:line="400" w:lineRule="atLeast"/>
        <w:outlineLvl w:val="0"/>
        <w:rPr>
          <w:rFonts w:eastAsia="標楷體"/>
          <w:sz w:val="22"/>
          <w:szCs w:val="22"/>
        </w:rPr>
      </w:pPr>
      <w:r w:rsidRPr="00B51A71">
        <w:rPr>
          <w:rFonts w:eastAsia="標楷體"/>
          <w:sz w:val="22"/>
          <w:szCs w:val="22"/>
        </w:rPr>
        <w:t>※</w:t>
      </w:r>
      <w:r w:rsidRPr="00B51A71">
        <w:rPr>
          <w:rFonts w:eastAsia="標楷體"/>
          <w:sz w:val="22"/>
          <w:szCs w:val="22"/>
        </w:rPr>
        <w:t>參考書</w:t>
      </w:r>
      <w:r w:rsidR="00950C4F" w:rsidRPr="00B51A71">
        <w:rPr>
          <w:rFonts w:eastAsia="標楷體" w:hint="eastAsia"/>
          <w:sz w:val="22"/>
          <w:szCs w:val="22"/>
        </w:rPr>
        <w:t>目</w:t>
      </w:r>
    </w:p>
    <w:p w14:paraId="1D00B7C1" w14:textId="77777777" w:rsidR="00CB5C57" w:rsidRDefault="00D40ED8" w:rsidP="00D137BB">
      <w:pPr>
        <w:tabs>
          <w:tab w:val="left" w:pos="540"/>
        </w:tabs>
        <w:spacing w:line="400" w:lineRule="atLeast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（一）</w:t>
      </w:r>
      <w:r>
        <w:rPr>
          <w:rFonts w:eastAsia="標楷體" w:hint="eastAsia"/>
          <w:sz w:val="22"/>
          <w:szCs w:val="22"/>
        </w:rPr>
        <w:t>英文</w:t>
      </w:r>
    </w:p>
    <w:p w14:paraId="3F961CFD" w14:textId="77777777" w:rsidR="00BF5923" w:rsidRDefault="00950C4F" w:rsidP="00B51A71">
      <w:pPr>
        <w:tabs>
          <w:tab w:val="left" w:pos="540"/>
        </w:tabs>
        <w:spacing w:line="400" w:lineRule="atLeast"/>
        <w:ind w:left="990" w:hangingChars="450" w:hanging="990"/>
        <w:rPr>
          <w:i/>
          <w:sz w:val="22"/>
          <w:szCs w:val="22"/>
        </w:rPr>
      </w:pPr>
      <w:r w:rsidRPr="00B51A71">
        <w:rPr>
          <w:sz w:val="22"/>
          <w:szCs w:val="22"/>
        </w:rPr>
        <w:t>Birkland</w:t>
      </w:r>
      <w:r w:rsidR="008C62B1">
        <w:rPr>
          <w:rFonts w:hint="eastAsia"/>
          <w:sz w:val="22"/>
          <w:szCs w:val="22"/>
        </w:rPr>
        <w:t>, T. A. (2016</w:t>
      </w:r>
      <w:r w:rsidRPr="00B51A71">
        <w:rPr>
          <w:rFonts w:hint="eastAsia"/>
          <w:sz w:val="22"/>
          <w:szCs w:val="22"/>
        </w:rPr>
        <w:t xml:space="preserve">). </w:t>
      </w:r>
      <w:r w:rsidRPr="00B51A71">
        <w:rPr>
          <w:rFonts w:hint="eastAsia"/>
          <w:i/>
          <w:sz w:val="22"/>
          <w:szCs w:val="22"/>
        </w:rPr>
        <w:t>An Introduction to the Policy P</w:t>
      </w:r>
      <w:r w:rsidR="00BF5923">
        <w:rPr>
          <w:rFonts w:hint="eastAsia"/>
          <w:i/>
          <w:sz w:val="22"/>
          <w:szCs w:val="22"/>
        </w:rPr>
        <w:t>rocess: Theories, Concepts, and</w:t>
      </w:r>
    </w:p>
    <w:p w14:paraId="7CE2E063" w14:textId="77777777" w:rsidR="009046B9" w:rsidRPr="00B51A71" w:rsidRDefault="00950C4F" w:rsidP="00BF5923">
      <w:pPr>
        <w:tabs>
          <w:tab w:val="left" w:pos="540"/>
        </w:tabs>
        <w:spacing w:line="400" w:lineRule="atLeast"/>
        <w:ind w:leftChars="184" w:left="992" w:hangingChars="250" w:hanging="550"/>
        <w:rPr>
          <w:sz w:val="22"/>
          <w:szCs w:val="22"/>
        </w:rPr>
      </w:pPr>
      <w:r w:rsidRPr="00B51A71">
        <w:rPr>
          <w:rFonts w:hint="eastAsia"/>
          <w:i/>
          <w:sz w:val="22"/>
          <w:szCs w:val="22"/>
        </w:rPr>
        <w:t xml:space="preserve">Models of </w:t>
      </w:r>
      <w:r w:rsidRPr="00B51A71">
        <w:rPr>
          <w:i/>
          <w:sz w:val="22"/>
          <w:szCs w:val="22"/>
        </w:rPr>
        <w:t>public</w:t>
      </w:r>
      <w:r w:rsidRPr="00B51A71">
        <w:rPr>
          <w:rFonts w:hint="eastAsia"/>
          <w:i/>
          <w:sz w:val="22"/>
          <w:szCs w:val="22"/>
        </w:rPr>
        <w:t xml:space="preserve"> Policy Making</w:t>
      </w:r>
      <w:r w:rsidRPr="00B51A71">
        <w:rPr>
          <w:rFonts w:hint="eastAsia"/>
          <w:sz w:val="22"/>
          <w:szCs w:val="22"/>
        </w:rPr>
        <w:t>.</w:t>
      </w:r>
      <w:r w:rsidR="00A832CD" w:rsidRPr="00B51A71">
        <w:rPr>
          <w:rFonts w:hint="eastAsia"/>
          <w:sz w:val="22"/>
          <w:szCs w:val="22"/>
        </w:rPr>
        <w:t xml:space="preserve"> </w:t>
      </w:r>
      <w:r w:rsidR="008C62B1">
        <w:rPr>
          <w:rFonts w:hint="eastAsia"/>
          <w:sz w:val="22"/>
          <w:szCs w:val="22"/>
        </w:rPr>
        <w:t>4</w:t>
      </w:r>
      <w:r w:rsidR="008C62B1" w:rsidRPr="008C62B1">
        <w:rPr>
          <w:rFonts w:hint="eastAsia"/>
          <w:sz w:val="22"/>
          <w:szCs w:val="22"/>
          <w:vertAlign w:val="superscript"/>
        </w:rPr>
        <w:t>th</w:t>
      </w:r>
      <w:r w:rsidR="008C62B1">
        <w:rPr>
          <w:rFonts w:hint="eastAsia"/>
          <w:sz w:val="22"/>
          <w:szCs w:val="22"/>
        </w:rPr>
        <w:t>.</w:t>
      </w:r>
      <w:r w:rsidR="008C62B1">
        <w:rPr>
          <w:sz w:val="22"/>
          <w:szCs w:val="22"/>
        </w:rPr>
        <w:t xml:space="preserve"> ed. </w:t>
      </w:r>
      <w:r w:rsidR="00A832CD" w:rsidRPr="00B51A71">
        <w:rPr>
          <w:rFonts w:hint="eastAsia"/>
          <w:sz w:val="22"/>
          <w:szCs w:val="22"/>
        </w:rPr>
        <w:t>Armonk, NY: M. E. Sharpe.</w:t>
      </w:r>
    </w:p>
    <w:p w14:paraId="26C724EF" w14:textId="77777777" w:rsidR="00950C4F" w:rsidRPr="00B51A71" w:rsidRDefault="00A832CD" w:rsidP="00D137BB">
      <w:pPr>
        <w:tabs>
          <w:tab w:val="left" w:pos="540"/>
        </w:tabs>
        <w:spacing w:line="400" w:lineRule="atLeast"/>
        <w:rPr>
          <w:sz w:val="22"/>
          <w:szCs w:val="22"/>
        </w:rPr>
      </w:pPr>
      <w:r w:rsidRPr="00B51A71">
        <w:rPr>
          <w:sz w:val="22"/>
          <w:szCs w:val="22"/>
        </w:rPr>
        <w:t>Sabatier, P. A.</w:t>
      </w:r>
      <w:r w:rsidR="005C522D">
        <w:rPr>
          <w:rFonts w:hint="eastAsia"/>
          <w:sz w:val="22"/>
          <w:szCs w:val="22"/>
        </w:rPr>
        <w:t>(2014</w:t>
      </w:r>
      <w:r w:rsidRPr="00B51A71">
        <w:rPr>
          <w:rFonts w:hint="eastAsia"/>
          <w:sz w:val="22"/>
          <w:szCs w:val="22"/>
        </w:rPr>
        <w:t>). Theories of the Policy Process.</w:t>
      </w:r>
      <w:r w:rsidRPr="00B51A71">
        <w:rPr>
          <w:sz w:val="22"/>
          <w:szCs w:val="22"/>
        </w:rPr>
        <w:t>”</w:t>
      </w:r>
      <w:r w:rsidRPr="00B51A71">
        <w:rPr>
          <w:rFonts w:hint="eastAsia"/>
          <w:sz w:val="22"/>
          <w:szCs w:val="22"/>
        </w:rPr>
        <w:t xml:space="preserve"> ed. Westview Press.</w:t>
      </w:r>
      <w:r w:rsidR="00533B3B">
        <w:rPr>
          <w:rFonts w:hint="eastAsia"/>
          <w:sz w:val="22"/>
          <w:szCs w:val="22"/>
        </w:rPr>
        <w:t xml:space="preserve"> </w:t>
      </w:r>
    </w:p>
    <w:p w14:paraId="40E0BF1D" w14:textId="77777777" w:rsidR="009046B9" w:rsidRPr="00B51A71" w:rsidRDefault="009046B9" w:rsidP="00533B3B">
      <w:pPr>
        <w:tabs>
          <w:tab w:val="left" w:pos="540"/>
        </w:tabs>
        <w:spacing w:line="400" w:lineRule="atLeast"/>
        <w:rPr>
          <w:sz w:val="22"/>
          <w:szCs w:val="22"/>
        </w:rPr>
      </w:pPr>
      <w:r w:rsidRPr="00B51A71">
        <w:rPr>
          <w:rFonts w:hint="eastAsia"/>
          <w:sz w:val="22"/>
          <w:szCs w:val="22"/>
        </w:rPr>
        <w:t xml:space="preserve">Stone, D.(2002). </w:t>
      </w:r>
      <w:r w:rsidR="00C837C3" w:rsidRPr="00B51A71">
        <w:rPr>
          <w:rFonts w:hint="eastAsia"/>
          <w:i/>
          <w:sz w:val="22"/>
          <w:szCs w:val="22"/>
        </w:rPr>
        <w:t xml:space="preserve">Policy Paradox: </w:t>
      </w:r>
      <w:r w:rsidRPr="00B51A71">
        <w:rPr>
          <w:rFonts w:hint="eastAsia"/>
          <w:i/>
          <w:sz w:val="22"/>
          <w:szCs w:val="22"/>
        </w:rPr>
        <w:t>The Art of Political Decision Making</w:t>
      </w:r>
      <w:r w:rsidR="0011159A" w:rsidRPr="00B51A71">
        <w:rPr>
          <w:rFonts w:ascii="標楷體" w:eastAsia="標楷體" w:hAnsi="標楷體" w:hint="eastAsia"/>
          <w:sz w:val="22"/>
          <w:szCs w:val="22"/>
        </w:rPr>
        <w:t>(朱道凱譯（2007</w:t>
      </w:r>
      <w:r w:rsidR="0011159A" w:rsidRPr="00B51A71">
        <w:rPr>
          <w:rFonts w:ascii="標楷體" w:eastAsia="標楷體" w:hAnsi="標楷體"/>
          <w:sz w:val="22"/>
          <w:szCs w:val="22"/>
        </w:rPr>
        <w:t>）</w:t>
      </w:r>
      <w:r w:rsidR="0011159A" w:rsidRPr="00B51A71">
        <w:rPr>
          <w:rFonts w:ascii="標楷體" w:eastAsia="標楷體" w:hAnsi="標楷體" w:hint="eastAsia"/>
          <w:sz w:val="22"/>
          <w:szCs w:val="22"/>
        </w:rPr>
        <w:t>，</w:t>
      </w:r>
      <w:r w:rsidR="0011159A" w:rsidRPr="00B51A71">
        <w:rPr>
          <w:rFonts w:eastAsia="標楷體"/>
          <w:sz w:val="22"/>
          <w:szCs w:val="22"/>
        </w:rPr>
        <w:t>《政策</w:t>
      </w:r>
      <w:r w:rsidR="0011159A" w:rsidRPr="00B51A71">
        <w:rPr>
          <w:rFonts w:eastAsia="標楷體" w:hint="eastAsia"/>
          <w:sz w:val="22"/>
          <w:szCs w:val="22"/>
        </w:rPr>
        <w:t>弔詭</w:t>
      </w:r>
      <w:r w:rsidR="0011159A" w:rsidRPr="00B51A71">
        <w:rPr>
          <w:rFonts w:eastAsia="標楷體"/>
          <w:sz w:val="22"/>
          <w:szCs w:val="22"/>
        </w:rPr>
        <w:t>》。台北：</w:t>
      </w:r>
      <w:r w:rsidR="0011159A" w:rsidRPr="00B51A71">
        <w:rPr>
          <w:rFonts w:eastAsia="標楷體" w:hint="eastAsia"/>
          <w:sz w:val="22"/>
          <w:szCs w:val="22"/>
        </w:rPr>
        <w:t>群學</w:t>
      </w:r>
      <w:r w:rsidR="0011159A" w:rsidRPr="00B51A71">
        <w:rPr>
          <w:rFonts w:ascii="標楷體" w:eastAsia="標楷體" w:hAnsi="標楷體" w:hint="eastAsia"/>
          <w:sz w:val="22"/>
          <w:szCs w:val="22"/>
        </w:rPr>
        <w:t>。)</w:t>
      </w:r>
      <w:r w:rsidRPr="00FE2DA2">
        <w:rPr>
          <w:rFonts w:ascii="標楷體" w:eastAsia="標楷體" w:hAnsi="標楷體" w:hint="eastAsia"/>
          <w:sz w:val="22"/>
          <w:szCs w:val="22"/>
        </w:rPr>
        <w:t xml:space="preserve"> </w:t>
      </w:r>
      <w:r w:rsidR="00533B3B" w:rsidRPr="00FE2DA2">
        <w:rPr>
          <w:rFonts w:ascii="標楷體" w:eastAsia="標楷體" w:hAnsi="標楷體" w:hint="eastAsia"/>
          <w:b/>
          <w:sz w:val="22"/>
          <w:szCs w:val="22"/>
        </w:rPr>
        <w:t>(</w:t>
      </w:r>
      <w:r w:rsidR="00EB7AFE" w:rsidRPr="00FE2DA2">
        <w:rPr>
          <w:rFonts w:ascii="標楷體" w:eastAsia="標楷體" w:hAnsi="標楷體" w:hint="eastAsia"/>
          <w:b/>
          <w:sz w:val="22"/>
          <w:szCs w:val="22"/>
        </w:rPr>
        <w:t>英文</w:t>
      </w:r>
      <w:r w:rsidR="00853807" w:rsidRPr="00FE2DA2">
        <w:rPr>
          <w:rFonts w:ascii="標楷體" w:eastAsia="標楷體" w:hAnsi="標楷體" w:hint="eastAsia"/>
          <w:b/>
          <w:sz w:val="22"/>
          <w:szCs w:val="22"/>
        </w:rPr>
        <w:t>最新版</w:t>
      </w:r>
      <w:r w:rsidR="00533B3B" w:rsidRPr="00533B3B">
        <w:rPr>
          <w:rFonts w:hint="eastAsia"/>
          <w:b/>
          <w:sz w:val="22"/>
          <w:szCs w:val="22"/>
        </w:rPr>
        <w:t>2011 , 2</w:t>
      </w:r>
      <w:r w:rsidR="00533B3B" w:rsidRPr="00533B3B">
        <w:rPr>
          <w:rFonts w:hint="eastAsia"/>
          <w:b/>
          <w:sz w:val="22"/>
          <w:szCs w:val="22"/>
          <w:vertAlign w:val="superscript"/>
        </w:rPr>
        <w:t>nd</w:t>
      </w:r>
      <w:r w:rsidR="00533B3B" w:rsidRPr="00533B3B">
        <w:rPr>
          <w:rFonts w:hint="eastAsia"/>
          <w:b/>
          <w:sz w:val="22"/>
          <w:szCs w:val="22"/>
        </w:rPr>
        <w:t>)</w:t>
      </w:r>
    </w:p>
    <w:p w14:paraId="091090A8" w14:textId="77777777" w:rsidR="00BF5923" w:rsidRDefault="00D40ED8" w:rsidP="00BF5923">
      <w:pPr>
        <w:tabs>
          <w:tab w:val="left" w:pos="540"/>
        </w:tabs>
        <w:spacing w:line="400" w:lineRule="atLeast"/>
        <w:ind w:left="990" w:hangingChars="450" w:hanging="990"/>
        <w:rPr>
          <w:sz w:val="22"/>
          <w:szCs w:val="22"/>
        </w:rPr>
      </w:pPr>
      <w:r>
        <w:rPr>
          <w:rFonts w:hint="eastAsia"/>
          <w:sz w:val="22"/>
          <w:szCs w:val="22"/>
        </w:rPr>
        <w:t>Dunn, W. N.(2012</w:t>
      </w:r>
      <w:r w:rsidR="00F94ACB">
        <w:rPr>
          <w:rFonts w:hint="eastAsia"/>
          <w:sz w:val="22"/>
          <w:szCs w:val="22"/>
        </w:rPr>
        <w:t xml:space="preserve">). </w:t>
      </w:r>
      <w:r w:rsidR="00F94ACB" w:rsidRPr="00E328A1">
        <w:rPr>
          <w:rFonts w:hint="eastAsia"/>
          <w:i/>
          <w:sz w:val="22"/>
          <w:szCs w:val="22"/>
        </w:rPr>
        <w:t>Public Policy Analysis: An Introduction</w:t>
      </w:r>
      <w:r w:rsidR="00F94ACB"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5</w:t>
      </w:r>
      <w:r w:rsidR="00F94ACB" w:rsidRPr="00F94ACB">
        <w:rPr>
          <w:rFonts w:hint="eastAsia"/>
          <w:sz w:val="22"/>
          <w:szCs w:val="22"/>
          <w:vertAlign w:val="superscript"/>
        </w:rPr>
        <w:t>th</w:t>
      </w:r>
      <w:r w:rsidR="00F94ACB">
        <w:rPr>
          <w:rFonts w:hint="eastAsia"/>
          <w:sz w:val="22"/>
          <w:szCs w:val="22"/>
        </w:rPr>
        <w:t xml:space="preserve"> ed.</w:t>
      </w:r>
      <w:r w:rsidR="003D1C16">
        <w:rPr>
          <w:rFonts w:hint="eastAsia"/>
          <w:sz w:val="22"/>
          <w:szCs w:val="22"/>
        </w:rPr>
        <w:t xml:space="preserve"> Upper-saddle River, New </w:t>
      </w:r>
    </w:p>
    <w:p w14:paraId="5B8A3DB1" w14:textId="77777777" w:rsidR="00F94ACB" w:rsidRDefault="003D1C16" w:rsidP="00BF5923">
      <w:pPr>
        <w:tabs>
          <w:tab w:val="left" w:pos="540"/>
        </w:tabs>
        <w:spacing w:line="400" w:lineRule="atLeast"/>
        <w:ind w:leftChars="184" w:left="992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J</w:t>
      </w:r>
      <w:r w:rsidR="00F94ACB">
        <w:rPr>
          <w:rFonts w:hint="eastAsia"/>
          <w:sz w:val="22"/>
          <w:szCs w:val="22"/>
        </w:rPr>
        <w:t>ersey: Pearson Education.</w:t>
      </w:r>
    </w:p>
    <w:p w14:paraId="616DA623" w14:textId="77777777" w:rsidR="00EB4EC8" w:rsidRPr="005B1C58" w:rsidRDefault="00DB18CC" w:rsidP="005B1C58">
      <w:pPr>
        <w:ind w:left="550" w:hangingChars="250" w:hanging="550"/>
        <w:rPr>
          <w:sz w:val="22"/>
          <w:szCs w:val="22"/>
        </w:rPr>
      </w:pPr>
      <w:r w:rsidRPr="00B51A71">
        <w:rPr>
          <w:sz w:val="22"/>
          <w:szCs w:val="22"/>
        </w:rPr>
        <w:t xml:space="preserve">Dye, T. R. </w:t>
      </w:r>
      <w:r w:rsidRPr="00B51A71">
        <w:rPr>
          <w:rFonts w:hint="eastAsia"/>
          <w:sz w:val="22"/>
          <w:szCs w:val="22"/>
        </w:rPr>
        <w:t>(</w:t>
      </w:r>
      <w:r>
        <w:rPr>
          <w:sz w:val="22"/>
          <w:szCs w:val="22"/>
        </w:rPr>
        <w:t xml:space="preserve"> 2017</w:t>
      </w:r>
      <w:r w:rsidRPr="00B51A71">
        <w:rPr>
          <w:sz w:val="22"/>
          <w:szCs w:val="22"/>
        </w:rPr>
        <w:t>),</w:t>
      </w:r>
      <w:r w:rsidRPr="00B51A71">
        <w:rPr>
          <w:rFonts w:hint="eastAsia"/>
          <w:sz w:val="22"/>
          <w:szCs w:val="22"/>
        </w:rPr>
        <w:t xml:space="preserve"> </w:t>
      </w:r>
      <w:r w:rsidRPr="00B51A71">
        <w:rPr>
          <w:i/>
          <w:sz w:val="22"/>
          <w:szCs w:val="22"/>
        </w:rPr>
        <w:t>Understanding Public Policy</w:t>
      </w:r>
      <w:r w:rsidRPr="00B51A71">
        <w:rPr>
          <w:rFonts w:hint="eastAsia"/>
          <w:sz w:val="22"/>
          <w:szCs w:val="22"/>
        </w:rPr>
        <w:t>. 10</w:t>
      </w:r>
      <w:r w:rsidRPr="00B51A71">
        <w:rPr>
          <w:rFonts w:hint="eastAsia"/>
          <w:sz w:val="22"/>
          <w:szCs w:val="22"/>
          <w:vertAlign w:val="superscript"/>
        </w:rPr>
        <w:t>th</w:t>
      </w:r>
      <w:r w:rsidRPr="00B51A71">
        <w:rPr>
          <w:rFonts w:hint="eastAsia"/>
          <w:sz w:val="22"/>
          <w:szCs w:val="22"/>
        </w:rPr>
        <w:t>. Upper Saddle River, New Jersey: Prentice Hall.</w:t>
      </w:r>
      <w:r w:rsidRPr="00B51A71">
        <w:rPr>
          <w:sz w:val="22"/>
          <w:szCs w:val="22"/>
        </w:rPr>
        <w:t xml:space="preserve"> </w:t>
      </w:r>
    </w:p>
    <w:p w14:paraId="468B69B3" w14:textId="77777777" w:rsidR="00A832CD" w:rsidRPr="00B51A71" w:rsidRDefault="00D40ED8" w:rsidP="00D137BB">
      <w:pPr>
        <w:tabs>
          <w:tab w:val="left" w:pos="540"/>
        </w:tabs>
        <w:spacing w:line="400" w:lineRule="atLeast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（二）</w:t>
      </w:r>
      <w:r>
        <w:rPr>
          <w:rFonts w:eastAsia="標楷體" w:hint="eastAsia"/>
          <w:sz w:val="22"/>
          <w:szCs w:val="22"/>
        </w:rPr>
        <w:t>中文</w:t>
      </w:r>
    </w:p>
    <w:p w14:paraId="6D62E1D3" w14:textId="77777777" w:rsidR="00531A52" w:rsidRPr="00531A52" w:rsidRDefault="00531A52" w:rsidP="00D137BB">
      <w:pPr>
        <w:tabs>
          <w:tab w:val="left" w:pos="540"/>
        </w:tabs>
        <w:spacing w:line="400" w:lineRule="atLeast"/>
        <w:rPr>
          <w:rFonts w:eastAsia="標楷體"/>
          <w:sz w:val="22"/>
          <w:szCs w:val="22"/>
        </w:rPr>
      </w:pPr>
      <w:r w:rsidRPr="00B51A71">
        <w:rPr>
          <w:rFonts w:eastAsia="標楷體"/>
          <w:sz w:val="22"/>
          <w:szCs w:val="22"/>
        </w:rPr>
        <w:t>張世賢</w:t>
      </w:r>
      <w:r w:rsidRPr="00B51A71">
        <w:rPr>
          <w:rFonts w:eastAsia="標楷體" w:hint="eastAsia"/>
          <w:sz w:val="22"/>
          <w:szCs w:val="22"/>
        </w:rPr>
        <w:t>（</w:t>
      </w:r>
      <w:r>
        <w:rPr>
          <w:rFonts w:eastAsia="標楷體" w:hint="eastAsia"/>
          <w:sz w:val="22"/>
          <w:szCs w:val="22"/>
        </w:rPr>
        <w:t>2009</w:t>
      </w:r>
      <w:r w:rsidRPr="00B51A71">
        <w:rPr>
          <w:rFonts w:eastAsia="標楷體" w:hint="eastAsia"/>
          <w:sz w:val="22"/>
          <w:szCs w:val="22"/>
        </w:rPr>
        <w:t>），</w:t>
      </w:r>
      <w:r w:rsidRPr="00B51A71">
        <w:rPr>
          <w:rFonts w:eastAsia="標楷體"/>
          <w:sz w:val="22"/>
          <w:szCs w:val="22"/>
        </w:rPr>
        <w:t>《公共政策</w:t>
      </w:r>
      <w:r w:rsidRPr="00B51A71">
        <w:rPr>
          <w:rFonts w:eastAsia="標楷體" w:hint="eastAsia"/>
          <w:sz w:val="22"/>
          <w:szCs w:val="22"/>
        </w:rPr>
        <w:t>分析</w:t>
      </w:r>
      <w:r w:rsidRPr="00B51A71">
        <w:rPr>
          <w:rFonts w:eastAsia="標楷體"/>
          <w:sz w:val="22"/>
          <w:szCs w:val="22"/>
        </w:rPr>
        <w:t>》。台北：</w:t>
      </w:r>
      <w:r w:rsidRPr="00B51A71">
        <w:rPr>
          <w:rFonts w:eastAsia="標楷體" w:hint="eastAsia"/>
          <w:sz w:val="22"/>
          <w:szCs w:val="22"/>
        </w:rPr>
        <w:t>五南</w:t>
      </w:r>
      <w:r w:rsidRPr="00B51A71">
        <w:rPr>
          <w:rFonts w:eastAsia="標楷體"/>
          <w:sz w:val="22"/>
          <w:szCs w:val="22"/>
        </w:rPr>
        <w:t>。</w:t>
      </w:r>
    </w:p>
    <w:p w14:paraId="057E47C7" w14:textId="77777777" w:rsidR="00F35893" w:rsidRPr="00F35893" w:rsidRDefault="00F35893" w:rsidP="00D137BB">
      <w:pPr>
        <w:tabs>
          <w:tab w:val="left" w:pos="540"/>
        </w:tabs>
        <w:spacing w:line="400" w:lineRule="atLeast"/>
        <w:rPr>
          <w:rFonts w:eastAsia="標楷體"/>
          <w:sz w:val="22"/>
          <w:szCs w:val="22"/>
        </w:rPr>
      </w:pPr>
      <w:r w:rsidRPr="00B51A71">
        <w:rPr>
          <w:rFonts w:eastAsia="標楷體" w:hAnsi="標楷體"/>
          <w:sz w:val="22"/>
          <w:szCs w:val="22"/>
        </w:rPr>
        <w:t>丘昌泰</w:t>
      </w:r>
      <w:r w:rsidRPr="00B51A71">
        <w:rPr>
          <w:rFonts w:eastAsia="標楷體" w:hAnsi="標楷體" w:hint="eastAsia"/>
          <w:sz w:val="22"/>
          <w:szCs w:val="22"/>
        </w:rPr>
        <w:t>（</w:t>
      </w:r>
      <w:r>
        <w:rPr>
          <w:rFonts w:eastAsia="標楷體" w:hAnsi="標楷體" w:hint="eastAsia"/>
          <w:sz w:val="22"/>
          <w:szCs w:val="22"/>
        </w:rPr>
        <w:t>2009</w:t>
      </w:r>
      <w:r w:rsidRPr="00B51A71">
        <w:rPr>
          <w:rFonts w:eastAsia="標楷體" w:hAnsi="標楷體" w:hint="eastAsia"/>
          <w:sz w:val="22"/>
          <w:szCs w:val="22"/>
        </w:rPr>
        <w:t>），</w:t>
      </w:r>
      <w:r w:rsidRPr="00B51A71">
        <w:rPr>
          <w:rFonts w:eastAsia="標楷體"/>
          <w:sz w:val="22"/>
          <w:szCs w:val="22"/>
        </w:rPr>
        <w:t>《公共政策：基礎篇》。台北：巨流圖書公司。</w:t>
      </w:r>
    </w:p>
    <w:p w14:paraId="589454F7" w14:textId="77777777" w:rsidR="00A90B47" w:rsidRPr="00B51A71" w:rsidRDefault="00A90B47" w:rsidP="00D137BB">
      <w:pPr>
        <w:tabs>
          <w:tab w:val="left" w:pos="540"/>
        </w:tabs>
        <w:spacing w:line="400" w:lineRule="atLeast"/>
        <w:rPr>
          <w:rFonts w:eastAsia="標楷體"/>
          <w:b/>
          <w:sz w:val="22"/>
          <w:szCs w:val="22"/>
        </w:rPr>
      </w:pPr>
      <w:r w:rsidRPr="00B51A71">
        <w:rPr>
          <w:rFonts w:eastAsia="標楷體" w:hint="eastAsia"/>
          <w:b/>
          <w:sz w:val="22"/>
          <w:szCs w:val="22"/>
        </w:rPr>
        <w:t>吳定（</w:t>
      </w:r>
      <w:r w:rsidRPr="00B51A71">
        <w:rPr>
          <w:rFonts w:eastAsia="標楷體" w:hint="eastAsia"/>
          <w:b/>
          <w:sz w:val="22"/>
          <w:szCs w:val="22"/>
        </w:rPr>
        <w:t>2005</w:t>
      </w:r>
      <w:r w:rsidRPr="00B51A71">
        <w:rPr>
          <w:rFonts w:eastAsia="標楷體" w:hint="eastAsia"/>
          <w:b/>
          <w:sz w:val="22"/>
          <w:szCs w:val="22"/>
        </w:rPr>
        <w:t>），</w:t>
      </w:r>
      <w:r w:rsidRPr="00B51A71">
        <w:rPr>
          <w:rFonts w:eastAsia="標楷體"/>
          <w:b/>
          <w:sz w:val="22"/>
          <w:szCs w:val="22"/>
        </w:rPr>
        <w:t>《公共政策</w:t>
      </w:r>
      <w:r w:rsidRPr="00B51A71">
        <w:rPr>
          <w:rFonts w:eastAsia="標楷體" w:hint="eastAsia"/>
          <w:b/>
          <w:sz w:val="22"/>
          <w:szCs w:val="22"/>
        </w:rPr>
        <w:t>辭典</w:t>
      </w:r>
      <w:r w:rsidRPr="00B51A71">
        <w:rPr>
          <w:rFonts w:eastAsia="標楷體"/>
          <w:b/>
          <w:sz w:val="22"/>
          <w:szCs w:val="22"/>
        </w:rPr>
        <w:t>》。台北：</w:t>
      </w:r>
      <w:r w:rsidRPr="00B51A71">
        <w:rPr>
          <w:rFonts w:eastAsia="標楷體" w:hint="eastAsia"/>
          <w:b/>
          <w:sz w:val="22"/>
          <w:szCs w:val="22"/>
        </w:rPr>
        <w:t>五南</w:t>
      </w:r>
      <w:r w:rsidRPr="00B51A71">
        <w:rPr>
          <w:rFonts w:eastAsia="標楷體"/>
          <w:b/>
          <w:sz w:val="22"/>
          <w:szCs w:val="22"/>
        </w:rPr>
        <w:t>。</w:t>
      </w:r>
    </w:p>
    <w:p w14:paraId="4D8C5FFF" w14:textId="77777777" w:rsidR="00167A15" w:rsidRPr="00814491" w:rsidRDefault="00F47C68" w:rsidP="00167A15">
      <w:pPr>
        <w:rPr>
          <w:rFonts w:ascii="標楷體" w:eastAsia="標楷體" w:hAnsi="標楷體"/>
          <w:b/>
          <w:sz w:val="22"/>
          <w:szCs w:val="22"/>
        </w:rPr>
      </w:pPr>
      <w:hyperlink r:id="rId9" w:history="1">
        <w:r w:rsidR="00167A15" w:rsidRPr="00814491">
          <w:rPr>
            <w:rStyle w:val="a3"/>
            <w:rFonts w:ascii="標楷體" w:eastAsia="標楷體" w:hAnsi="標楷體"/>
            <w:b/>
            <w:color w:val="000000" w:themeColor="text1"/>
            <w:sz w:val="22"/>
            <w:szCs w:val="22"/>
            <w:u w:val="none"/>
          </w:rPr>
          <w:t>徐仁輝</w:t>
        </w:r>
      </w:hyperlink>
      <w:r w:rsidR="00167A15" w:rsidRPr="00814491">
        <w:rPr>
          <w:rFonts w:ascii="標楷體" w:eastAsia="標楷體" w:hAnsi="標楷體"/>
          <w:b/>
          <w:color w:val="000000" w:themeColor="text1"/>
          <w:sz w:val="22"/>
          <w:szCs w:val="22"/>
        </w:rPr>
        <w:t xml:space="preserve">, </w:t>
      </w:r>
      <w:hyperlink r:id="rId10" w:history="1">
        <w:r w:rsidR="00167A15" w:rsidRPr="00814491">
          <w:rPr>
            <w:rStyle w:val="a3"/>
            <w:rFonts w:ascii="標楷體" w:eastAsia="標楷體" w:hAnsi="標楷體"/>
            <w:b/>
            <w:color w:val="000000" w:themeColor="text1"/>
            <w:sz w:val="22"/>
            <w:szCs w:val="22"/>
            <w:u w:val="none"/>
          </w:rPr>
          <w:t>郭昱瑩</w:t>
        </w:r>
      </w:hyperlink>
      <w:r w:rsidR="00167A15" w:rsidRPr="00814491">
        <w:rPr>
          <w:rFonts w:ascii="標楷體" w:eastAsia="標楷體" w:hAnsi="標楷體" w:hint="eastAsia"/>
          <w:b/>
          <w:sz w:val="22"/>
          <w:szCs w:val="22"/>
        </w:rPr>
        <w:t>（2014），</w:t>
      </w:r>
      <w:r w:rsidR="00167A15" w:rsidRPr="00814491">
        <w:rPr>
          <w:rFonts w:eastAsia="標楷體"/>
          <w:b/>
          <w:sz w:val="22"/>
          <w:szCs w:val="22"/>
        </w:rPr>
        <w:t>《</w:t>
      </w:r>
      <w:r w:rsidR="00167A15" w:rsidRPr="00814491">
        <w:rPr>
          <w:rFonts w:ascii="標楷體" w:eastAsia="標楷體" w:hAnsi="標楷體"/>
          <w:b/>
          <w:sz w:val="22"/>
          <w:szCs w:val="22"/>
        </w:rPr>
        <w:t>政策分析</w:t>
      </w:r>
      <w:r w:rsidR="00167A15" w:rsidRPr="00814491">
        <w:rPr>
          <w:rFonts w:eastAsia="標楷體"/>
          <w:b/>
          <w:sz w:val="22"/>
          <w:szCs w:val="22"/>
        </w:rPr>
        <w:t>》</w:t>
      </w:r>
      <w:r w:rsidR="00167A15" w:rsidRPr="00814491">
        <w:rPr>
          <w:rFonts w:eastAsia="標楷體" w:hint="eastAsia"/>
          <w:b/>
          <w:sz w:val="22"/>
          <w:szCs w:val="22"/>
        </w:rPr>
        <w:t>。台北：智勝。</w:t>
      </w:r>
    </w:p>
    <w:p w14:paraId="1D4B926E" w14:textId="77777777" w:rsidR="00BB4892" w:rsidRPr="00B51A71" w:rsidRDefault="00071014" w:rsidP="004B3199">
      <w:pPr>
        <w:tabs>
          <w:tab w:val="left" w:pos="540"/>
        </w:tabs>
        <w:snapToGrid w:val="0"/>
        <w:ind w:left="660" w:hangingChars="300" w:hanging="660"/>
        <w:rPr>
          <w:rFonts w:eastAsia="標楷體"/>
          <w:sz w:val="22"/>
          <w:szCs w:val="22"/>
        </w:rPr>
      </w:pPr>
      <w:r w:rsidRPr="00B51A71">
        <w:rPr>
          <w:rFonts w:eastAsia="標楷體"/>
          <w:sz w:val="22"/>
          <w:szCs w:val="22"/>
        </w:rPr>
        <w:t>陳恆鈞、蔣麗君、韓家瑩、侯淑嫣、周劭彥</w:t>
      </w:r>
      <w:r w:rsidR="00953990" w:rsidRPr="00B51A71">
        <w:rPr>
          <w:rFonts w:eastAsia="標楷體" w:hint="eastAsia"/>
          <w:sz w:val="22"/>
          <w:szCs w:val="22"/>
        </w:rPr>
        <w:t>(2004)</w:t>
      </w:r>
      <w:r w:rsidR="00BB4892" w:rsidRPr="00B51A71">
        <w:rPr>
          <w:rFonts w:eastAsia="標楷體" w:hint="eastAsia"/>
          <w:sz w:val="22"/>
          <w:szCs w:val="22"/>
        </w:rPr>
        <w:t>，</w:t>
      </w:r>
      <w:r w:rsidRPr="00B51A71">
        <w:rPr>
          <w:rFonts w:eastAsia="標楷體"/>
          <w:sz w:val="22"/>
          <w:szCs w:val="22"/>
        </w:rPr>
        <w:t>《最新政策分析：概念與實踐》（原著</w:t>
      </w:r>
      <w:r w:rsidRPr="00B51A71">
        <w:rPr>
          <w:rFonts w:eastAsia="標楷體"/>
          <w:sz w:val="22"/>
          <w:szCs w:val="22"/>
        </w:rPr>
        <w:t xml:space="preserve">Weimer and Vining, 1999, </w:t>
      </w:r>
      <w:r w:rsidRPr="00B51A71">
        <w:rPr>
          <w:rFonts w:eastAsia="標楷體"/>
          <w:i/>
          <w:sz w:val="22"/>
          <w:szCs w:val="22"/>
        </w:rPr>
        <w:t>Policy Analysis:</w:t>
      </w:r>
      <w:r w:rsidR="00210990">
        <w:rPr>
          <w:rFonts w:eastAsia="標楷體" w:hint="eastAsia"/>
          <w:i/>
          <w:sz w:val="22"/>
          <w:szCs w:val="22"/>
        </w:rPr>
        <w:t xml:space="preserve"> </w:t>
      </w:r>
      <w:r w:rsidRPr="00B51A71">
        <w:rPr>
          <w:rFonts w:eastAsia="標楷體"/>
          <w:i/>
          <w:sz w:val="22"/>
          <w:szCs w:val="22"/>
        </w:rPr>
        <w:t>Concepts and practice</w:t>
      </w:r>
      <w:r w:rsidRPr="00B51A71">
        <w:rPr>
          <w:rFonts w:eastAsia="標楷體"/>
          <w:sz w:val="22"/>
          <w:szCs w:val="22"/>
        </w:rPr>
        <w:t>. 3</w:t>
      </w:r>
      <w:r w:rsidRPr="00B51A71">
        <w:rPr>
          <w:rFonts w:eastAsia="標楷體"/>
          <w:sz w:val="22"/>
          <w:szCs w:val="22"/>
          <w:vertAlign w:val="superscript"/>
        </w:rPr>
        <w:t>rd</w:t>
      </w:r>
      <w:r w:rsidRPr="00B51A71">
        <w:rPr>
          <w:rFonts w:eastAsia="標楷體"/>
          <w:sz w:val="22"/>
          <w:szCs w:val="22"/>
        </w:rPr>
        <w:t>.. ed.</w:t>
      </w:r>
      <w:r w:rsidRPr="00B51A71">
        <w:rPr>
          <w:rFonts w:eastAsia="標楷體"/>
          <w:sz w:val="22"/>
          <w:szCs w:val="22"/>
        </w:rPr>
        <w:t>）。</w:t>
      </w:r>
      <w:r w:rsidR="004B3199">
        <w:rPr>
          <w:rFonts w:eastAsia="標楷體" w:hint="eastAsia"/>
          <w:sz w:val="22"/>
          <w:szCs w:val="22"/>
        </w:rPr>
        <w:t xml:space="preserve">    </w:t>
      </w:r>
      <w:r w:rsidR="004B3199">
        <w:rPr>
          <w:rFonts w:eastAsia="標楷體"/>
          <w:sz w:val="22"/>
          <w:szCs w:val="22"/>
        </w:rPr>
        <w:t>台北：韋伯</w:t>
      </w:r>
    </w:p>
    <w:sectPr w:rsidR="00BB4892" w:rsidRPr="00B51A71" w:rsidSect="004B3199">
      <w:footerReference w:type="even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25390" w14:textId="77777777" w:rsidR="00F47C68" w:rsidRDefault="00F47C68">
      <w:r>
        <w:separator/>
      </w:r>
    </w:p>
  </w:endnote>
  <w:endnote w:type="continuationSeparator" w:id="0">
    <w:p w14:paraId="330B0D48" w14:textId="77777777" w:rsidR="00F47C68" w:rsidRDefault="00F4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MingB5 Heavy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全真行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流隸體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AdvTimes">
    <w:altName w:val="微軟正黑體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dvTimes-i">
    <w:altName w:val="微軟正黑體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358BE" w14:textId="77777777" w:rsidR="00573B2F" w:rsidRDefault="0075317D" w:rsidP="00270D13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73B2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5064B7" w14:textId="77777777" w:rsidR="00573B2F" w:rsidRDefault="00573B2F" w:rsidP="00270D1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C31AB" w14:textId="77777777" w:rsidR="005D61CB" w:rsidRDefault="005D61C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6124E" w:rsidRPr="0096124E">
      <w:rPr>
        <w:noProof/>
        <w:lang w:val="zh-TW"/>
      </w:rPr>
      <w:t>1</w:t>
    </w:r>
    <w:r>
      <w:fldChar w:fldCharType="end"/>
    </w:r>
  </w:p>
  <w:p w14:paraId="463A6FDF" w14:textId="77777777" w:rsidR="00573B2F" w:rsidRDefault="00573B2F" w:rsidP="00270D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EA39E" w14:textId="77777777" w:rsidR="00F47C68" w:rsidRDefault="00F47C68">
      <w:r>
        <w:separator/>
      </w:r>
    </w:p>
  </w:footnote>
  <w:footnote w:type="continuationSeparator" w:id="0">
    <w:p w14:paraId="43BED79F" w14:textId="77777777" w:rsidR="00F47C68" w:rsidRDefault="00F4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20"/>
    <w:multiLevelType w:val="hybridMultilevel"/>
    <w:tmpl w:val="39C21EDA"/>
    <w:lvl w:ilvl="0" w:tplc="18B8A16C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1C5213"/>
    <w:multiLevelType w:val="hybridMultilevel"/>
    <w:tmpl w:val="D66C9B3E"/>
    <w:lvl w:ilvl="0" w:tplc="0A523EF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2B2281"/>
    <w:multiLevelType w:val="hybridMultilevel"/>
    <w:tmpl w:val="063EFD0A"/>
    <w:lvl w:ilvl="0" w:tplc="01BCD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260C33"/>
    <w:multiLevelType w:val="singleLevel"/>
    <w:tmpl w:val="58065DD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BA1A80"/>
    <w:multiLevelType w:val="singleLevel"/>
    <w:tmpl w:val="CA2CB4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abstractNum w:abstractNumId="5" w15:restartNumberingAfterBreak="0">
    <w:nsid w:val="1BEE1D36"/>
    <w:multiLevelType w:val="hybridMultilevel"/>
    <w:tmpl w:val="C4E2A980"/>
    <w:lvl w:ilvl="0" w:tplc="E49E3FF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BC24EA"/>
    <w:multiLevelType w:val="hybridMultilevel"/>
    <w:tmpl w:val="073247D6"/>
    <w:lvl w:ilvl="0" w:tplc="376453B6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C46E26"/>
    <w:multiLevelType w:val="hybridMultilevel"/>
    <w:tmpl w:val="47F84796"/>
    <w:lvl w:ilvl="0" w:tplc="2692FAC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AB18DC"/>
    <w:multiLevelType w:val="hybridMultilevel"/>
    <w:tmpl w:val="49CC7A76"/>
    <w:lvl w:ilvl="0" w:tplc="11F8BF9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EB6AEF"/>
    <w:multiLevelType w:val="hybridMultilevel"/>
    <w:tmpl w:val="87F8A5F8"/>
    <w:lvl w:ilvl="0" w:tplc="FD6CDB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5E136C5"/>
    <w:multiLevelType w:val="multilevel"/>
    <w:tmpl w:val="BCFE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F3DE7"/>
    <w:multiLevelType w:val="hybridMultilevel"/>
    <w:tmpl w:val="7226A478"/>
    <w:lvl w:ilvl="0" w:tplc="74A2080E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B2F0C5D"/>
    <w:multiLevelType w:val="hybridMultilevel"/>
    <w:tmpl w:val="779AB77C"/>
    <w:lvl w:ilvl="0" w:tplc="3DE4D1E2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0"/>
        </w:tabs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0"/>
        </w:tabs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0"/>
        </w:tabs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0"/>
        </w:tabs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0"/>
        </w:tabs>
        <w:ind w:left="4540" w:hanging="480"/>
      </w:pPr>
    </w:lvl>
  </w:abstractNum>
  <w:abstractNum w:abstractNumId="13" w15:restartNumberingAfterBreak="0">
    <w:nsid w:val="52542E33"/>
    <w:multiLevelType w:val="hybridMultilevel"/>
    <w:tmpl w:val="D4266B4E"/>
    <w:lvl w:ilvl="0" w:tplc="9AFC49A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B0C13AF"/>
    <w:multiLevelType w:val="hybridMultilevel"/>
    <w:tmpl w:val="B4FCDC40"/>
    <w:lvl w:ilvl="0" w:tplc="517ED08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D3E4CE6"/>
    <w:multiLevelType w:val="hybridMultilevel"/>
    <w:tmpl w:val="1B5020F0"/>
    <w:lvl w:ilvl="0" w:tplc="44C6B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0F67A53"/>
    <w:multiLevelType w:val="hybridMultilevel"/>
    <w:tmpl w:val="65F27E86"/>
    <w:lvl w:ilvl="0" w:tplc="B40601D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1774EB5"/>
    <w:multiLevelType w:val="hybridMultilevel"/>
    <w:tmpl w:val="230A78D2"/>
    <w:lvl w:ilvl="0" w:tplc="EE1EA2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C2A5E6A"/>
    <w:multiLevelType w:val="hybridMultilevel"/>
    <w:tmpl w:val="C2721368"/>
    <w:lvl w:ilvl="0" w:tplc="9E965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0D25EE"/>
    <w:multiLevelType w:val="hybridMultilevel"/>
    <w:tmpl w:val="F6966A80"/>
    <w:lvl w:ilvl="0" w:tplc="CAE8D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5C3B77"/>
    <w:multiLevelType w:val="singleLevel"/>
    <w:tmpl w:val="EAAC799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0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13"/>
  </w:num>
  <w:num w:numId="5">
    <w:abstractNumId w:val="12"/>
  </w:num>
  <w:num w:numId="6">
    <w:abstractNumId w:val="7"/>
  </w:num>
  <w:num w:numId="7">
    <w:abstractNumId w:val="14"/>
  </w:num>
  <w:num w:numId="8">
    <w:abstractNumId w:val="16"/>
  </w:num>
  <w:num w:numId="9">
    <w:abstractNumId w:val="8"/>
  </w:num>
  <w:num w:numId="10">
    <w:abstractNumId w:val="6"/>
  </w:num>
  <w:num w:numId="11">
    <w:abstractNumId w:val="1"/>
  </w:num>
  <w:num w:numId="12">
    <w:abstractNumId w:val="17"/>
  </w:num>
  <w:num w:numId="13">
    <w:abstractNumId w:val="9"/>
  </w:num>
  <w:num w:numId="14">
    <w:abstractNumId w:val="5"/>
  </w:num>
  <w:num w:numId="15">
    <w:abstractNumId w:val="11"/>
  </w:num>
  <w:num w:numId="16">
    <w:abstractNumId w:val="0"/>
  </w:num>
  <w:num w:numId="17">
    <w:abstractNumId w:val="15"/>
  </w:num>
  <w:num w:numId="18">
    <w:abstractNumId w:val="19"/>
  </w:num>
  <w:num w:numId="19">
    <w:abstractNumId w:val="2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57"/>
    <w:rsid w:val="00001152"/>
    <w:rsid w:val="00002608"/>
    <w:rsid w:val="00003DC3"/>
    <w:rsid w:val="00006C56"/>
    <w:rsid w:val="00007AFD"/>
    <w:rsid w:val="0001203A"/>
    <w:rsid w:val="00012065"/>
    <w:rsid w:val="000137C5"/>
    <w:rsid w:val="00021B4B"/>
    <w:rsid w:val="00021E3C"/>
    <w:rsid w:val="00024892"/>
    <w:rsid w:val="00025AC2"/>
    <w:rsid w:val="00027EF1"/>
    <w:rsid w:val="00030FD0"/>
    <w:rsid w:val="00031CEF"/>
    <w:rsid w:val="00032333"/>
    <w:rsid w:val="00032435"/>
    <w:rsid w:val="000328DB"/>
    <w:rsid w:val="00033F21"/>
    <w:rsid w:val="000355C9"/>
    <w:rsid w:val="000365F8"/>
    <w:rsid w:val="00036A14"/>
    <w:rsid w:val="00037F5B"/>
    <w:rsid w:val="00042D80"/>
    <w:rsid w:val="00043DEE"/>
    <w:rsid w:val="00047AB4"/>
    <w:rsid w:val="0005051A"/>
    <w:rsid w:val="00052902"/>
    <w:rsid w:val="000532F3"/>
    <w:rsid w:val="000534C9"/>
    <w:rsid w:val="00053531"/>
    <w:rsid w:val="000544AE"/>
    <w:rsid w:val="00054ACA"/>
    <w:rsid w:val="00054BFE"/>
    <w:rsid w:val="00055AAE"/>
    <w:rsid w:val="00055CA4"/>
    <w:rsid w:val="0005625D"/>
    <w:rsid w:val="000566EE"/>
    <w:rsid w:val="00056EA8"/>
    <w:rsid w:val="00062EA1"/>
    <w:rsid w:val="00062FF8"/>
    <w:rsid w:val="000649F8"/>
    <w:rsid w:val="00066ECD"/>
    <w:rsid w:val="00067612"/>
    <w:rsid w:val="000676C2"/>
    <w:rsid w:val="00070801"/>
    <w:rsid w:val="00070949"/>
    <w:rsid w:val="00071014"/>
    <w:rsid w:val="00071C45"/>
    <w:rsid w:val="000735AD"/>
    <w:rsid w:val="00074BBB"/>
    <w:rsid w:val="00080989"/>
    <w:rsid w:val="00083177"/>
    <w:rsid w:val="000831EC"/>
    <w:rsid w:val="00083218"/>
    <w:rsid w:val="000832FC"/>
    <w:rsid w:val="00085628"/>
    <w:rsid w:val="00085E1C"/>
    <w:rsid w:val="000867DD"/>
    <w:rsid w:val="00086BDD"/>
    <w:rsid w:val="000920E8"/>
    <w:rsid w:val="00093867"/>
    <w:rsid w:val="000943D2"/>
    <w:rsid w:val="000A1BFE"/>
    <w:rsid w:val="000A2085"/>
    <w:rsid w:val="000A2224"/>
    <w:rsid w:val="000A2599"/>
    <w:rsid w:val="000A3470"/>
    <w:rsid w:val="000A7406"/>
    <w:rsid w:val="000A7BC2"/>
    <w:rsid w:val="000A7D28"/>
    <w:rsid w:val="000B0651"/>
    <w:rsid w:val="000B1271"/>
    <w:rsid w:val="000B177A"/>
    <w:rsid w:val="000B1EE0"/>
    <w:rsid w:val="000B2667"/>
    <w:rsid w:val="000B32DD"/>
    <w:rsid w:val="000B400B"/>
    <w:rsid w:val="000B5228"/>
    <w:rsid w:val="000B5454"/>
    <w:rsid w:val="000C0D80"/>
    <w:rsid w:val="000C17AF"/>
    <w:rsid w:val="000C2831"/>
    <w:rsid w:val="000C3E94"/>
    <w:rsid w:val="000C3F67"/>
    <w:rsid w:val="000C6D73"/>
    <w:rsid w:val="000D047C"/>
    <w:rsid w:val="000D3D5F"/>
    <w:rsid w:val="000D5A75"/>
    <w:rsid w:val="000D6057"/>
    <w:rsid w:val="000D6EEC"/>
    <w:rsid w:val="000D7D5E"/>
    <w:rsid w:val="000E307E"/>
    <w:rsid w:val="000E3838"/>
    <w:rsid w:val="000E4AE1"/>
    <w:rsid w:val="000E5AE2"/>
    <w:rsid w:val="000E5B76"/>
    <w:rsid w:val="000E6369"/>
    <w:rsid w:val="000F2D73"/>
    <w:rsid w:val="000F31F8"/>
    <w:rsid w:val="000F3A48"/>
    <w:rsid w:val="000F5F9F"/>
    <w:rsid w:val="0010194C"/>
    <w:rsid w:val="00101A81"/>
    <w:rsid w:val="001029AC"/>
    <w:rsid w:val="0010486E"/>
    <w:rsid w:val="00104CA9"/>
    <w:rsid w:val="001109E2"/>
    <w:rsid w:val="0011159A"/>
    <w:rsid w:val="00111DF4"/>
    <w:rsid w:val="00113892"/>
    <w:rsid w:val="00115964"/>
    <w:rsid w:val="001170D5"/>
    <w:rsid w:val="00121B0F"/>
    <w:rsid w:val="00121FE4"/>
    <w:rsid w:val="001255B8"/>
    <w:rsid w:val="0012570D"/>
    <w:rsid w:val="00125C5C"/>
    <w:rsid w:val="001317DB"/>
    <w:rsid w:val="00131851"/>
    <w:rsid w:val="0013243C"/>
    <w:rsid w:val="00133597"/>
    <w:rsid w:val="00134D8B"/>
    <w:rsid w:val="001350F2"/>
    <w:rsid w:val="00135748"/>
    <w:rsid w:val="001361D4"/>
    <w:rsid w:val="0013723C"/>
    <w:rsid w:val="00140CA3"/>
    <w:rsid w:val="00141625"/>
    <w:rsid w:val="00143696"/>
    <w:rsid w:val="0014429F"/>
    <w:rsid w:val="00144F68"/>
    <w:rsid w:val="00145BED"/>
    <w:rsid w:val="0014679E"/>
    <w:rsid w:val="00150057"/>
    <w:rsid w:val="001514F9"/>
    <w:rsid w:val="00151E0A"/>
    <w:rsid w:val="00153208"/>
    <w:rsid w:val="0015675E"/>
    <w:rsid w:val="00162E1B"/>
    <w:rsid w:val="00163DE9"/>
    <w:rsid w:val="00166884"/>
    <w:rsid w:val="001668E4"/>
    <w:rsid w:val="00167A03"/>
    <w:rsid w:val="00167A15"/>
    <w:rsid w:val="001718A2"/>
    <w:rsid w:val="001728A8"/>
    <w:rsid w:val="00174FE7"/>
    <w:rsid w:val="0017587F"/>
    <w:rsid w:val="001806C5"/>
    <w:rsid w:val="0018188A"/>
    <w:rsid w:val="001824DC"/>
    <w:rsid w:val="00182613"/>
    <w:rsid w:val="001827D3"/>
    <w:rsid w:val="001828EB"/>
    <w:rsid w:val="001848C3"/>
    <w:rsid w:val="001851B0"/>
    <w:rsid w:val="00185D05"/>
    <w:rsid w:val="001863E1"/>
    <w:rsid w:val="00187206"/>
    <w:rsid w:val="00187591"/>
    <w:rsid w:val="00187D9D"/>
    <w:rsid w:val="001904AF"/>
    <w:rsid w:val="00190ECE"/>
    <w:rsid w:val="0019493E"/>
    <w:rsid w:val="001957BD"/>
    <w:rsid w:val="00196355"/>
    <w:rsid w:val="0019670C"/>
    <w:rsid w:val="00196820"/>
    <w:rsid w:val="001A080A"/>
    <w:rsid w:val="001A1478"/>
    <w:rsid w:val="001A1E52"/>
    <w:rsid w:val="001A2478"/>
    <w:rsid w:val="001A4621"/>
    <w:rsid w:val="001A5F85"/>
    <w:rsid w:val="001A6257"/>
    <w:rsid w:val="001A6716"/>
    <w:rsid w:val="001A7615"/>
    <w:rsid w:val="001A7751"/>
    <w:rsid w:val="001B11A4"/>
    <w:rsid w:val="001B1446"/>
    <w:rsid w:val="001B26C4"/>
    <w:rsid w:val="001B496C"/>
    <w:rsid w:val="001B4D80"/>
    <w:rsid w:val="001B5560"/>
    <w:rsid w:val="001C2FCE"/>
    <w:rsid w:val="001C43F0"/>
    <w:rsid w:val="001C47AB"/>
    <w:rsid w:val="001C4E0A"/>
    <w:rsid w:val="001C504A"/>
    <w:rsid w:val="001C5089"/>
    <w:rsid w:val="001C67DB"/>
    <w:rsid w:val="001C7E59"/>
    <w:rsid w:val="001D0FC8"/>
    <w:rsid w:val="001D1A5F"/>
    <w:rsid w:val="001D267F"/>
    <w:rsid w:val="001D566F"/>
    <w:rsid w:val="001D5819"/>
    <w:rsid w:val="001D5D4D"/>
    <w:rsid w:val="001D63AB"/>
    <w:rsid w:val="001D65F7"/>
    <w:rsid w:val="001D6E78"/>
    <w:rsid w:val="001E1638"/>
    <w:rsid w:val="001E297D"/>
    <w:rsid w:val="001E3E79"/>
    <w:rsid w:val="001E47DB"/>
    <w:rsid w:val="001E64AB"/>
    <w:rsid w:val="001F024B"/>
    <w:rsid w:val="001F0EC8"/>
    <w:rsid w:val="001F14A0"/>
    <w:rsid w:val="001F6EFE"/>
    <w:rsid w:val="001F7EB9"/>
    <w:rsid w:val="00201E64"/>
    <w:rsid w:val="00205237"/>
    <w:rsid w:val="002104B5"/>
    <w:rsid w:val="00210990"/>
    <w:rsid w:val="00210BFA"/>
    <w:rsid w:val="0021123D"/>
    <w:rsid w:val="00211A6A"/>
    <w:rsid w:val="00213ED6"/>
    <w:rsid w:val="00216D32"/>
    <w:rsid w:val="00220CC7"/>
    <w:rsid w:val="00224FCE"/>
    <w:rsid w:val="0022513A"/>
    <w:rsid w:val="002314AA"/>
    <w:rsid w:val="00231FFE"/>
    <w:rsid w:val="002328B0"/>
    <w:rsid w:val="00236566"/>
    <w:rsid w:val="00236575"/>
    <w:rsid w:val="00237183"/>
    <w:rsid w:val="0024172C"/>
    <w:rsid w:val="00242A24"/>
    <w:rsid w:val="00243210"/>
    <w:rsid w:val="00246A08"/>
    <w:rsid w:val="00247D6B"/>
    <w:rsid w:val="002501B7"/>
    <w:rsid w:val="00251144"/>
    <w:rsid w:val="00251B96"/>
    <w:rsid w:val="00254685"/>
    <w:rsid w:val="0025595D"/>
    <w:rsid w:val="00257B7F"/>
    <w:rsid w:val="00263D18"/>
    <w:rsid w:val="002672DE"/>
    <w:rsid w:val="00270D13"/>
    <w:rsid w:val="002723BB"/>
    <w:rsid w:val="00273C4D"/>
    <w:rsid w:val="00283BA4"/>
    <w:rsid w:val="00286F52"/>
    <w:rsid w:val="00287052"/>
    <w:rsid w:val="00295D10"/>
    <w:rsid w:val="002969F4"/>
    <w:rsid w:val="00297C64"/>
    <w:rsid w:val="00297D8D"/>
    <w:rsid w:val="00297EE4"/>
    <w:rsid w:val="002A05FD"/>
    <w:rsid w:val="002A0E38"/>
    <w:rsid w:val="002A1988"/>
    <w:rsid w:val="002A1CDD"/>
    <w:rsid w:val="002A3BB8"/>
    <w:rsid w:val="002A4BEE"/>
    <w:rsid w:val="002A4F4D"/>
    <w:rsid w:val="002A53E9"/>
    <w:rsid w:val="002B06FB"/>
    <w:rsid w:val="002B2827"/>
    <w:rsid w:val="002B2982"/>
    <w:rsid w:val="002B3089"/>
    <w:rsid w:val="002B35E0"/>
    <w:rsid w:val="002B38E7"/>
    <w:rsid w:val="002B4100"/>
    <w:rsid w:val="002B4716"/>
    <w:rsid w:val="002B656E"/>
    <w:rsid w:val="002C1030"/>
    <w:rsid w:val="002C48C1"/>
    <w:rsid w:val="002C773F"/>
    <w:rsid w:val="002D02C9"/>
    <w:rsid w:val="002D0AB4"/>
    <w:rsid w:val="002D2DB8"/>
    <w:rsid w:val="002D4B78"/>
    <w:rsid w:val="002D4DBF"/>
    <w:rsid w:val="002D60F3"/>
    <w:rsid w:val="002D64FF"/>
    <w:rsid w:val="002D7998"/>
    <w:rsid w:val="002E0FCA"/>
    <w:rsid w:val="002E1411"/>
    <w:rsid w:val="002E34C0"/>
    <w:rsid w:val="002E56E5"/>
    <w:rsid w:val="002E5CD6"/>
    <w:rsid w:val="002F1058"/>
    <w:rsid w:val="002F1337"/>
    <w:rsid w:val="002F1492"/>
    <w:rsid w:val="002F30CB"/>
    <w:rsid w:val="002F7D1B"/>
    <w:rsid w:val="00300EA5"/>
    <w:rsid w:val="003027BE"/>
    <w:rsid w:val="00303652"/>
    <w:rsid w:val="003040E3"/>
    <w:rsid w:val="003060D5"/>
    <w:rsid w:val="00307245"/>
    <w:rsid w:val="00311B16"/>
    <w:rsid w:val="00311B1A"/>
    <w:rsid w:val="003121FB"/>
    <w:rsid w:val="003145DB"/>
    <w:rsid w:val="00320138"/>
    <w:rsid w:val="00321BD0"/>
    <w:rsid w:val="00322CA5"/>
    <w:rsid w:val="00325E43"/>
    <w:rsid w:val="00330EC7"/>
    <w:rsid w:val="00333BDA"/>
    <w:rsid w:val="0033468D"/>
    <w:rsid w:val="00335AE2"/>
    <w:rsid w:val="0033717B"/>
    <w:rsid w:val="003376B2"/>
    <w:rsid w:val="00340475"/>
    <w:rsid w:val="00341E01"/>
    <w:rsid w:val="003434E8"/>
    <w:rsid w:val="00343ACC"/>
    <w:rsid w:val="0034402E"/>
    <w:rsid w:val="00345A67"/>
    <w:rsid w:val="00346373"/>
    <w:rsid w:val="00346B1C"/>
    <w:rsid w:val="00351DB2"/>
    <w:rsid w:val="00352CCC"/>
    <w:rsid w:val="003538E4"/>
    <w:rsid w:val="003546C4"/>
    <w:rsid w:val="0035500E"/>
    <w:rsid w:val="0035535D"/>
    <w:rsid w:val="003555D8"/>
    <w:rsid w:val="00356469"/>
    <w:rsid w:val="00361D8B"/>
    <w:rsid w:val="003628BA"/>
    <w:rsid w:val="003639D9"/>
    <w:rsid w:val="00363C8A"/>
    <w:rsid w:val="00366F3B"/>
    <w:rsid w:val="0036733E"/>
    <w:rsid w:val="00367455"/>
    <w:rsid w:val="00371385"/>
    <w:rsid w:val="0037157F"/>
    <w:rsid w:val="00371B57"/>
    <w:rsid w:val="003724F3"/>
    <w:rsid w:val="0037251F"/>
    <w:rsid w:val="0037257F"/>
    <w:rsid w:val="00373A4A"/>
    <w:rsid w:val="00374637"/>
    <w:rsid w:val="00375106"/>
    <w:rsid w:val="00376D9E"/>
    <w:rsid w:val="00380BAF"/>
    <w:rsid w:val="00381075"/>
    <w:rsid w:val="003843C0"/>
    <w:rsid w:val="00386421"/>
    <w:rsid w:val="00386527"/>
    <w:rsid w:val="00387303"/>
    <w:rsid w:val="00391E20"/>
    <w:rsid w:val="00391F74"/>
    <w:rsid w:val="00392A50"/>
    <w:rsid w:val="00396303"/>
    <w:rsid w:val="00396446"/>
    <w:rsid w:val="00397983"/>
    <w:rsid w:val="003A0C59"/>
    <w:rsid w:val="003A0EAF"/>
    <w:rsid w:val="003A1BEC"/>
    <w:rsid w:val="003A2B39"/>
    <w:rsid w:val="003A36EF"/>
    <w:rsid w:val="003A5378"/>
    <w:rsid w:val="003A5742"/>
    <w:rsid w:val="003A7B6A"/>
    <w:rsid w:val="003B3E68"/>
    <w:rsid w:val="003B546F"/>
    <w:rsid w:val="003B6B38"/>
    <w:rsid w:val="003B76A6"/>
    <w:rsid w:val="003C0042"/>
    <w:rsid w:val="003C318B"/>
    <w:rsid w:val="003C39C3"/>
    <w:rsid w:val="003C425B"/>
    <w:rsid w:val="003C4CF5"/>
    <w:rsid w:val="003C4E1A"/>
    <w:rsid w:val="003C628F"/>
    <w:rsid w:val="003D00A2"/>
    <w:rsid w:val="003D0616"/>
    <w:rsid w:val="003D0D41"/>
    <w:rsid w:val="003D1000"/>
    <w:rsid w:val="003D115F"/>
    <w:rsid w:val="003D1C16"/>
    <w:rsid w:val="003D41C4"/>
    <w:rsid w:val="003D4519"/>
    <w:rsid w:val="003D6D63"/>
    <w:rsid w:val="003D73CF"/>
    <w:rsid w:val="003D7775"/>
    <w:rsid w:val="003D7BDF"/>
    <w:rsid w:val="003E1DDC"/>
    <w:rsid w:val="003F1079"/>
    <w:rsid w:val="003F2C30"/>
    <w:rsid w:val="003F3DFA"/>
    <w:rsid w:val="003F5422"/>
    <w:rsid w:val="003F6218"/>
    <w:rsid w:val="003F63CE"/>
    <w:rsid w:val="003F750F"/>
    <w:rsid w:val="00400447"/>
    <w:rsid w:val="00402CAA"/>
    <w:rsid w:val="00404C01"/>
    <w:rsid w:val="00407DF9"/>
    <w:rsid w:val="004103FD"/>
    <w:rsid w:val="00410A6E"/>
    <w:rsid w:val="00410DA8"/>
    <w:rsid w:val="004114E4"/>
    <w:rsid w:val="00414C83"/>
    <w:rsid w:val="00415085"/>
    <w:rsid w:val="00415E26"/>
    <w:rsid w:val="00420728"/>
    <w:rsid w:val="00421C98"/>
    <w:rsid w:val="004222F8"/>
    <w:rsid w:val="004244B6"/>
    <w:rsid w:val="00424AE7"/>
    <w:rsid w:val="0042644B"/>
    <w:rsid w:val="00426A3A"/>
    <w:rsid w:val="00426C86"/>
    <w:rsid w:val="00427622"/>
    <w:rsid w:val="004304E2"/>
    <w:rsid w:val="00431210"/>
    <w:rsid w:val="00432DFB"/>
    <w:rsid w:val="004342E8"/>
    <w:rsid w:val="00434E05"/>
    <w:rsid w:val="004357B6"/>
    <w:rsid w:val="00436281"/>
    <w:rsid w:val="00436553"/>
    <w:rsid w:val="00440D2A"/>
    <w:rsid w:val="00441DFF"/>
    <w:rsid w:val="00442532"/>
    <w:rsid w:val="004431C9"/>
    <w:rsid w:val="0044396D"/>
    <w:rsid w:val="00443C96"/>
    <w:rsid w:val="00444308"/>
    <w:rsid w:val="0044556A"/>
    <w:rsid w:val="004500AE"/>
    <w:rsid w:val="00453B2A"/>
    <w:rsid w:val="00453E95"/>
    <w:rsid w:val="00454666"/>
    <w:rsid w:val="00455537"/>
    <w:rsid w:val="00455863"/>
    <w:rsid w:val="00456B3D"/>
    <w:rsid w:val="00460386"/>
    <w:rsid w:val="0046070B"/>
    <w:rsid w:val="00461662"/>
    <w:rsid w:val="00461C7A"/>
    <w:rsid w:val="00462FB4"/>
    <w:rsid w:val="004642F7"/>
    <w:rsid w:val="00464919"/>
    <w:rsid w:val="00467713"/>
    <w:rsid w:val="00467B72"/>
    <w:rsid w:val="00467C14"/>
    <w:rsid w:val="00470A88"/>
    <w:rsid w:val="00471395"/>
    <w:rsid w:val="0047506A"/>
    <w:rsid w:val="00475356"/>
    <w:rsid w:val="00475A80"/>
    <w:rsid w:val="00475E2F"/>
    <w:rsid w:val="00477B32"/>
    <w:rsid w:val="00477D66"/>
    <w:rsid w:val="00481B24"/>
    <w:rsid w:val="00482612"/>
    <w:rsid w:val="00482CF3"/>
    <w:rsid w:val="00483306"/>
    <w:rsid w:val="00483358"/>
    <w:rsid w:val="004836D2"/>
    <w:rsid w:val="0048657B"/>
    <w:rsid w:val="00486695"/>
    <w:rsid w:val="00487F1F"/>
    <w:rsid w:val="004901A5"/>
    <w:rsid w:val="004911C2"/>
    <w:rsid w:val="00491756"/>
    <w:rsid w:val="00493D71"/>
    <w:rsid w:val="00495E30"/>
    <w:rsid w:val="00496185"/>
    <w:rsid w:val="004967FD"/>
    <w:rsid w:val="00496A0C"/>
    <w:rsid w:val="004A0FB4"/>
    <w:rsid w:val="004A1EA9"/>
    <w:rsid w:val="004A3F07"/>
    <w:rsid w:val="004A5E08"/>
    <w:rsid w:val="004A7DAE"/>
    <w:rsid w:val="004B0AD4"/>
    <w:rsid w:val="004B2E4E"/>
    <w:rsid w:val="004B3199"/>
    <w:rsid w:val="004B3704"/>
    <w:rsid w:val="004B377E"/>
    <w:rsid w:val="004B51A0"/>
    <w:rsid w:val="004C19FC"/>
    <w:rsid w:val="004C41F8"/>
    <w:rsid w:val="004C48C5"/>
    <w:rsid w:val="004C4C03"/>
    <w:rsid w:val="004C614C"/>
    <w:rsid w:val="004C66BA"/>
    <w:rsid w:val="004C69ED"/>
    <w:rsid w:val="004D0825"/>
    <w:rsid w:val="004D1D43"/>
    <w:rsid w:val="004D28C8"/>
    <w:rsid w:val="004D2969"/>
    <w:rsid w:val="004D31DC"/>
    <w:rsid w:val="004D3C59"/>
    <w:rsid w:val="004D40D4"/>
    <w:rsid w:val="004D6453"/>
    <w:rsid w:val="004D7A3F"/>
    <w:rsid w:val="004E06D8"/>
    <w:rsid w:val="004E0EFA"/>
    <w:rsid w:val="004E16D5"/>
    <w:rsid w:val="004E23FA"/>
    <w:rsid w:val="004E40B9"/>
    <w:rsid w:val="004E7656"/>
    <w:rsid w:val="004E76AA"/>
    <w:rsid w:val="004F2A7D"/>
    <w:rsid w:val="004F5763"/>
    <w:rsid w:val="004F57B2"/>
    <w:rsid w:val="004F614C"/>
    <w:rsid w:val="004F6363"/>
    <w:rsid w:val="00502A8E"/>
    <w:rsid w:val="00502C9A"/>
    <w:rsid w:val="005040C7"/>
    <w:rsid w:val="005044EA"/>
    <w:rsid w:val="00504F31"/>
    <w:rsid w:val="005056B1"/>
    <w:rsid w:val="00507A8A"/>
    <w:rsid w:val="00511CD8"/>
    <w:rsid w:val="00511D40"/>
    <w:rsid w:val="005132CB"/>
    <w:rsid w:val="005139F2"/>
    <w:rsid w:val="00513A21"/>
    <w:rsid w:val="00514548"/>
    <w:rsid w:val="00514F23"/>
    <w:rsid w:val="0051562D"/>
    <w:rsid w:val="00515E03"/>
    <w:rsid w:val="005161DB"/>
    <w:rsid w:val="005225E2"/>
    <w:rsid w:val="00522DBB"/>
    <w:rsid w:val="005231C0"/>
    <w:rsid w:val="00523DCF"/>
    <w:rsid w:val="00524FE7"/>
    <w:rsid w:val="0052650B"/>
    <w:rsid w:val="00527350"/>
    <w:rsid w:val="00531A52"/>
    <w:rsid w:val="00531C36"/>
    <w:rsid w:val="005328C1"/>
    <w:rsid w:val="0053388E"/>
    <w:rsid w:val="00533B3B"/>
    <w:rsid w:val="00533E07"/>
    <w:rsid w:val="00533FA2"/>
    <w:rsid w:val="005346F7"/>
    <w:rsid w:val="00535940"/>
    <w:rsid w:val="005404AA"/>
    <w:rsid w:val="00540969"/>
    <w:rsid w:val="00540E72"/>
    <w:rsid w:val="0054155C"/>
    <w:rsid w:val="00541C70"/>
    <w:rsid w:val="00542182"/>
    <w:rsid w:val="005427BC"/>
    <w:rsid w:val="00542EAA"/>
    <w:rsid w:val="005440CF"/>
    <w:rsid w:val="00545398"/>
    <w:rsid w:val="00545CD9"/>
    <w:rsid w:val="00546611"/>
    <w:rsid w:val="00547A43"/>
    <w:rsid w:val="005505E2"/>
    <w:rsid w:val="005505E6"/>
    <w:rsid w:val="00550E90"/>
    <w:rsid w:val="00551AC7"/>
    <w:rsid w:val="00552D84"/>
    <w:rsid w:val="00552F27"/>
    <w:rsid w:val="00553CFD"/>
    <w:rsid w:val="005548C0"/>
    <w:rsid w:val="0055532D"/>
    <w:rsid w:val="00555B6D"/>
    <w:rsid w:val="005568CA"/>
    <w:rsid w:val="00556F3E"/>
    <w:rsid w:val="00560849"/>
    <w:rsid w:val="00561214"/>
    <w:rsid w:val="005612A4"/>
    <w:rsid w:val="00561832"/>
    <w:rsid w:val="00563C43"/>
    <w:rsid w:val="00565448"/>
    <w:rsid w:val="00566868"/>
    <w:rsid w:val="00572B73"/>
    <w:rsid w:val="005738D3"/>
    <w:rsid w:val="00573B2F"/>
    <w:rsid w:val="00574291"/>
    <w:rsid w:val="005756AC"/>
    <w:rsid w:val="00575707"/>
    <w:rsid w:val="00577D51"/>
    <w:rsid w:val="0058176F"/>
    <w:rsid w:val="00582AA1"/>
    <w:rsid w:val="005867BF"/>
    <w:rsid w:val="005870C3"/>
    <w:rsid w:val="00587840"/>
    <w:rsid w:val="00590EB4"/>
    <w:rsid w:val="00591570"/>
    <w:rsid w:val="005918CD"/>
    <w:rsid w:val="005918DE"/>
    <w:rsid w:val="00591F67"/>
    <w:rsid w:val="005940A5"/>
    <w:rsid w:val="00594936"/>
    <w:rsid w:val="005A01F5"/>
    <w:rsid w:val="005A12DB"/>
    <w:rsid w:val="005A1ECF"/>
    <w:rsid w:val="005A37E5"/>
    <w:rsid w:val="005A3D01"/>
    <w:rsid w:val="005A52CB"/>
    <w:rsid w:val="005A5505"/>
    <w:rsid w:val="005A5FDE"/>
    <w:rsid w:val="005A7267"/>
    <w:rsid w:val="005A77CE"/>
    <w:rsid w:val="005A7CBA"/>
    <w:rsid w:val="005B0B76"/>
    <w:rsid w:val="005B1C58"/>
    <w:rsid w:val="005B4F63"/>
    <w:rsid w:val="005B6042"/>
    <w:rsid w:val="005C028B"/>
    <w:rsid w:val="005C1107"/>
    <w:rsid w:val="005C2C41"/>
    <w:rsid w:val="005C3215"/>
    <w:rsid w:val="005C32F1"/>
    <w:rsid w:val="005C37A4"/>
    <w:rsid w:val="005C38B5"/>
    <w:rsid w:val="005C522D"/>
    <w:rsid w:val="005C5D6C"/>
    <w:rsid w:val="005C6F71"/>
    <w:rsid w:val="005C75DD"/>
    <w:rsid w:val="005C77EF"/>
    <w:rsid w:val="005D0F79"/>
    <w:rsid w:val="005D4503"/>
    <w:rsid w:val="005D5B51"/>
    <w:rsid w:val="005D6183"/>
    <w:rsid w:val="005D61CB"/>
    <w:rsid w:val="005D6CD0"/>
    <w:rsid w:val="005E264B"/>
    <w:rsid w:val="005E2D01"/>
    <w:rsid w:val="005F026C"/>
    <w:rsid w:val="005F234C"/>
    <w:rsid w:val="005F3FE9"/>
    <w:rsid w:val="005F431E"/>
    <w:rsid w:val="005F4831"/>
    <w:rsid w:val="005F4F83"/>
    <w:rsid w:val="005F5A41"/>
    <w:rsid w:val="005F7186"/>
    <w:rsid w:val="005F72E8"/>
    <w:rsid w:val="005F7388"/>
    <w:rsid w:val="005F7A89"/>
    <w:rsid w:val="006012F3"/>
    <w:rsid w:val="006020FB"/>
    <w:rsid w:val="00602DA4"/>
    <w:rsid w:val="00604D93"/>
    <w:rsid w:val="0061421E"/>
    <w:rsid w:val="00615395"/>
    <w:rsid w:val="00616DDD"/>
    <w:rsid w:val="00620611"/>
    <w:rsid w:val="006206D6"/>
    <w:rsid w:val="00622982"/>
    <w:rsid w:val="00622C80"/>
    <w:rsid w:val="00622F96"/>
    <w:rsid w:val="006250B2"/>
    <w:rsid w:val="006272B1"/>
    <w:rsid w:val="006327A4"/>
    <w:rsid w:val="00633249"/>
    <w:rsid w:val="00633E6B"/>
    <w:rsid w:val="00635791"/>
    <w:rsid w:val="006360B9"/>
    <w:rsid w:val="00640464"/>
    <w:rsid w:val="00640B7B"/>
    <w:rsid w:val="00640D04"/>
    <w:rsid w:val="00641FB4"/>
    <w:rsid w:val="00644868"/>
    <w:rsid w:val="00644E6D"/>
    <w:rsid w:val="006452FD"/>
    <w:rsid w:val="006456E6"/>
    <w:rsid w:val="00645A42"/>
    <w:rsid w:val="0064627A"/>
    <w:rsid w:val="00650FB6"/>
    <w:rsid w:val="00651371"/>
    <w:rsid w:val="0065271E"/>
    <w:rsid w:val="0065428A"/>
    <w:rsid w:val="006568F2"/>
    <w:rsid w:val="006573CC"/>
    <w:rsid w:val="00660693"/>
    <w:rsid w:val="00660D7F"/>
    <w:rsid w:val="0066406C"/>
    <w:rsid w:val="0066475B"/>
    <w:rsid w:val="00665079"/>
    <w:rsid w:val="00666C0F"/>
    <w:rsid w:val="00673411"/>
    <w:rsid w:val="00674A40"/>
    <w:rsid w:val="00676E30"/>
    <w:rsid w:val="0067734B"/>
    <w:rsid w:val="006816A9"/>
    <w:rsid w:val="00683BBB"/>
    <w:rsid w:val="00683F65"/>
    <w:rsid w:val="00684318"/>
    <w:rsid w:val="00685A67"/>
    <w:rsid w:val="00686968"/>
    <w:rsid w:val="00687151"/>
    <w:rsid w:val="0069366F"/>
    <w:rsid w:val="0069398A"/>
    <w:rsid w:val="00696DF1"/>
    <w:rsid w:val="006974C5"/>
    <w:rsid w:val="00697EE0"/>
    <w:rsid w:val="006A0155"/>
    <w:rsid w:val="006A1A8F"/>
    <w:rsid w:val="006A1E4C"/>
    <w:rsid w:val="006A22DD"/>
    <w:rsid w:val="006A613A"/>
    <w:rsid w:val="006B10C4"/>
    <w:rsid w:val="006B1F89"/>
    <w:rsid w:val="006B3A66"/>
    <w:rsid w:val="006B4694"/>
    <w:rsid w:val="006B4833"/>
    <w:rsid w:val="006B491B"/>
    <w:rsid w:val="006B4930"/>
    <w:rsid w:val="006B5EE9"/>
    <w:rsid w:val="006C0167"/>
    <w:rsid w:val="006C01B1"/>
    <w:rsid w:val="006C24BC"/>
    <w:rsid w:val="006C3CC0"/>
    <w:rsid w:val="006C4A6A"/>
    <w:rsid w:val="006C7293"/>
    <w:rsid w:val="006C799B"/>
    <w:rsid w:val="006D0034"/>
    <w:rsid w:val="006D0137"/>
    <w:rsid w:val="006D1598"/>
    <w:rsid w:val="006D17B3"/>
    <w:rsid w:val="006D387C"/>
    <w:rsid w:val="006D4EC0"/>
    <w:rsid w:val="006D6FE3"/>
    <w:rsid w:val="006D71DB"/>
    <w:rsid w:val="006D7229"/>
    <w:rsid w:val="006E0226"/>
    <w:rsid w:val="006E1888"/>
    <w:rsid w:val="006E3D62"/>
    <w:rsid w:val="006F054E"/>
    <w:rsid w:val="006F19AA"/>
    <w:rsid w:val="006F19F4"/>
    <w:rsid w:val="006F1BAD"/>
    <w:rsid w:val="006F5AD5"/>
    <w:rsid w:val="006F5DC9"/>
    <w:rsid w:val="006F6269"/>
    <w:rsid w:val="006F6898"/>
    <w:rsid w:val="006F7E61"/>
    <w:rsid w:val="00701181"/>
    <w:rsid w:val="00701D89"/>
    <w:rsid w:val="0070230A"/>
    <w:rsid w:val="00703C25"/>
    <w:rsid w:val="007048B9"/>
    <w:rsid w:val="00706E1D"/>
    <w:rsid w:val="00707062"/>
    <w:rsid w:val="00707240"/>
    <w:rsid w:val="00707E2F"/>
    <w:rsid w:val="00712181"/>
    <w:rsid w:val="007123C8"/>
    <w:rsid w:val="007136FF"/>
    <w:rsid w:val="00715484"/>
    <w:rsid w:val="007154B4"/>
    <w:rsid w:val="007160F7"/>
    <w:rsid w:val="00716129"/>
    <w:rsid w:val="00716E0E"/>
    <w:rsid w:val="00716F13"/>
    <w:rsid w:val="00717380"/>
    <w:rsid w:val="007234FD"/>
    <w:rsid w:val="00723CC7"/>
    <w:rsid w:val="00724406"/>
    <w:rsid w:val="00724B6D"/>
    <w:rsid w:val="00730891"/>
    <w:rsid w:val="00730B81"/>
    <w:rsid w:val="00731EF1"/>
    <w:rsid w:val="00732994"/>
    <w:rsid w:val="00732B34"/>
    <w:rsid w:val="00733FEC"/>
    <w:rsid w:val="00735636"/>
    <w:rsid w:val="007403C6"/>
    <w:rsid w:val="007414C1"/>
    <w:rsid w:val="007421C3"/>
    <w:rsid w:val="00745E1A"/>
    <w:rsid w:val="00746D82"/>
    <w:rsid w:val="0074798B"/>
    <w:rsid w:val="00751E2A"/>
    <w:rsid w:val="0075225E"/>
    <w:rsid w:val="0075317D"/>
    <w:rsid w:val="007533CA"/>
    <w:rsid w:val="00753B72"/>
    <w:rsid w:val="00755930"/>
    <w:rsid w:val="007579CA"/>
    <w:rsid w:val="007618A9"/>
    <w:rsid w:val="00761CA0"/>
    <w:rsid w:val="00761D5D"/>
    <w:rsid w:val="00764194"/>
    <w:rsid w:val="007710AB"/>
    <w:rsid w:val="00771147"/>
    <w:rsid w:val="00771CDC"/>
    <w:rsid w:val="00772C8B"/>
    <w:rsid w:val="00775A39"/>
    <w:rsid w:val="007766FC"/>
    <w:rsid w:val="00776914"/>
    <w:rsid w:val="00777D76"/>
    <w:rsid w:val="00777F0E"/>
    <w:rsid w:val="007809EF"/>
    <w:rsid w:val="00783722"/>
    <w:rsid w:val="00786EEC"/>
    <w:rsid w:val="007944EE"/>
    <w:rsid w:val="007A02EB"/>
    <w:rsid w:val="007A05BC"/>
    <w:rsid w:val="007A0BA8"/>
    <w:rsid w:val="007A0C45"/>
    <w:rsid w:val="007A1BA0"/>
    <w:rsid w:val="007A1D59"/>
    <w:rsid w:val="007A1DC8"/>
    <w:rsid w:val="007A3066"/>
    <w:rsid w:val="007B0968"/>
    <w:rsid w:val="007B3183"/>
    <w:rsid w:val="007B5E94"/>
    <w:rsid w:val="007B61D4"/>
    <w:rsid w:val="007B7B18"/>
    <w:rsid w:val="007B7C68"/>
    <w:rsid w:val="007C42E5"/>
    <w:rsid w:val="007C5EE5"/>
    <w:rsid w:val="007C6888"/>
    <w:rsid w:val="007C6A63"/>
    <w:rsid w:val="007D3E08"/>
    <w:rsid w:val="007D4100"/>
    <w:rsid w:val="007D4366"/>
    <w:rsid w:val="007D7F35"/>
    <w:rsid w:val="007E0A7C"/>
    <w:rsid w:val="007E190E"/>
    <w:rsid w:val="007E1D13"/>
    <w:rsid w:val="007E7ADB"/>
    <w:rsid w:val="007F04C3"/>
    <w:rsid w:val="007F2C36"/>
    <w:rsid w:val="007F2E4A"/>
    <w:rsid w:val="00803648"/>
    <w:rsid w:val="00804343"/>
    <w:rsid w:val="00806FE0"/>
    <w:rsid w:val="0081058E"/>
    <w:rsid w:val="008116E3"/>
    <w:rsid w:val="00813F40"/>
    <w:rsid w:val="00814491"/>
    <w:rsid w:val="00815721"/>
    <w:rsid w:val="008157FF"/>
    <w:rsid w:val="008209EE"/>
    <w:rsid w:val="00820F0F"/>
    <w:rsid w:val="008230BC"/>
    <w:rsid w:val="008313D7"/>
    <w:rsid w:val="00831573"/>
    <w:rsid w:val="00831CBF"/>
    <w:rsid w:val="00833AD2"/>
    <w:rsid w:val="008347C6"/>
    <w:rsid w:val="00834DFC"/>
    <w:rsid w:val="00835085"/>
    <w:rsid w:val="00836CBB"/>
    <w:rsid w:val="008408F4"/>
    <w:rsid w:val="008420B6"/>
    <w:rsid w:val="00842383"/>
    <w:rsid w:val="00842D32"/>
    <w:rsid w:val="008453E5"/>
    <w:rsid w:val="00846A6D"/>
    <w:rsid w:val="00846E51"/>
    <w:rsid w:val="008474E6"/>
    <w:rsid w:val="008518C1"/>
    <w:rsid w:val="00853807"/>
    <w:rsid w:val="008559F3"/>
    <w:rsid w:val="00855E6E"/>
    <w:rsid w:val="00856D50"/>
    <w:rsid w:val="008573D5"/>
    <w:rsid w:val="00857822"/>
    <w:rsid w:val="008619CC"/>
    <w:rsid w:val="00861DA9"/>
    <w:rsid w:val="00863110"/>
    <w:rsid w:val="00863F0C"/>
    <w:rsid w:val="0086549A"/>
    <w:rsid w:val="00866F6E"/>
    <w:rsid w:val="00867FCC"/>
    <w:rsid w:val="00872EA6"/>
    <w:rsid w:val="00873349"/>
    <w:rsid w:val="00873C0D"/>
    <w:rsid w:val="00873ED9"/>
    <w:rsid w:val="008761EB"/>
    <w:rsid w:val="00877991"/>
    <w:rsid w:val="00881290"/>
    <w:rsid w:val="00881601"/>
    <w:rsid w:val="00881B47"/>
    <w:rsid w:val="00881EA1"/>
    <w:rsid w:val="0088324C"/>
    <w:rsid w:val="008911D3"/>
    <w:rsid w:val="00892559"/>
    <w:rsid w:val="0089356A"/>
    <w:rsid w:val="008958B4"/>
    <w:rsid w:val="008A0176"/>
    <w:rsid w:val="008A10F3"/>
    <w:rsid w:val="008A16AF"/>
    <w:rsid w:val="008A19A6"/>
    <w:rsid w:val="008A3804"/>
    <w:rsid w:val="008A3DBA"/>
    <w:rsid w:val="008A6784"/>
    <w:rsid w:val="008A6EC9"/>
    <w:rsid w:val="008A7746"/>
    <w:rsid w:val="008A7C08"/>
    <w:rsid w:val="008B1B8D"/>
    <w:rsid w:val="008B20CE"/>
    <w:rsid w:val="008B2337"/>
    <w:rsid w:val="008B2384"/>
    <w:rsid w:val="008B56C6"/>
    <w:rsid w:val="008B5A6B"/>
    <w:rsid w:val="008B6058"/>
    <w:rsid w:val="008C03C6"/>
    <w:rsid w:val="008C210A"/>
    <w:rsid w:val="008C31EE"/>
    <w:rsid w:val="008C3A28"/>
    <w:rsid w:val="008C4B02"/>
    <w:rsid w:val="008C62B1"/>
    <w:rsid w:val="008D207C"/>
    <w:rsid w:val="008D288F"/>
    <w:rsid w:val="008D28D0"/>
    <w:rsid w:val="008D5DE3"/>
    <w:rsid w:val="008D652F"/>
    <w:rsid w:val="008D7AFD"/>
    <w:rsid w:val="008D7E87"/>
    <w:rsid w:val="008E33F0"/>
    <w:rsid w:val="008E4047"/>
    <w:rsid w:val="008E7CF2"/>
    <w:rsid w:val="008F07D4"/>
    <w:rsid w:val="008F210E"/>
    <w:rsid w:val="008F2FAA"/>
    <w:rsid w:val="008F4030"/>
    <w:rsid w:val="008F5707"/>
    <w:rsid w:val="008F6264"/>
    <w:rsid w:val="008F6ADC"/>
    <w:rsid w:val="008F6E64"/>
    <w:rsid w:val="008F7399"/>
    <w:rsid w:val="0090045A"/>
    <w:rsid w:val="0090140D"/>
    <w:rsid w:val="00901F0D"/>
    <w:rsid w:val="00903D51"/>
    <w:rsid w:val="009046B9"/>
    <w:rsid w:val="00904B70"/>
    <w:rsid w:val="00904E01"/>
    <w:rsid w:val="00905B1B"/>
    <w:rsid w:val="00906A98"/>
    <w:rsid w:val="00910B81"/>
    <w:rsid w:val="00912CAE"/>
    <w:rsid w:val="00914BF5"/>
    <w:rsid w:val="00915A05"/>
    <w:rsid w:val="009167C0"/>
    <w:rsid w:val="00916898"/>
    <w:rsid w:val="009172EF"/>
    <w:rsid w:val="00917D1B"/>
    <w:rsid w:val="0092074A"/>
    <w:rsid w:val="0092319C"/>
    <w:rsid w:val="009238C9"/>
    <w:rsid w:val="00925E95"/>
    <w:rsid w:val="00926705"/>
    <w:rsid w:val="0092722D"/>
    <w:rsid w:val="009279ED"/>
    <w:rsid w:val="00927B1B"/>
    <w:rsid w:val="00927B1E"/>
    <w:rsid w:val="00927B67"/>
    <w:rsid w:val="00930DB4"/>
    <w:rsid w:val="00931E4C"/>
    <w:rsid w:val="00932935"/>
    <w:rsid w:val="0093457A"/>
    <w:rsid w:val="00935275"/>
    <w:rsid w:val="009359C8"/>
    <w:rsid w:val="00936871"/>
    <w:rsid w:val="00940333"/>
    <w:rsid w:val="00941685"/>
    <w:rsid w:val="009417FA"/>
    <w:rsid w:val="00941819"/>
    <w:rsid w:val="009418BB"/>
    <w:rsid w:val="009429C8"/>
    <w:rsid w:val="00943771"/>
    <w:rsid w:val="0094492B"/>
    <w:rsid w:val="00944C33"/>
    <w:rsid w:val="00944E31"/>
    <w:rsid w:val="009460BB"/>
    <w:rsid w:val="0094719E"/>
    <w:rsid w:val="00947589"/>
    <w:rsid w:val="00947E4B"/>
    <w:rsid w:val="00950C4F"/>
    <w:rsid w:val="00951EB2"/>
    <w:rsid w:val="00952C77"/>
    <w:rsid w:val="00953990"/>
    <w:rsid w:val="00957BEB"/>
    <w:rsid w:val="0096124E"/>
    <w:rsid w:val="00961D37"/>
    <w:rsid w:val="00961DA0"/>
    <w:rsid w:val="00963CB3"/>
    <w:rsid w:val="00963DF7"/>
    <w:rsid w:val="00965C46"/>
    <w:rsid w:val="00973273"/>
    <w:rsid w:val="00973C86"/>
    <w:rsid w:val="00973EED"/>
    <w:rsid w:val="00976C44"/>
    <w:rsid w:val="00977528"/>
    <w:rsid w:val="009779C5"/>
    <w:rsid w:val="009779D2"/>
    <w:rsid w:val="00980274"/>
    <w:rsid w:val="009818A3"/>
    <w:rsid w:val="00981C17"/>
    <w:rsid w:val="00985DEA"/>
    <w:rsid w:val="00991969"/>
    <w:rsid w:val="00991ECD"/>
    <w:rsid w:val="009933EF"/>
    <w:rsid w:val="00995132"/>
    <w:rsid w:val="00995D71"/>
    <w:rsid w:val="00996380"/>
    <w:rsid w:val="009A0275"/>
    <w:rsid w:val="009A2DBF"/>
    <w:rsid w:val="009A38CA"/>
    <w:rsid w:val="009A58F5"/>
    <w:rsid w:val="009A64D0"/>
    <w:rsid w:val="009B087E"/>
    <w:rsid w:val="009B2133"/>
    <w:rsid w:val="009B2223"/>
    <w:rsid w:val="009B2917"/>
    <w:rsid w:val="009B297C"/>
    <w:rsid w:val="009B6FFD"/>
    <w:rsid w:val="009B7139"/>
    <w:rsid w:val="009B74F7"/>
    <w:rsid w:val="009C02A9"/>
    <w:rsid w:val="009C0FE2"/>
    <w:rsid w:val="009C1926"/>
    <w:rsid w:val="009C1C35"/>
    <w:rsid w:val="009C2A51"/>
    <w:rsid w:val="009C4C02"/>
    <w:rsid w:val="009D0F94"/>
    <w:rsid w:val="009D2675"/>
    <w:rsid w:val="009D28BF"/>
    <w:rsid w:val="009D2B11"/>
    <w:rsid w:val="009D341D"/>
    <w:rsid w:val="009D37EF"/>
    <w:rsid w:val="009D5BC6"/>
    <w:rsid w:val="009E0921"/>
    <w:rsid w:val="009E0F56"/>
    <w:rsid w:val="009E1390"/>
    <w:rsid w:val="009E1D0C"/>
    <w:rsid w:val="009E389E"/>
    <w:rsid w:val="009E4524"/>
    <w:rsid w:val="009E6848"/>
    <w:rsid w:val="009F020D"/>
    <w:rsid w:val="009F2B2B"/>
    <w:rsid w:val="009F30D6"/>
    <w:rsid w:val="009F3483"/>
    <w:rsid w:val="009F523E"/>
    <w:rsid w:val="009F5A04"/>
    <w:rsid w:val="009F5C55"/>
    <w:rsid w:val="009F6877"/>
    <w:rsid w:val="009F7264"/>
    <w:rsid w:val="009F7513"/>
    <w:rsid w:val="009F7CC1"/>
    <w:rsid w:val="00A00C00"/>
    <w:rsid w:val="00A01874"/>
    <w:rsid w:val="00A01A8E"/>
    <w:rsid w:val="00A029D5"/>
    <w:rsid w:val="00A02DAA"/>
    <w:rsid w:val="00A0363E"/>
    <w:rsid w:val="00A057B5"/>
    <w:rsid w:val="00A07078"/>
    <w:rsid w:val="00A102C7"/>
    <w:rsid w:val="00A1238C"/>
    <w:rsid w:val="00A13D98"/>
    <w:rsid w:val="00A13DF5"/>
    <w:rsid w:val="00A146DE"/>
    <w:rsid w:val="00A16E38"/>
    <w:rsid w:val="00A17C47"/>
    <w:rsid w:val="00A21C2B"/>
    <w:rsid w:val="00A2207A"/>
    <w:rsid w:val="00A239FB"/>
    <w:rsid w:val="00A24379"/>
    <w:rsid w:val="00A257B6"/>
    <w:rsid w:val="00A26094"/>
    <w:rsid w:val="00A26444"/>
    <w:rsid w:val="00A26D97"/>
    <w:rsid w:val="00A2747F"/>
    <w:rsid w:val="00A30542"/>
    <w:rsid w:val="00A31B55"/>
    <w:rsid w:val="00A32954"/>
    <w:rsid w:val="00A32B52"/>
    <w:rsid w:val="00A33767"/>
    <w:rsid w:val="00A33C38"/>
    <w:rsid w:val="00A357CE"/>
    <w:rsid w:val="00A35FD8"/>
    <w:rsid w:val="00A36050"/>
    <w:rsid w:val="00A368DA"/>
    <w:rsid w:val="00A373B5"/>
    <w:rsid w:val="00A40CB1"/>
    <w:rsid w:val="00A41748"/>
    <w:rsid w:val="00A4187F"/>
    <w:rsid w:val="00A42408"/>
    <w:rsid w:val="00A42490"/>
    <w:rsid w:val="00A42974"/>
    <w:rsid w:val="00A44283"/>
    <w:rsid w:val="00A47437"/>
    <w:rsid w:val="00A54A26"/>
    <w:rsid w:val="00A56826"/>
    <w:rsid w:val="00A6378B"/>
    <w:rsid w:val="00A65CAD"/>
    <w:rsid w:val="00A66754"/>
    <w:rsid w:val="00A67569"/>
    <w:rsid w:val="00A7060A"/>
    <w:rsid w:val="00A70CE3"/>
    <w:rsid w:val="00A71371"/>
    <w:rsid w:val="00A722ED"/>
    <w:rsid w:val="00A72300"/>
    <w:rsid w:val="00A72FD9"/>
    <w:rsid w:val="00A73A61"/>
    <w:rsid w:val="00A77CD9"/>
    <w:rsid w:val="00A800C3"/>
    <w:rsid w:val="00A827F9"/>
    <w:rsid w:val="00A83035"/>
    <w:rsid w:val="00A832CD"/>
    <w:rsid w:val="00A85741"/>
    <w:rsid w:val="00A90141"/>
    <w:rsid w:val="00A9048B"/>
    <w:rsid w:val="00A90B47"/>
    <w:rsid w:val="00A94D97"/>
    <w:rsid w:val="00A9501F"/>
    <w:rsid w:val="00A959E2"/>
    <w:rsid w:val="00A95C2D"/>
    <w:rsid w:val="00A976A9"/>
    <w:rsid w:val="00AA1B44"/>
    <w:rsid w:val="00AA547C"/>
    <w:rsid w:val="00AA5CC4"/>
    <w:rsid w:val="00AA6068"/>
    <w:rsid w:val="00AA62CC"/>
    <w:rsid w:val="00AA6C9F"/>
    <w:rsid w:val="00AA79B2"/>
    <w:rsid w:val="00AA7B8D"/>
    <w:rsid w:val="00AB0436"/>
    <w:rsid w:val="00AB069C"/>
    <w:rsid w:val="00AB0AE3"/>
    <w:rsid w:val="00AB1AC0"/>
    <w:rsid w:val="00AB1D54"/>
    <w:rsid w:val="00AB3284"/>
    <w:rsid w:val="00AB3647"/>
    <w:rsid w:val="00AB533E"/>
    <w:rsid w:val="00AB5EF7"/>
    <w:rsid w:val="00AC5DBF"/>
    <w:rsid w:val="00AC60D9"/>
    <w:rsid w:val="00AD0774"/>
    <w:rsid w:val="00AD1AAF"/>
    <w:rsid w:val="00AD2ADD"/>
    <w:rsid w:val="00AD39A6"/>
    <w:rsid w:val="00AD5C74"/>
    <w:rsid w:val="00AD5FD6"/>
    <w:rsid w:val="00AD6D15"/>
    <w:rsid w:val="00AD7CBA"/>
    <w:rsid w:val="00AE05EF"/>
    <w:rsid w:val="00AE066C"/>
    <w:rsid w:val="00AE2430"/>
    <w:rsid w:val="00AE49A7"/>
    <w:rsid w:val="00AE55C0"/>
    <w:rsid w:val="00AF07A4"/>
    <w:rsid w:val="00AF319F"/>
    <w:rsid w:val="00AF3330"/>
    <w:rsid w:val="00AF4DC4"/>
    <w:rsid w:val="00AF5F7F"/>
    <w:rsid w:val="00AF6E01"/>
    <w:rsid w:val="00AF7DDF"/>
    <w:rsid w:val="00B00FD6"/>
    <w:rsid w:val="00B01A04"/>
    <w:rsid w:val="00B022E9"/>
    <w:rsid w:val="00B02514"/>
    <w:rsid w:val="00B02F06"/>
    <w:rsid w:val="00B058B2"/>
    <w:rsid w:val="00B075DA"/>
    <w:rsid w:val="00B141D0"/>
    <w:rsid w:val="00B1523A"/>
    <w:rsid w:val="00B175A3"/>
    <w:rsid w:val="00B179B5"/>
    <w:rsid w:val="00B17CC0"/>
    <w:rsid w:val="00B202E1"/>
    <w:rsid w:val="00B224B6"/>
    <w:rsid w:val="00B2329C"/>
    <w:rsid w:val="00B23D2B"/>
    <w:rsid w:val="00B2452C"/>
    <w:rsid w:val="00B25BF6"/>
    <w:rsid w:val="00B265AA"/>
    <w:rsid w:val="00B270F4"/>
    <w:rsid w:val="00B3056F"/>
    <w:rsid w:val="00B33E0B"/>
    <w:rsid w:val="00B4046C"/>
    <w:rsid w:val="00B42091"/>
    <w:rsid w:val="00B426E7"/>
    <w:rsid w:val="00B510E4"/>
    <w:rsid w:val="00B514BB"/>
    <w:rsid w:val="00B51A71"/>
    <w:rsid w:val="00B539A4"/>
    <w:rsid w:val="00B54749"/>
    <w:rsid w:val="00B55ECB"/>
    <w:rsid w:val="00B560AC"/>
    <w:rsid w:val="00B5626A"/>
    <w:rsid w:val="00B56B69"/>
    <w:rsid w:val="00B60860"/>
    <w:rsid w:val="00B619CE"/>
    <w:rsid w:val="00B61FE4"/>
    <w:rsid w:val="00B672F0"/>
    <w:rsid w:val="00B717FF"/>
    <w:rsid w:val="00B72AD7"/>
    <w:rsid w:val="00B73F5E"/>
    <w:rsid w:val="00B746CE"/>
    <w:rsid w:val="00B74E86"/>
    <w:rsid w:val="00B74ECE"/>
    <w:rsid w:val="00B7730F"/>
    <w:rsid w:val="00B77D03"/>
    <w:rsid w:val="00B80238"/>
    <w:rsid w:val="00B80BBA"/>
    <w:rsid w:val="00B80F18"/>
    <w:rsid w:val="00B81575"/>
    <w:rsid w:val="00B81F1E"/>
    <w:rsid w:val="00B82149"/>
    <w:rsid w:val="00B82C0A"/>
    <w:rsid w:val="00B82CE6"/>
    <w:rsid w:val="00B8435A"/>
    <w:rsid w:val="00B84CEA"/>
    <w:rsid w:val="00B86A10"/>
    <w:rsid w:val="00B90B2F"/>
    <w:rsid w:val="00B92B17"/>
    <w:rsid w:val="00B93085"/>
    <w:rsid w:val="00B933F7"/>
    <w:rsid w:val="00B93462"/>
    <w:rsid w:val="00B952D1"/>
    <w:rsid w:val="00B96225"/>
    <w:rsid w:val="00B96DA4"/>
    <w:rsid w:val="00B9775B"/>
    <w:rsid w:val="00BA0778"/>
    <w:rsid w:val="00BA0B31"/>
    <w:rsid w:val="00BA0D2B"/>
    <w:rsid w:val="00BA0F7C"/>
    <w:rsid w:val="00BA1D2C"/>
    <w:rsid w:val="00BA216F"/>
    <w:rsid w:val="00BA2E64"/>
    <w:rsid w:val="00BA3DAD"/>
    <w:rsid w:val="00BA6066"/>
    <w:rsid w:val="00BA73A8"/>
    <w:rsid w:val="00BB01C7"/>
    <w:rsid w:val="00BB22F2"/>
    <w:rsid w:val="00BB27D7"/>
    <w:rsid w:val="00BB2BEB"/>
    <w:rsid w:val="00BB45B5"/>
    <w:rsid w:val="00BB4892"/>
    <w:rsid w:val="00BB494B"/>
    <w:rsid w:val="00BB51E2"/>
    <w:rsid w:val="00BB7420"/>
    <w:rsid w:val="00BB7DA3"/>
    <w:rsid w:val="00BC1FE2"/>
    <w:rsid w:val="00BC4205"/>
    <w:rsid w:val="00BC5D97"/>
    <w:rsid w:val="00BC7C81"/>
    <w:rsid w:val="00BD03FA"/>
    <w:rsid w:val="00BD19D6"/>
    <w:rsid w:val="00BD34F8"/>
    <w:rsid w:val="00BD5461"/>
    <w:rsid w:val="00BD5A7E"/>
    <w:rsid w:val="00BD5B26"/>
    <w:rsid w:val="00BD5F87"/>
    <w:rsid w:val="00BD60E9"/>
    <w:rsid w:val="00BE02E1"/>
    <w:rsid w:val="00BE1DD8"/>
    <w:rsid w:val="00BE256B"/>
    <w:rsid w:val="00BE7D4D"/>
    <w:rsid w:val="00BF1CA1"/>
    <w:rsid w:val="00BF202E"/>
    <w:rsid w:val="00BF305C"/>
    <w:rsid w:val="00BF3299"/>
    <w:rsid w:val="00BF37FC"/>
    <w:rsid w:val="00BF3888"/>
    <w:rsid w:val="00BF4ED3"/>
    <w:rsid w:val="00BF5923"/>
    <w:rsid w:val="00BF5CC2"/>
    <w:rsid w:val="00BF6AB3"/>
    <w:rsid w:val="00C007EC"/>
    <w:rsid w:val="00C00E7F"/>
    <w:rsid w:val="00C010DB"/>
    <w:rsid w:val="00C01E6C"/>
    <w:rsid w:val="00C02F80"/>
    <w:rsid w:val="00C04D92"/>
    <w:rsid w:val="00C051C2"/>
    <w:rsid w:val="00C1332C"/>
    <w:rsid w:val="00C141BB"/>
    <w:rsid w:val="00C17291"/>
    <w:rsid w:val="00C2212D"/>
    <w:rsid w:val="00C2231C"/>
    <w:rsid w:val="00C23F6D"/>
    <w:rsid w:val="00C25FD3"/>
    <w:rsid w:val="00C277B7"/>
    <w:rsid w:val="00C3022C"/>
    <w:rsid w:val="00C3071E"/>
    <w:rsid w:val="00C33508"/>
    <w:rsid w:val="00C33CB4"/>
    <w:rsid w:val="00C40F39"/>
    <w:rsid w:val="00C417CC"/>
    <w:rsid w:val="00C425B7"/>
    <w:rsid w:val="00C426CF"/>
    <w:rsid w:val="00C436A2"/>
    <w:rsid w:val="00C43D80"/>
    <w:rsid w:val="00C4493B"/>
    <w:rsid w:val="00C51EC3"/>
    <w:rsid w:val="00C54BA1"/>
    <w:rsid w:val="00C55E35"/>
    <w:rsid w:val="00C5658F"/>
    <w:rsid w:val="00C56A14"/>
    <w:rsid w:val="00C57266"/>
    <w:rsid w:val="00C5781E"/>
    <w:rsid w:val="00C63B3F"/>
    <w:rsid w:val="00C6431E"/>
    <w:rsid w:val="00C653EC"/>
    <w:rsid w:val="00C6651B"/>
    <w:rsid w:val="00C66744"/>
    <w:rsid w:val="00C72AF5"/>
    <w:rsid w:val="00C73269"/>
    <w:rsid w:val="00C743D9"/>
    <w:rsid w:val="00C74852"/>
    <w:rsid w:val="00C80CB1"/>
    <w:rsid w:val="00C8129A"/>
    <w:rsid w:val="00C81629"/>
    <w:rsid w:val="00C81AA8"/>
    <w:rsid w:val="00C82069"/>
    <w:rsid w:val="00C837C3"/>
    <w:rsid w:val="00C8588D"/>
    <w:rsid w:val="00C911CB"/>
    <w:rsid w:val="00C9175F"/>
    <w:rsid w:val="00C944BF"/>
    <w:rsid w:val="00C94DEC"/>
    <w:rsid w:val="00C95171"/>
    <w:rsid w:val="00C957EC"/>
    <w:rsid w:val="00C95CC3"/>
    <w:rsid w:val="00C96372"/>
    <w:rsid w:val="00C96996"/>
    <w:rsid w:val="00CA0CC1"/>
    <w:rsid w:val="00CA3A52"/>
    <w:rsid w:val="00CA5729"/>
    <w:rsid w:val="00CA5AB1"/>
    <w:rsid w:val="00CA763B"/>
    <w:rsid w:val="00CB0341"/>
    <w:rsid w:val="00CB07B1"/>
    <w:rsid w:val="00CB31D8"/>
    <w:rsid w:val="00CB5C57"/>
    <w:rsid w:val="00CC11AE"/>
    <w:rsid w:val="00CC1861"/>
    <w:rsid w:val="00CC1994"/>
    <w:rsid w:val="00CC311D"/>
    <w:rsid w:val="00CC3FA5"/>
    <w:rsid w:val="00CC4291"/>
    <w:rsid w:val="00CC49F5"/>
    <w:rsid w:val="00CD2363"/>
    <w:rsid w:val="00CD4B1E"/>
    <w:rsid w:val="00CD71A8"/>
    <w:rsid w:val="00CD75BD"/>
    <w:rsid w:val="00CD7C3E"/>
    <w:rsid w:val="00CE3255"/>
    <w:rsid w:val="00CE5CEC"/>
    <w:rsid w:val="00CE655B"/>
    <w:rsid w:val="00CE6B2A"/>
    <w:rsid w:val="00CE7FAE"/>
    <w:rsid w:val="00CF1F2C"/>
    <w:rsid w:val="00CF241C"/>
    <w:rsid w:val="00CF3105"/>
    <w:rsid w:val="00CF322B"/>
    <w:rsid w:val="00CF53D3"/>
    <w:rsid w:val="00CF590A"/>
    <w:rsid w:val="00CF5BDC"/>
    <w:rsid w:val="00CF6717"/>
    <w:rsid w:val="00D01312"/>
    <w:rsid w:val="00D02C7F"/>
    <w:rsid w:val="00D02EBD"/>
    <w:rsid w:val="00D03310"/>
    <w:rsid w:val="00D04AF3"/>
    <w:rsid w:val="00D06A7B"/>
    <w:rsid w:val="00D06D06"/>
    <w:rsid w:val="00D106FB"/>
    <w:rsid w:val="00D10A5F"/>
    <w:rsid w:val="00D11AA2"/>
    <w:rsid w:val="00D137BB"/>
    <w:rsid w:val="00D14226"/>
    <w:rsid w:val="00D1588B"/>
    <w:rsid w:val="00D15A09"/>
    <w:rsid w:val="00D15E52"/>
    <w:rsid w:val="00D167FA"/>
    <w:rsid w:val="00D204D1"/>
    <w:rsid w:val="00D20C0E"/>
    <w:rsid w:val="00D20E2C"/>
    <w:rsid w:val="00D20F76"/>
    <w:rsid w:val="00D21F04"/>
    <w:rsid w:val="00D24547"/>
    <w:rsid w:val="00D24F20"/>
    <w:rsid w:val="00D25053"/>
    <w:rsid w:val="00D25B3C"/>
    <w:rsid w:val="00D2694F"/>
    <w:rsid w:val="00D26CB0"/>
    <w:rsid w:val="00D27621"/>
    <w:rsid w:val="00D27FA4"/>
    <w:rsid w:val="00D315ED"/>
    <w:rsid w:val="00D32A86"/>
    <w:rsid w:val="00D32F24"/>
    <w:rsid w:val="00D33D3D"/>
    <w:rsid w:val="00D36572"/>
    <w:rsid w:val="00D40702"/>
    <w:rsid w:val="00D40ED8"/>
    <w:rsid w:val="00D41959"/>
    <w:rsid w:val="00D4482F"/>
    <w:rsid w:val="00D5057D"/>
    <w:rsid w:val="00D51B30"/>
    <w:rsid w:val="00D53A34"/>
    <w:rsid w:val="00D54890"/>
    <w:rsid w:val="00D54DBA"/>
    <w:rsid w:val="00D54EC0"/>
    <w:rsid w:val="00D55DD5"/>
    <w:rsid w:val="00D56417"/>
    <w:rsid w:val="00D5701C"/>
    <w:rsid w:val="00D57102"/>
    <w:rsid w:val="00D613CA"/>
    <w:rsid w:val="00D61F4C"/>
    <w:rsid w:val="00D626AB"/>
    <w:rsid w:val="00D62A5B"/>
    <w:rsid w:val="00D62AB7"/>
    <w:rsid w:val="00D64E5E"/>
    <w:rsid w:val="00D658A8"/>
    <w:rsid w:val="00D65C6A"/>
    <w:rsid w:val="00D663AE"/>
    <w:rsid w:val="00D66602"/>
    <w:rsid w:val="00D667D6"/>
    <w:rsid w:val="00D700B4"/>
    <w:rsid w:val="00D70900"/>
    <w:rsid w:val="00D70B8A"/>
    <w:rsid w:val="00D70E83"/>
    <w:rsid w:val="00D71D51"/>
    <w:rsid w:val="00D72206"/>
    <w:rsid w:val="00D73948"/>
    <w:rsid w:val="00D73B3A"/>
    <w:rsid w:val="00D742B6"/>
    <w:rsid w:val="00D742F8"/>
    <w:rsid w:val="00D765D5"/>
    <w:rsid w:val="00D769DA"/>
    <w:rsid w:val="00D7709E"/>
    <w:rsid w:val="00D77BB9"/>
    <w:rsid w:val="00D8002E"/>
    <w:rsid w:val="00D801D7"/>
    <w:rsid w:val="00D80417"/>
    <w:rsid w:val="00D9132C"/>
    <w:rsid w:val="00D9186E"/>
    <w:rsid w:val="00D92B3C"/>
    <w:rsid w:val="00D9461F"/>
    <w:rsid w:val="00D95C4B"/>
    <w:rsid w:val="00DA15BC"/>
    <w:rsid w:val="00DA1B4E"/>
    <w:rsid w:val="00DA20CD"/>
    <w:rsid w:val="00DA232A"/>
    <w:rsid w:val="00DA28E1"/>
    <w:rsid w:val="00DA3067"/>
    <w:rsid w:val="00DA3284"/>
    <w:rsid w:val="00DA3F6A"/>
    <w:rsid w:val="00DA46B9"/>
    <w:rsid w:val="00DA4FC0"/>
    <w:rsid w:val="00DA6F58"/>
    <w:rsid w:val="00DA76E9"/>
    <w:rsid w:val="00DA7F3B"/>
    <w:rsid w:val="00DB10D5"/>
    <w:rsid w:val="00DB141E"/>
    <w:rsid w:val="00DB18CC"/>
    <w:rsid w:val="00DB3863"/>
    <w:rsid w:val="00DB4DE0"/>
    <w:rsid w:val="00DB5681"/>
    <w:rsid w:val="00DB64F7"/>
    <w:rsid w:val="00DB6CF1"/>
    <w:rsid w:val="00DB758C"/>
    <w:rsid w:val="00DC378A"/>
    <w:rsid w:val="00DC4A0F"/>
    <w:rsid w:val="00DC6B73"/>
    <w:rsid w:val="00DD1DD6"/>
    <w:rsid w:val="00DD20CA"/>
    <w:rsid w:val="00DD3D23"/>
    <w:rsid w:val="00DD45DA"/>
    <w:rsid w:val="00DD65C1"/>
    <w:rsid w:val="00DD7065"/>
    <w:rsid w:val="00DE11AF"/>
    <w:rsid w:val="00DE1DA8"/>
    <w:rsid w:val="00DE25F9"/>
    <w:rsid w:val="00DE36B5"/>
    <w:rsid w:val="00DE5673"/>
    <w:rsid w:val="00DE60E7"/>
    <w:rsid w:val="00DE61F7"/>
    <w:rsid w:val="00DE6D9D"/>
    <w:rsid w:val="00DE70E4"/>
    <w:rsid w:val="00DF0501"/>
    <w:rsid w:val="00DF0F43"/>
    <w:rsid w:val="00DF3B4A"/>
    <w:rsid w:val="00DF529D"/>
    <w:rsid w:val="00DF5CC0"/>
    <w:rsid w:val="00DF5EAF"/>
    <w:rsid w:val="00DF6EB3"/>
    <w:rsid w:val="00E0067C"/>
    <w:rsid w:val="00E01AF2"/>
    <w:rsid w:val="00E01FDA"/>
    <w:rsid w:val="00E034D8"/>
    <w:rsid w:val="00E06027"/>
    <w:rsid w:val="00E0653F"/>
    <w:rsid w:val="00E06FE9"/>
    <w:rsid w:val="00E101C8"/>
    <w:rsid w:val="00E144DE"/>
    <w:rsid w:val="00E17B2D"/>
    <w:rsid w:val="00E2225C"/>
    <w:rsid w:val="00E2363B"/>
    <w:rsid w:val="00E24167"/>
    <w:rsid w:val="00E269C8"/>
    <w:rsid w:val="00E273D6"/>
    <w:rsid w:val="00E328A1"/>
    <w:rsid w:val="00E32B96"/>
    <w:rsid w:val="00E3374F"/>
    <w:rsid w:val="00E34277"/>
    <w:rsid w:val="00E34C02"/>
    <w:rsid w:val="00E3533A"/>
    <w:rsid w:val="00E361D5"/>
    <w:rsid w:val="00E37418"/>
    <w:rsid w:val="00E412C2"/>
    <w:rsid w:val="00E4225D"/>
    <w:rsid w:val="00E42750"/>
    <w:rsid w:val="00E429D4"/>
    <w:rsid w:val="00E45D4B"/>
    <w:rsid w:val="00E461F9"/>
    <w:rsid w:val="00E47F5A"/>
    <w:rsid w:val="00E534F5"/>
    <w:rsid w:val="00E5540C"/>
    <w:rsid w:val="00E55FC9"/>
    <w:rsid w:val="00E57F4C"/>
    <w:rsid w:val="00E605D7"/>
    <w:rsid w:val="00E627AE"/>
    <w:rsid w:val="00E62988"/>
    <w:rsid w:val="00E62C58"/>
    <w:rsid w:val="00E63FC5"/>
    <w:rsid w:val="00E64804"/>
    <w:rsid w:val="00E67672"/>
    <w:rsid w:val="00E67D03"/>
    <w:rsid w:val="00E7030F"/>
    <w:rsid w:val="00E70A31"/>
    <w:rsid w:val="00E75C40"/>
    <w:rsid w:val="00E76EAD"/>
    <w:rsid w:val="00E84EEF"/>
    <w:rsid w:val="00E84F69"/>
    <w:rsid w:val="00E86604"/>
    <w:rsid w:val="00E86FD1"/>
    <w:rsid w:val="00E91B78"/>
    <w:rsid w:val="00E92837"/>
    <w:rsid w:val="00E94AEB"/>
    <w:rsid w:val="00E9673E"/>
    <w:rsid w:val="00E96E67"/>
    <w:rsid w:val="00EA3172"/>
    <w:rsid w:val="00EA40EE"/>
    <w:rsid w:val="00EA57D5"/>
    <w:rsid w:val="00EA5DCB"/>
    <w:rsid w:val="00EA71DD"/>
    <w:rsid w:val="00EB0A2D"/>
    <w:rsid w:val="00EB0E2D"/>
    <w:rsid w:val="00EB1B0B"/>
    <w:rsid w:val="00EB2E6C"/>
    <w:rsid w:val="00EB4880"/>
    <w:rsid w:val="00EB4EC8"/>
    <w:rsid w:val="00EB5104"/>
    <w:rsid w:val="00EB5254"/>
    <w:rsid w:val="00EB64F5"/>
    <w:rsid w:val="00EB6ECF"/>
    <w:rsid w:val="00EB7303"/>
    <w:rsid w:val="00EB7AFE"/>
    <w:rsid w:val="00EC0320"/>
    <w:rsid w:val="00EC08CC"/>
    <w:rsid w:val="00EC284A"/>
    <w:rsid w:val="00EC3832"/>
    <w:rsid w:val="00EC71DB"/>
    <w:rsid w:val="00ED0445"/>
    <w:rsid w:val="00ED1F6A"/>
    <w:rsid w:val="00ED305D"/>
    <w:rsid w:val="00ED3CE9"/>
    <w:rsid w:val="00ED3EF3"/>
    <w:rsid w:val="00ED4BC3"/>
    <w:rsid w:val="00ED4C57"/>
    <w:rsid w:val="00ED5EF4"/>
    <w:rsid w:val="00EE18A1"/>
    <w:rsid w:val="00EE2642"/>
    <w:rsid w:val="00EE3DDF"/>
    <w:rsid w:val="00EE4437"/>
    <w:rsid w:val="00EE7AD1"/>
    <w:rsid w:val="00EF1E84"/>
    <w:rsid w:val="00EF397E"/>
    <w:rsid w:val="00EF3C63"/>
    <w:rsid w:val="00EF65E5"/>
    <w:rsid w:val="00F00299"/>
    <w:rsid w:val="00F0121C"/>
    <w:rsid w:val="00F02B39"/>
    <w:rsid w:val="00F03D41"/>
    <w:rsid w:val="00F049AA"/>
    <w:rsid w:val="00F04E8B"/>
    <w:rsid w:val="00F07216"/>
    <w:rsid w:val="00F112AF"/>
    <w:rsid w:val="00F11439"/>
    <w:rsid w:val="00F1200E"/>
    <w:rsid w:val="00F143F4"/>
    <w:rsid w:val="00F146E7"/>
    <w:rsid w:val="00F14BDF"/>
    <w:rsid w:val="00F15AAB"/>
    <w:rsid w:val="00F234EA"/>
    <w:rsid w:val="00F23F72"/>
    <w:rsid w:val="00F241DB"/>
    <w:rsid w:val="00F26603"/>
    <w:rsid w:val="00F26B82"/>
    <w:rsid w:val="00F30DFA"/>
    <w:rsid w:val="00F32430"/>
    <w:rsid w:val="00F32878"/>
    <w:rsid w:val="00F32993"/>
    <w:rsid w:val="00F35322"/>
    <w:rsid w:val="00F35893"/>
    <w:rsid w:val="00F35CE7"/>
    <w:rsid w:val="00F37192"/>
    <w:rsid w:val="00F377DF"/>
    <w:rsid w:val="00F37904"/>
    <w:rsid w:val="00F40CA3"/>
    <w:rsid w:val="00F4102B"/>
    <w:rsid w:val="00F41769"/>
    <w:rsid w:val="00F424A5"/>
    <w:rsid w:val="00F43A85"/>
    <w:rsid w:val="00F43DA2"/>
    <w:rsid w:val="00F47C68"/>
    <w:rsid w:val="00F47FA5"/>
    <w:rsid w:val="00F52192"/>
    <w:rsid w:val="00F56492"/>
    <w:rsid w:val="00F56698"/>
    <w:rsid w:val="00F61F80"/>
    <w:rsid w:val="00F63E0C"/>
    <w:rsid w:val="00F65DAC"/>
    <w:rsid w:val="00F70BB5"/>
    <w:rsid w:val="00F70C18"/>
    <w:rsid w:val="00F70DC6"/>
    <w:rsid w:val="00F7189D"/>
    <w:rsid w:val="00F71FB0"/>
    <w:rsid w:val="00F721BE"/>
    <w:rsid w:val="00F72A64"/>
    <w:rsid w:val="00F734D3"/>
    <w:rsid w:val="00F735A8"/>
    <w:rsid w:val="00F7519B"/>
    <w:rsid w:val="00F75E59"/>
    <w:rsid w:val="00F76C70"/>
    <w:rsid w:val="00F77EC0"/>
    <w:rsid w:val="00F80973"/>
    <w:rsid w:val="00F82A1E"/>
    <w:rsid w:val="00F833BB"/>
    <w:rsid w:val="00F8350A"/>
    <w:rsid w:val="00F85170"/>
    <w:rsid w:val="00F9008F"/>
    <w:rsid w:val="00F904ED"/>
    <w:rsid w:val="00F91AD3"/>
    <w:rsid w:val="00F94476"/>
    <w:rsid w:val="00F94538"/>
    <w:rsid w:val="00F94ACB"/>
    <w:rsid w:val="00F94F14"/>
    <w:rsid w:val="00F95FF0"/>
    <w:rsid w:val="00F96701"/>
    <w:rsid w:val="00FA5CBA"/>
    <w:rsid w:val="00FA69E5"/>
    <w:rsid w:val="00FB154F"/>
    <w:rsid w:val="00FB4A52"/>
    <w:rsid w:val="00FB5154"/>
    <w:rsid w:val="00FB62B9"/>
    <w:rsid w:val="00FB635D"/>
    <w:rsid w:val="00FB66EB"/>
    <w:rsid w:val="00FB6C14"/>
    <w:rsid w:val="00FB7536"/>
    <w:rsid w:val="00FC205E"/>
    <w:rsid w:val="00FC28AB"/>
    <w:rsid w:val="00FC437C"/>
    <w:rsid w:val="00FC5BF9"/>
    <w:rsid w:val="00FC65F7"/>
    <w:rsid w:val="00FC6ADE"/>
    <w:rsid w:val="00FC6C3B"/>
    <w:rsid w:val="00FC7ABD"/>
    <w:rsid w:val="00FD01AB"/>
    <w:rsid w:val="00FD0983"/>
    <w:rsid w:val="00FD3BD2"/>
    <w:rsid w:val="00FD3C84"/>
    <w:rsid w:val="00FD4E61"/>
    <w:rsid w:val="00FD799E"/>
    <w:rsid w:val="00FD7A3D"/>
    <w:rsid w:val="00FE2DA2"/>
    <w:rsid w:val="00FE4727"/>
    <w:rsid w:val="00FE5916"/>
    <w:rsid w:val="00FE5C8A"/>
    <w:rsid w:val="00FE6FCE"/>
    <w:rsid w:val="00FE7518"/>
    <w:rsid w:val="00FF0302"/>
    <w:rsid w:val="00FF0456"/>
    <w:rsid w:val="00FF1A8C"/>
    <w:rsid w:val="00FF1D56"/>
    <w:rsid w:val="00FF4AF3"/>
    <w:rsid w:val="00FF5254"/>
    <w:rsid w:val="00FF60A9"/>
    <w:rsid w:val="00FF72EF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88CDF48"/>
  <w15:docId w15:val="{1D4B4BC3-0AA0-457B-81C3-B9E682C2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C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5C57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CB5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C41F8"/>
    <w:rPr>
      <w:rFonts w:ascii="Arial" w:hAnsi="Arial"/>
      <w:sz w:val="18"/>
      <w:szCs w:val="18"/>
    </w:rPr>
  </w:style>
  <w:style w:type="character" w:styleId="a7">
    <w:name w:val="page number"/>
    <w:basedOn w:val="a0"/>
    <w:rsid w:val="00270D13"/>
  </w:style>
  <w:style w:type="paragraph" w:styleId="a8">
    <w:name w:val="header"/>
    <w:basedOn w:val="a"/>
    <w:rsid w:val="00D13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FD7A3D"/>
    <w:pPr>
      <w:widowControl w:val="0"/>
      <w:autoSpaceDE w:val="0"/>
      <w:autoSpaceDN w:val="0"/>
      <w:adjustRightInd w:val="0"/>
    </w:pPr>
    <w:rPr>
      <w:rFonts w:ascii="AR MingB5 Heavy" w:eastAsia="AR MingB5 Heavy" w:cs="AR MingB5 Heavy"/>
      <w:color w:val="000000"/>
      <w:sz w:val="24"/>
      <w:szCs w:val="24"/>
    </w:rPr>
  </w:style>
  <w:style w:type="character" w:customStyle="1" w:styleId="A50">
    <w:name w:val="A5"/>
    <w:uiPriority w:val="99"/>
    <w:rsid w:val="00FD7A3D"/>
    <w:rPr>
      <w:rFonts w:cs="AR MingB5 Heavy"/>
      <w:b/>
      <w:bCs/>
      <w:color w:val="000000"/>
      <w:sz w:val="66"/>
      <w:szCs w:val="66"/>
    </w:rPr>
  </w:style>
  <w:style w:type="character" w:customStyle="1" w:styleId="a5">
    <w:name w:val="頁尾 字元"/>
    <w:link w:val="a4"/>
    <w:uiPriority w:val="99"/>
    <w:rsid w:val="005D61CB"/>
    <w:rPr>
      <w:kern w:val="2"/>
    </w:rPr>
  </w:style>
  <w:style w:type="paragraph" w:customStyle="1" w:styleId="a9">
    <w:name w:val="論文標題目錄"/>
    <w:basedOn w:val="a"/>
    <w:qFormat/>
    <w:rsid w:val="006573CC"/>
    <w:pPr>
      <w:overflowPunct w:val="0"/>
      <w:spacing w:line="360" w:lineRule="auto"/>
      <w:jc w:val="center"/>
    </w:pPr>
    <w:rPr>
      <w:rFonts w:eastAsia="標楷體"/>
      <w:b/>
      <w:sz w:val="48"/>
      <w:szCs w:val="48"/>
    </w:rPr>
  </w:style>
  <w:style w:type="paragraph" w:styleId="aa">
    <w:name w:val="List Paragraph"/>
    <w:basedOn w:val="a"/>
    <w:uiPriority w:val="34"/>
    <w:qFormat/>
    <w:rsid w:val="00F02B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books.com.tw/exep/prod_search.php?key=%E8%91%89%E5%B3%AF%E8%B0%B7&amp;f=auth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lc.dlib.indiana.edu/dlc/contentguidelin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earch.books.com.tw/exep/prod_search.php?key=%E9%83%AD%E6%98%B1%E7%91%A9&amp;f=auth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books.com.tw/exep/prod_search.php?key=%E5%BE%90%E4%BB%81%E8%BC%9D&amp;f=auth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4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Links>
    <vt:vector size="12" baseType="variant">
      <vt:variant>
        <vt:i4>1310774</vt:i4>
      </vt:variant>
      <vt:variant>
        <vt:i4>3</vt:i4>
      </vt:variant>
      <vt:variant>
        <vt:i4>0</vt:i4>
      </vt:variant>
      <vt:variant>
        <vt:i4>5</vt:i4>
      </vt:variant>
      <vt:variant>
        <vt:lpwstr>http://dlc.dlib.indiana.edu/dlc/contentguidelines</vt:lpwstr>
      </vt:variant>
      <vt:variant>
        <vt:lpwstr>water_resources</vt:lpwstr>
      </vt:variant>
      <vt:variant>
        <vt:i4>6815773</vt:i4>
      </vt:variant>
      <vt:variant>
        <vt:i4>0</vt:i4>
      </vt:variant>
      <vt:variant>
        <vt:i4>0</vt:i4>
      </vt:variant>
      <vt:variant>
        <vt:i4>5</vt:i4>
      </vt:variant>
      <vt:variant>
        <vt:lpwstr>mailto:2210ytt@yahoo.com.tw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政策分析 SYLLABUS</dc:title>
  <dc:creator>DON</dc:creator>
  <cp:lastModifiedBy>don don2210</cp:lastModifiedBy>
  <cp:revision>607</cp:revision>
  <cp:lastPrinted>2019-03-11T19:02:00Z</cp:lastPrinted>
  <dcterms:created xsi:type="dcterms:W3CDTF">2018-02-28T12:10:00Z</dcterms:created>
  <dcterms:modified xsi:type="dcterms:W3CDTF">2020-03-02T06:29:00Z</dcterms:modified>
</cp:coreProperties>
</file>