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26" w:rsidRPr="00B7529F" w:rsidRDefault="005164BB" w:rsidP="00B7529F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7529F">
        <w:rPr>
          <w:rFonts w:eastAsia="標楷體"/>
          <w:b/>
          <w:sz w:val="28"/>
          <w:szCs w:val="28"/>
        </w:rPr>
        <w:t>Glo</w:t>
      </w:r>
      <w:r w:rsidR="00233E9A" w:rsidRPr="00B7529F">
        <w:rPr>
          <w:rFonts w:eastAsia="標楷體"/>
          <w:b/>
          <w:sz w:val="28"/>
          <w:szCs w:val="28"/>
        </w:rPr>
        <w:t>bal Environment</w:t>
      </w:r>
      <w:r w:rsidR="00AC7B26" w:rsidRPr="00B7529F">
        <w:rPr>
          <w:rFonts w:eastAsia="標楷體"/>
          <w:b/>
          <w:sz w:val="28"/>
          <w:szCs w:val="28"/>
        </w:rPr>
        <w:t>al Governance</w:t>
      </w:r>
      <w:r w:rsidR="00AC7B26" w:rsidRPr="00B7529F">
        <w:rPr>
          <w:rFonts w:eastAsia="標楷體" w:hint="eastAsia"/>
          <w:b/>
          <w:sz w:val="28"/>
          <w:szCs w:val="28"/>
        </w:rPr>
        <w:t>：</w:t>
      </w:r>
    </w:p>
    <w:p w:rsidR="00AC7B26" w:rsidRPr="00B7529F" w:rsidRDefault="00AC7B26" w:rsidP="00B7529F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7529F">
        <w:rPr>
          <w:rFonts w:eastAsia="標楷體" w:hint="eastAsia"/>
          <w:b/>
          <w:sz w:val="28"/>
          <w:szCs w:val="28"/>
        </w:rPr>
        <w:t>T</w:t>
      </w:r>
      <w:r w:rsidR="00E2164D">
        <w:rPr>
          <w:rFonts w:eastAsia="標楷體" w:hint="eastAsia"/>
          <w:b/>
          <w:sz w:val="28"/>
          <w:szCs w:val="28"/>
        </w:rPr>
        <w:t>he Major Environmental Issues over</w:t>
      </w:r>
      <w:r w:rsidRPr="00B7529F">
        <w:rPr>
          <w:rFonts w:eastAsia="標楷體" w:hint="eastAsia"/>
          <w:b/>
          <w:sz w:val="28"/>
          <w:szCs w:val="28"/>
        </w:rPr>
        <w:t xml:space="preserve"> </w:t>
      </w:r>
      <w:r w:rsidRPr="00B7529F">
        <w:rPr>
          <w:rFonts w:eastAsia="標楷體"/>
          <w:b/>
          <w:sz w:val="28"/>
          <w:szCs w:val="28"/>
        </w:rPr>
        <w:t>the</w:t>
      </w:r>
      <w:r w:rsidRPr="00B7529F">
        <w:rPr>
          <w:rFonts w:eastAsia="標楷體" w:hint="eastAsia"/>
          <w:b/>
          <w:sz w:val="28"/>
          <w:szCs w:val="28"/>
        </w:rPr>
        <w:t xml:space="preserve"> Past Decade</w:t>
      </w:r>
    </w:p>
    <w:p w:rsidR="001F7F06" w:rsidRPr="00B7529F" w:rsidRDefault="005164BB" w:rsidP="00B7529F">
      <w:pPr>
        <w:spacing w:line="400" w:lineRule="exact"/>
        <w:jc w:val="center"/>
        <w:rPr>
          <w:rFonts w:eastAsia="標楷體"/>
          <w:sz w:val="28"/>
          <w:szCs w:val="28"/>
        </w:rPr>
      </w:pPr>
      <w:r w:rsidRPr="00B7529F">
        <w:rPr>
          <w:rFonts w:eastAsia="標楷體" w:hAnsi="標楷體"/>
          <w:sz w:val="28"/>
          <w:szCs w:val="28"/>
        </w:rPr>
        <w:t>全球環境</w:t>
      </w:r>
      <w:r w:rsidR="001F7F06" w:rsidRPr="00B7529F">
        <w:rPr>
          <w:rFonts w:eastAsia="標楷體" w:hAnsi="標楷體"/>
          <w:sz w:val="28"/>
          <w:szCs w:val="28"/>
        </w:rPr>
        <w:t>治理</w:t>
      </w:r>
      <w:r w:rsidR="00AC7B26" w:rsidRPr="00B7529F">
        <w:rPr>
          <w:rFonts w:eastAsia="標楷體" w:hAnsi="標楷體" w:hint="eastAsia"/>
          <w:sz w:val="28"/>
          <w:szCs w:val="28"/>
        </w:rPr>
        <w:t>：重大環境問題</w:t>
      </w:r>
      <w:r w:rsidR="00B7529F" w:rsidRPr="00B7529F">
        <w:rPr>
          <w:rFonts w:eastAsia="標楷體" w:hAnsi="標楷體" w:hint="eastAsia"/>
          <w:sz w:val="28"/>
          <w:szCs w:val="28"/>
        </w:rPr>
        <w:t>分析</w:t>
      </w:r>
    </w:p>
    <w:p w:rsidR="005164BB" w:rsidRPr="00B7529F" w:rsidRDefault="005164BB" w:rsidP="00B7529F">
      <w:pPr>
        <w:spacing w:line="400" w:lineRule="exact"/>
        <w:jc w:val="center"/>
        <w:rPr>
          <w:rFonts w:eastAsia="標楷體"/>
          <w:sz w:val="28"/>
          <w:szCs w:val="28"/>
        </w:rPr>
      </w:pPr>
      <w:r w:rsidRPr="00B7529F">
        <w:rPr>
          <w:rFonts w:eastAsia="標楷體" w:hAnsi="標楷體"/>
          <w:sz w:val="28"/>
          <w:szCs w:val="28"/>
        </w:rPr>
        <w:t>（英語授課）</w:t>
      </w:r>
    </w:p>
    <w:p w:rsidR="00AC7B26" w:rsidRDefault="00AC7B26" w:rsidP="001F7F0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184"/>
      </w:tblGrid>
      <w:tr w:rsidR="00AC7B26" w:rsidRPr="00296219" w:rsidTr="00296219">
        <w:tc>
          <w:tcPr>
            <w:tcW w:w="4184" w:type="dxa"/>
            <w:shd w:val="clear" w:color="auto" w:fill="auto"/>
          </w:tcPr>
          <w:p w:rsidR="00AC7B26" w:rsidRPr="00296219" w:rsidRDefault="0020682D" w:rsidP="00AC7B26">
            <w:pPr>
              <w:rPr>
                <w:rFonts w:eastAsia="標楷體"/>
              </w:rPr>
            </w:pPr>
            <w:r w:rsidRPr="00296219">
              <w:rPr>
                <w:rFonts w:eastAsia="標楷體" w:hAnsi="標楷體" w:hint="eastAsia"/>
              </w:rPr>
              <w:t>Lecturer</w:t>
            </w:r>
            <w:r w:rsidR="00AC7B26" w:rsidRPr="00296219">
              <w:rPr>
                <w:rFonts w:eastAsia="標楷體" w:hAnsi="標楷體"/>
              </w:rPr>
              <w:t>：</w:t>
            </w:r>
            <w:proofErr w:type="spellStart"/>
            <w:r w:rsidRPr="00296219">
              <w:rPr>
                <w:rFonts w:eastAsia="標楷體" w:hAnsi="標楷體" w:hint="eastAsia"/>
              </w:rPr>
              <w:t>Tsuey</w:t>
            </w:r>
            <w:proofErr w:type="spellEnd"/>
            <w:r w:rsidRPr="00296219">
              <w:rPr>
                <w:rFonts w:eastAsia="標楷體" w:hAnsi="標楷體" w:hint="eastAsia"/>
              </w:rPr>
              <w:t>-Ping Lee</w:t>
            </w:r>
          </w:p>
        </w:tc>
        <w:tc>
          <w:tcPr>
            <w:tcW w:w="4184" w:type="dxa"/>
            <w:shd w:val="clear" w:color="auto" w:fill="auto"/>
          </w:tcPr>
          <w:p w:rsidR="00AC7B26" w:rsidRPr="00296219" w:rsidRDefault="00AC7B26" w:rsidP="00296219">
            <w:pPr>
              <w:wordWrap w:val="0"/>
              <w:jc w:val="right"/>
              <w:rPr>
                <w:rFonts w:eastAsia="標楷體"/>
              </w:rPr>
            </w:pPr>
            <w:r w:rsidRPr="00296219">
              <w:rPr>
                <w:rFonts w:eastAsia="標楷體"/>
              </w:rPr>
              <w:t>E-mail: tsueyping.lee@gmail.com</w:t>
            </w:r>
          </w:p>
        </w:tc>
      </w:tr>
      <w:tr w:rsidR="00AC7B26" w:rsidRPr="00296219" w:rsidTr="00296219">
        <w:tc>
          <w:tcPr>
            <w:tcW w:w="4184" w:type="dxa"/>
            <w:shd w:val="clear" w:color="auto" w:fill="auto"/>
          </w:tcPr>
          <w:p w:rsidR="00AC7B26" w:rsidRPr="00296219" w:rsidRDefault="0020682D" w:rsidP="00AC7B26">
            <w:pPr>
              <w:rPr>
                <w:rFonts w:eastAsia="標楷體"/>
              </w:rPr>
            </w:pPr>
            <w:r w:rsidRPr="00296219">
              <w:rPr>
                <w:rFonts w:eastAsia="標楷體" w:hAnsi="標楷體" w:hint="eastAsia"/>
              </w:rPr>
              <w:t>Office</w:t>
            </w:r>
            <w:r w:rsidR="00AC7B26" w:rsidRPr="00296219">
              <w:rPr>
                <w:rFonts w:eastAsia="標楷體" w:hAnsi="標楷體"/>
              </w:rPr>
              <w:t>：社科院二館</w:t>
            </w:r>
            <w:r w:rsidR="00AC7B26" w:rsidRPr="00296219">
              <w:rPr>
                <w:rFonts w:eastAsia="標楷體"/>
              </w:rPr>
              <w:t xml:space="preserve"> 725</w:t>
            </w:r>
          </w:p>
        </w:tc>
        <w:tc>
          <w:tcPr>
            <w:tcW w:w="4184" w:type="dxa"/>
            <w:shd w:val="clear" w:color="auto" w:fill="auto"/>
          </w:tcPr>
          <w:p w:rsidR="00AC7B26" w:rsidRPr="00296219" w:rsidRDefault="009A354D" w:rsidP="00296219">
            <w:pPr>
              <w:jc w:val="right"/>
              <w:rPr>
                <w:rFonts w:eastAsia="標楷體"/>
              </w:rPr>
            </w:pPr>
            <w:r w:rsidRPr="00296219">
              <w:rPr>
                <w:rFonts w:eastAsia="標楷體" w:hAnsi="標楷體" w:hint="eastAsia"/>
              </w:rPr>
              <w:t>Credit Hour: 2</w:t>
            </w:r>
          </w:p>
        </w:tc>
      </w:tr>
      <w:tr w:rsidR="00AC7B26" w:rsidTr="00296219">
        <w:tc>
          <w:tcPr>
            <w:tcW w:w="4184" w:type="dxa"/>
            <w:shd w:val="clear" w:color="auto" w:fill="auto"/>
          </w:tcPr>
          <w:p w:rsidR="00AC7B26" w:rsidRDefault="00B7529F" w:rsidP="00FD3058">
            <w:r>
              <w:rPr>
                <w:rFonts w:hint="eastAsia"/>
              </w:rPr>
              <w:t xml:space="preserve">Office Hour: </w:t>
            </w:r>
            <w:r w:rsidR="00FD3058">
              <w:rPr>
                <w:rFonts w:hint="eastAsia"/>
              </w:rPr>
              <w:t>10:30~13:00 (Fri</w:t>
            </w:r>
            <w:r w:rsidR="0020682D">
              <w:rPr>
                <w:rFonts w:hint="eastAsia"/>
              </w:rPr>
              <w:t>)</w:t>
            </w:r>
          </w:p>
        </w:tc>
        <w:tc>
          <w:tcPr>
            <w:tcW w:w="4184" w:type="dxa"/>
            <w:shd w:val="clear" w:color="auto" w:fill="auto"/>
          </w:tcPr>
          <w:p w:rsidR="00AC7B26" w:rsidRDefault="00AC7B26" w:rsidP="00296219">
            <w:pPr>
              <w:jc w:val="center"/>
            </w:pPr>
          </w:p>
        </w:tc>
      </w:tr>
    </w:tbl>
    <w:p w:rsidR="00B7529F" w:rsidRDefault="00B7529F" w:rsidP="005164BB"/>
    <w:p w:rsidR="005164BB" w:rsidRPr="00A114E9" w:rsidRDefault="00EE10EA" w:rsidP="005164BB">
      <w:pPr>
        <w:rPr>
          <w:b/>
          <w:sz w:val="28"/>
          <w:szCs w:val="28"/>
        </w:rPr>
      </w:pPr>
      <w:r w:rsidRPr="00A114E9">
        <w:rPr>
          <w:b/>
          <w:sz w:val="28"/>
          <w:szCs w:val="28"/>
        </w:rPr>
        <w:t>Course Objectives</w:t>
      </w:r>
    </w:p>
    <w:p w:rsidR="00AE23FD" w:rsidRDefault="00AE23FD" w:rsidP="0055419A">
      <w:pPr>
        <w:ind w:firstLine="480"/>
        <w:rPr>
          <w:rFonts w:eastAsia="標楷體"/>
        </w:rPr>
      </w:pPr>
      <w:r>
        <w:rPr>
          <w:rFonts w:eastAsia="標楷體" w:hint="eastAsia"/>
        </w:rPr>
        <w:t>This co</w:t>
      </w:r>
      <w:r w:rsidR="00827DB1">
        <w:rPr>
          <w:rFonts w:eastAsia="標楷體" w:hint="eastAsia"/>
        </w:rPr>
        <w:t xml:space="preserve">urse aims to provide </w:t>
      </w:r>
      <w:r w:rsidR="00B42B43">
        <w:rPr>
          <w:rFonts w:eastAsia="標楷體" w:hint="eastAsia"/>
        </w:rPr>
        <w:t xml:space="preserve">students </w:t>
      </w:r>
      <w:r w:rsidR="00827DB1">
        <w:rPr>
          <w:rFonts w:eastAsia="標楷體" w:hint="eastAsia"/>
        </w:rPr>
        <w:t>a</w:t>
      </w:r>
      <w:r w:rsidR="00B42B43">
        <w:rPr>
          <w:rFonts w:eastAsia="標楷體" w:hint="eastAsia"/>
        </w:rPr>
        <w:t xml:space="preserve">n advanced </w:t>
      </w:r>
      <w:r>
        <w:rPr>
          <w:rFonts w:eastAsia="標楷體" w:hint="eastAsia"/>
        </w:rPr>
        <w:t xml:space="preserve">understanding </w:t>
      </w:r>
      <w:r w:rsidR="00B42B43">
        <w:rPr>
          <w:rFonts w:eastAsia="標楷體" w:hint="eastAsia"/>
        </w:rPr>
        <w:t xml:space="preserve">of the </w:t>
      </w:r>
      <w:r w:rsidR="00827DB1">
        <w:rPr>
          <w:rFonts w:eastAsia="標楷體" w:hint="eastAsia"/>
        </w:rPr>
        <w:t xml:space="preserve">emerging environmental issues in the world. </w:t>
      </w:r>
      <w:r w:rsidR="00ED198F">
        <w:rPr>
          <w:rFonts w:eastAsia="標楷體" w:hint="eastAsia"/>
        </w:rPr>
        <w:t>S</w:t>
      </w:r>
      <w:r w:rsidR="00ED198F">
        <w:rPr>
          <w:rFonts w:eastAsia="標楷體"/>
        </w:rPr>
        <w:t>ix</w:t>
      </w:r>
      <w:r w:rsidR="008B2676">
        <w:rPr>
          <w:rFonts w:eastAsia="標楷體" w:hint="eastAsia"/>
        </w:rPr>
        <w:t xml:space="preserve"> </w:t>
      </w:r>
      <w:r w:rsidR="00B42B43">
        <w:rPr>
          <w:rFonts w:eastAsia="標楷體" w:hint="eastAsia"/>
        </w:rPr>
        <w:t xml:space="preserve">most discussed environmental issues were selected from the Year Book of </w:t>
      </w:r>
      <w:r w:rsidR="008B2676">
        <w:rPr>
          <w:rFonts w:eastAsia="標楷體" w:hint="eastAsia"/>
        </w:rPr>
        <w:t>United Nation En</w:t>
      </w:r>
      <w:r w:rsidR="00B42B43">
        <w:rPr>
          <w:rFonts w:eastAsia="標楷體" w:hint="eastAsia"/>
        </w:rPr>
        <w:t xml:space="preserve">vironment </w:t>
      </w:r>
      <w:proofErr w:type="spellStart"/>
      <w:r w:rsidR="00B42B43">
        <w:rPr>
          <w:rFonts w:eastAsia="標楷體" w:hint="eastAsia"/>
        </w:rPr>
        <w:t>Programme</w:t>
      </w:r>
      <w:proofErr w:type="spellEnd"/>
      <w:r w:rsidR="00CE7E30">
        <w:rPr>
          <w:rFonts w:eastAsia="標楷體" w:hint="eastAsia"/>
        </w:rPr>
        <w:t xml:space="preserve"> (UNEP)</w:t>
      </w:r>
      <w:r w:rsidR="00B42B43">
        <w:rPr>
          <w:rFonts w:eastAsia="標楷體" w:hint="eastAsia"/>
        </w:rPr>
        <w:t xml:space="preserve"> </w:t>
      </w:r>
      <w:r w:rsidR="00CE7E30">
        <w:rPr>
          <w:rFonts w:eastAsia="標楷體" w:hint="eastAsia"/>
        </w:rPr>
        <w:t xml:space="preserve">published </w:t>
      </w:r>
      <w:r w:rsidR="00B42B43">
        <w:rPr>
          <w:rFonts w:eastAsia="標楷體" w:hint="eastAsia"/>
        </w:rPr>
        <w:t>over</w:t>
      </w:r>
      <w:r w:rsidR="008B2676">
        <w:rPr>
          <w:rFonts w:eastAsia="標楷體" w:hint="eastAsia"/>
        </w:rPr>
        <w:t xml:space="preserve"> the past decade. </w:t>
      </w:r>
      <w:r w:rsidR="0055419A">
        <w:rPr>
          <w:rFonts w:eastAsia="標楷體" w:hint="eastAsia"/>
        </w:rPr>
        <w:t xml:space="preserve">These environmental problems do not always respect national boundaries and they often have impact beyond borders. </w:t>
      </w:r>
      <w:r w:rsidR="00827DB1">
        <w:rPr>
          <w:rFonts w:eastAsia="標楷體" w:hint="eastAsia"/>
        </w:rPr>
        <w:t xml:space="preserve">This course focuses on </w:t>
      </w:r>
      <w:r w:rsidR="008B2676">
        <w:rPr>
          <w:rFonts w:eastAsia="標楷體" w:hint="eastAsia"/>
        </w:rPr>
        <w:t>the emerging environment issues</w:t>
      </w:r>
      <w:r w:rsidR="00AA2D5B">
        <w:rPr>
          <w:rFonts w:eastAsia="標楷體" w:hint="eastAsia"/>
        </w:rPr>
        <w:t xml:space="preserve"> </w:t>
      </w:r>
      <w:r w:rsidR="0055419A">
        <w:rPr>
          <w:rFonts w:eastAsia="標楷體" w:hint="eastAsia"/>
        </w:rPr>
        <w:t xml:space="preserve">that the world has to face, and how they may be </w:t>
      </w:r>
      <w:r w:rsidR="00C8047B">
        <w:rPr>
          <w:rFonts w:eastAsia="標楷體" w:hint="eastAsia"/>
        </w:rPr>
        <w:t>addressed</w:t>
      </w:r>
      <w:r w:rsidR="0055419A">
        <w:rPr>
          <w:rFonts w:eastAsia="標楷體" w:hint="eastAsia"/>
        </w:rPr>
        <w:t xml:space="preserve"> </w:t>
      </w:r>
      <w:r w:rsidR="00CE7E30">
        <w:rPr>
          <w:rFonts w:eastAsia="標楷體" w:hint="eastAsia"/>
        </w:rPr>
        <w:t xml:space="preserve">by international society </w:t>
      </w:r>
      <w:r w:rsidR="0055419A">
        <w:rPr>
          <w:rFonts w:eastAsia="標楷體" w:hint="eastAsia"/>
        </w:rPr>
        <w:t xml:space="preserve">through </w:t>
      </w:r>
      <w:r w:rsidR="00CE7E30">
        <w:rPr>
          <w:rFonts w:eastAsia="標楷體" w:hint="eastAsia"/>
        </w:rPr>
        <w:t xml:space="preserve">international convention and regional initiatives. </w:t>
      </w:r>
    </w:p>
    <w:p w:rsidR="00CE7E30" w:rsidRPr="00CE7E30" w:rsidRDefault="00CE7E30" w:rsidP="0055419A">
      <w:pPr>
        <w:ind w:firstLine="480"/>
        <w:rPr>
          <w:b/>
        </w:rPr>
      </w:pPr>
    </w:p>
    <w:p w:rsidR="0025741A" w:rsidRDefault="00473470" w:rsidP="0025741A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Course Design</w:t>
      </w:r>
    </w:p>
    <w:p w:rsidR="00473470" w:rsidRDefault="0025741A" w:rsidP="0025741A">
      <w:pPr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ab/>
      </w:r>
      <w:r w:rsidR="00C8047B">
        <w:rPr>
          <w:rFonts w:eastAsia="標楷體" w:hint="eastAsia"/>
        </w:rPr>
        <w:t xml:space="preserve">The lecture </w:t>
      </w:r>
      <w:r w:rsidR="006A5E6D">
        <w:rPr>
          <w:rFonts w:eastAsia="標楷體" w:hint="eastAsia"/>
        </w:rPr>
        <w:t>is</w:t>
      </w:r>
      <w:r w:rsidR="00C8047B">
        <w:rPr>
          <w:rFonts w:eastAsia="標楷體" w:hint="eastAsia"/>
        </w:rPr>
        <w:t xml:space="preserve"> given</w:t>
      </w:r>
      <w:r w:rsidR="00473470">
        <w:rPr>
          <w:rFonts w:eastAsia="標楷體" w:hint="eastAsia"/>
        </w:rPr>
        <w:t xml:space="preserve"> in English. </w:t>
      </w:r>
      <w:r w:rsidR="00CF5887">
        <w:rPr>
          <w:rFonts w:eastAsia="標楷體" w:hint="eastAsia"/>
        </w:rPr>
        <w:t>Class participants</w:t>
      </w:r>
      <w:r w:rsidR="00473470">
        <w:rPr>
          <w:rFonts w:eastAsia="標楷體" w:hint="eastAsia"/>
        </w:rPr>
        <w:t xml:space="preserve"> are </w:t>
      </w:r>
      <w:r w:rsidR="00BB0771">
        <w:rPr>
          <w:rFonts w:eastAsia="標楷體" w:hint="eastAsia"/>
        </w:rPr>
        <w:t>divided into several teams</w:t>
      </w:r>
      <w:r w:rsidR="0077596F">
        <w:rPr>
          <w:rFonts w:eastAsia="標楷體" w:hint="eastAsia"/>
        </w:rPr>
        <w:t xml:space="preserve">, depending on the size of the class, and </w:t>
      </w:r>
      <w:r w:rsidR="00FD3058">
        <w:rPr>
          <w:rFonts w:eastAsia="標楷體" w:hint="eastAsia"/>
        </w:rPr>
        <w:t>required</w:t>
      </w:r>
      <w:r w:rsidR="00C8047B">
        <w:rPr>
          <w:rFonts w:eastAsia="標楷體" w:hint="eastAsia"/>
        </w:rPr>
        <w:t xml:space="preserve"> to speak English</w:t>
      </w:r>
      <w:r w:rsidR="00473470">
        <w:rPr>
          <w:rFonts w:eastAsia="標楷體" w:hint="eastAsia"/>
        </w:rPr>
        <w:t xml:space="preserve"> </w:t>
      </w:r>
      <w:r w:rsidR="00C8047B">
        <w:rPr>
          <w:rFonts w:eastAsia="標楷體" w:hint="eastAsia"/>
        </w:rPr>
        <w:t xml:space="preserve">in </w:t>
      </w:r>
      <w:r w:rsidR="00473470">
        <w:rPr>
          <w:rFonts w:eastAsia="標楷體" w:hint="eastAsia"/>
        </w:rPr>
        <w:t>class</w:t>
      </w:r>
      <w:r w:rsidR="0077596F">
        <w:rPr>
          <w:rFonts w:eastAsia="標楷體" w:hint="eastAsia"/>
        </w:rPr>
        <w:t>room discussion</w:t>
      </w:r>
      <w:r w:rsidR="00473470">
        <w:rPr>
          <w:rFonts w:eastAsia="標楷體" w:hint="eastAsia"/>
        </w:rPr>
        <w:t xml:space="preserve">. </w:t>
      </w:r>
      <w:r w:rsidR="00ED198F">
        <w:rPr>
          <w:rFonts w:eastAsia="標楷體" w:hint="eastAsia"/>
        </w:rPr>
        <w:t>S</w:t>
      </w:r>
      <w:r w:rsidR="00ED198F">
        <w:rPr>
          <w:rFonts w:eastAsia="標楷體"/>
        </w:rPr>
        <w:t>ix</w:t>
      </w:r>
      <w:r w:rsidR="0077596F">
        <w:rPr>
          <w:rFonts w:eastAsia="標楷體" w:hint="eastAsia"/>
        </w:rPr>
        <w:t xml:space="preserve"> topics </w:t>
      </w:r>
      <w:r w:rsidR="006A5E6D">
        <w:rPr>
          <w:rFonts w:eastAsia="標楷體" w:hint="eastAsia"/>
        </w:rPr>
        <w:t>are</w:t>
      </w:r>
      <w:r w:rsidR="0077596F">
        <w:rPr>
          <w:rFonts w:eastAsia="標楷體" w:hint="eastAsia"/>
        </w:rPr>
        <w:t xml:space="preserve"> covered in the course</w:t>
      </w:r>
      <w:r w:rsidR="006A5E6D">
        <w:rPr>
          <w:rFonts w:eastAsia="標楷體" w:hint="eastAsia"/>
        </w:rPr>
        <w:t>, each one of which takes two weeks (four class-hours) to complete</w:t>
      </w:r>
      <w:r w:rsidR="00060A79">
        <w:rPr>
          <w:rFonts w:eastAsia="標楷體" w:hint="eastAsia"/>
        </w:rPr>
        <w:t>. The four class-hours for e</w:t>
      </w:r>
      <w:r w:rsidR="00E40F7A">
        <w:rPr>
          <w:rFonts w:eastAsia="標楷體" w:hint="eastAsia"/>
        </w:rPr>
        <w:t>ach topic is</w:t>
      </w:r>
      <w:r w:rsidR="00C8047B">
        <w:rPr>
          <w:rFonts w:eastAsia="標楷體" w:hint="eastAsia"/>
        </w:rPr>
        <w:t xml:space="preserve"> divided into two parts, </w:t>
      </w:r>
      <w:r w:rsidR="00E40F7A">
        <w:rPr>
          <w:rFonts w:eastAsia="標楷體" w:hint="eastAsia"/>
        </w:rPr>
        <w:t xml:space="preserve">a lecture given by </w:t>
      </w:r>
      <w:r w:rsidR="00ED198F">
        <w:rPr>
          <w:rFonts w:eastAsia="標楷體"/>
        </w:rPr>
        <w:t>the lecturer</w:t>
      </w:r>
      <w:r w:rsidR="00E40F7A">
        <w:rPr>
          <w:rFonts w:eastAsia="標楷體" w:hint="eastAsia"/>
        </w:rPr>
        <w:t xml:space="preserve"> and an informal debate run by </w:t>
      </w:r>
      <w:r w:rsidR="00060A79">
        <w:rPr>
          <w:rFonts w:eastAsia="標楷體" w:hint="eastAsia"/>
        </w:rPr>
        <w:t>class particip</w:t>
      </w:r>
      <w:r w:rsidR="00CF5887">
        <w:rPr>
          <w:rFonts w:eastAsia="標楷體" w:hint="eastAsia"/>
        </w:rPr>
        <w:t>ant</w:t>
      </w:r>
      <w:r w:rsidR="00060A79">
        <w:rPr>
          <w:rFonts w:eastAsia="標楷體" w:hint="eastAsia"/>
        </w:rPr>
        <w:t>s, each of which takes two hours</w:t>
      </w:r>
      <w:r w:rsidR="00E40F7A">
        <w:rPr>
          <w:rFonts w:eastAsia="標楷體" w:hint="eastAsia"/>
        </w:rPr>
        <w:t xml:space="preserve">. </w:t>
      </w:r>
      <w:r w:rsidR="00060A79">
        <w:rPr>
          <w:rFonts w:eastAsia="標楷體" w:hint="eastAsia"/>
        </w:rPr>
        <w:t xml:space="preserve">The lecture focuses on </w:t>
      </w:r>
      <w:r w:rsidR="00C8047B">
        <w:rPr>
          <w:rFonts w:eastAsia="標楷體" w:hint="eastAsia"/>
        </w:rPr>
        <w:t xml:space="preserve">problem identification and global efforts to address the problem. </w:t>
      </w:r>
      <w:r w:rsidR="00060A79">
        <w:rPr>
          <w:rFonts w:eastAsia="標楷體" w:hint="eastAsia"/>
        </w:rPr>
        <w:t xml:space="preserve">The informal debate focuses on opposite perspectives on selected issues. </w:t>
      </w:r>
      <w:r w:rsidR="009A354D">
        <w:rPr>
          <w:rFonts w:eastAsia="標楷體" w:hint="eastAsia"/>
        </w:rPr>
        <w:t xml:space="preserve">No written paper is required for this class. </w:t>
      </w:r>
    </w:p>
    <w:p w:rsidR="0025741A" w:rsidRPr="0025741A" w:rsidRDefault="0025741A" w:rsidP="0025741A">
      <w:pPr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5164BB" w:rsidRPr="00A114E9" w:rsidRDefault="00EE10EA" w:rsidP="005164BB">
      <w:pPr>
        <w:rPr>
          <w:b/>
          <w:sz w:val="28"/>
          <w:szCs w:val="28"/>
        </w:rPr>
      </w:pPr>
      <w:r w:rsidRPr="00A114E9">
        <w:rPr>
          <w:rFonts w:eastAsia="標楷體"/>
          <w:b/>
          <w:sz w:val="28"/>
          <w:szCs w:val="28"/>
        </w:rPr>
        <w:t>Grading Policy</w:t>
      </w:r>
    </w:p>
    <w:p w:rsidR="001848CE" w:rsidRDefault="001848CE" w:rsidP="001848CE">
      <w:pPr>
        <w:rPr>
          <w:rFonts w:eastAsia="標楷體"/>
        </w:rPr>
      </w:pP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</w:rPr>
        <w:t>The semester grade will be determined by the following portions:</w:t>
      </w:r>
    </w:p>
    <w:p w:rsidR="00113F02" w:rsidRPr="00F35D45" w:rsidRDefault="001848CE" w:rsidP="001848CE">
      <w:pPr>
        <w:numPr>
          <w:ilvl w:val="0"/>
          <w:numId w:val="2"/>
        </w:numPr>
        <w:rPr>
          <w:rFonts w:eastAsia="標楷體"/>
          <w:color w:val="FF0000"/>
        </w:rPr>
      </w:pPr>
      <w:r w:rsidRPr="00F35D45">
        <w:rPr>
          <w:rFonts w:eastAsia="標楷體" w:hint="eastAsia"/>
          <w:color w:val="FF0000"/>
        </w:rPr>
        <w:t xml:space="preserve">Class </w:t>
      </w:r>
      <w:r w:rsidR="00140605" w:rsidRPr="00F35D45">
        <w:rPr>
          <w:rFonts w:eastAsia="標楷體" w:hint="eastAsia"/>
          <w:color w:val="FF0000"/>
        </w:rPr>
        <w:t>Attendance (4</w:t>
      </w:r>
      <w:r w:rsidR="00CF5887" w:rsidRPr="00F35D45">
        <w:rPr>
          <w:rFonts w:eastAsia="標楷體" w:hint="eastAsia"/>
          <w:color w:val="FF0000"/>
        </w:rPr>
        <w:t xml:space="preserve">0%): </w:t>
      </w:r>
    </w:p>
    <w:p w:rsidR="00113F02" w:rsidRPr="00113F02" w:rsidRDefault="00CF5887" w:rsidP="00113F02">
      <w:pPr>
        <w:pStyle w:val="a9"/>
        <w:numPr>
          <w:ilvl w:val="1"/>
          <w:numId w:val="2"/>
        </w:numPr>
        <w:ind w:leftChars="0"/>
        <w:rPr>
          <w:rFonts w:eastAsia="標楷體"/>
        </w:rPr>
      </w:pPr>
      <w:r w:rsidRPr="00113F02">
        <w:rPr>
          <w:rFonts w:eastAsia="標楷體" w:hint="eastAsia"/>
        </w:rPr>
        <w:t>Attendance will be taken each week</w:t>
      </w:r>
      <w:r w:rsidR="00140605">
        <w:rPr>
          <w:rFonts w:eastAsia="標楷體" w:hint="eastAsia"/>
        </w:rPr>
        <w:t xml:space="preserve"> starting from the second week of the semester</w:t>
      </w:r>
      <w:r w:rsidRPr="00113F02">
        <w:rPr>
          <w:rFonts w:eastAsia="標楷體" w:hint="eastAsia"/>
        </w:rPr>
        <w:t xml:space="preserve">. </w:t>
      </w:r>
    </w:p>
    <w:p w:rsidR="00113F02" w:rsidRDefault="00113F02" w:rsidP="00113F02">
      <w:pPr>
        <w:numPr>
          <w:ilvl w:val="1"/>
          <w:numId w:val="2"/>
        </w:numPr>
        <w:rPr>
          <w:rFonts w:eastAsia="標楷體"/>
        </w:rPr>
      </w:pPr>
      <w:r>
        <w:rPr>
          <w:rFonts w:eastAsia="標楷體" w:hint="eastAsia"/>
        </w:rPr>
        <w:t>Each</w:t>
      </w:r>
      <w:r w:rsidR="00140605">
        <w:rPr>
          <w:rFonts w:eastAsia="標楷體" w:hint="eastAsia"/>
        </w:rPr>
        <w:t xml:space="preserve"> attendance will be granted 2.5</w:t>
      </w:r>
      <w:r>
        <w:rPr>
          <w:rFonts w:eastAsia="標楷體" w:hint="eastAsia"/>
        </w:rPr>
        <w:t xml:space="preserve"> points. </w:t>
      </w:r>
    </w:p>
    <w:p w:rsidR="001848CE" w:rsidRDefault="00113F02" w:rsidP="00113F02">
      <w:pPr>
        <w:numPr>
          <w:ilvl w:val="1"/>
          <w:numId w:val="2"/>
        </w:numPr>
        <w:rPr>
          <w:rFonts w:eastAsia="標楷體"/>
        </w:rPr>
      </w:pPr>
      <w:r>
        <w:rPr>
          <w:rFonts w:eastAsia="標楷體" w:hint="eastAsia"/>
        </w:rPr>
        <w:t xml:space="preserve">Informed </w:t>
      </w:r>
      <w:r>
        <w:rPr>
          <w:rFonts w:eastAsia="標楷體"/>
        </w:rPr>
        <w:t>absence</w:t>
      </w:r>
      <w:r>
        <w:rPr>
          <w:rFonts w:eastAsia="標楷體" w:hint="eastAsia"/>
        </w:rPr>
        <w:t xml:space="preserve"> can be gra</w:t>
      </w:r>
      <w:r w:rsidR="00210535">
        <w:rPr>
          <w:rFonts w:eastAsia="標楷體" w:hint="eastAsia"/>
        </w:rPr>
        <w:t>n</w:t>
      </w:r>
      <w:r w:rsidR="00140605">
        <w:rPr>
          <w:rFonts w:eastAsia="標楷體" w:hint="eastAsia"/>
        </w:rPr>
        <w:t>ted 1</w:t>
      </w:r>
      <w:r>
        <w:rPr>
          <w:rFonts w:eastAsia="標楷體" w:hint="eastAsia"/>
        </w:rPr>
        <w:t xml:space="preserve"> point. However</w:t>
      </w:r>
      <w:r w:rsidR="00210535">
        <w:rPr>
          <w:rFonts w:eastAsia="標楷體" w:hint="eastAsia"/>
        </w:rPr>
        <w:t xml:space="preserve">, starting from the </w:t>
      </w:r>
      <w:r w:rsidR="00140605">
        <w:rPr>
          <w:rFonts w:eastAsia="標楷體" w:hint="eastAsia"/>
        </w:rPr>
        <w:t>3</w:t>
      </w:r>
      <w:r w:rsidR="00140605">
        <w:rPr>
          <w:rFonts w:eastAsia="標楷體" w:hint="eastAsia"/>
          <w:vertAlign w:val="superscript"/>
        </w:rPr>
        <w:t>rd</w:t>
      </w:r>
      <w:r w:rsidR="00210535">
        <w:rPr>
          <w:rFonts w:eastAsia="標楷體" w:hint="eastAsia"/>
        </w:rPr>
        <w:t xml:space="preserve"> informed absence, no point will be given. </w:t>
      </w:r>
    </w:p>
    <w:p w:rsidR="00140605" w:rsidRPr="00F35D45" w:rsidRDefault="00140605" w:rsidP="001848CE">
      <w:pPr>
        <w:numPr>
          <w:ilvl w:val="0"/>
          <w:numId w:val="2"/>
        </w:numPr>
        <w:rPr>
          <w:rFonts w:eastAsia="標楷體"/>
          <w:color w:val="FF0000"/>
        </w:rPr>
      </w:pPr>
      <w:r w:rsidRPr="00F35D45">
        <w:rPr>
          <w:rFonts w:eastAsia="標楷體" w:hint="eastAsia"/>
          <w:color w:val="FF0000"/>
        </w:rPr>
        <w:t xml:space="preserve">Oral Presentation (60%): </w:t>
      </w:r>
    </w:p>
    <w:p w:rsidR="00140605" w:rsidRDefault="002E5536" w:rsidP="00140605">
      <w:pPr>
        <w:numPr>
          <w:ilvl w:val="1"/>
          <w:numId w:val="2"/>
        </w:numPr>
        <w:rPr>
          <w:rFonts w:eastAsia="標楷體"/>
        </w:rPr>
      </w:pPr>
      <w:r>
        <w:rPr>
          <w:rFonts w:eastAsia="標楷體" w:hint="eastAsia"/>
        </w:rPr>
        <w:t xml:space="preserve">Two class participants will be assigned for debate practice on the dates marked in red. </w:t>
      </w:r>
      <w:r w:rsidR="00C548B3">
        <w:rPr>
          <w:rFonts w:eastAsia="標楷體" w:hint="eastAsia"/>
        </w:rPr>
        <w:t>Presenters just need to present ideas from the perspective of the side you take and raise questions for class discussions.</w:t>
      </w:r>
    </w:p>
    <w:p w:rsidR="002E5536" w:rsidRDefault="002E5536" w:rsidP="00140605">
      <w:pPr>
        <w:numPr>
          <w:ilvl w:val="1"/>
          <w:numId w:val="2"/>
        </w:numPr>
        <w:rPr>
          <w:rFonts w:eastAsia="標楷體"/>
        </w:rPr>
      </w:pPr>
      <w:r w:rsidRPr="0095161D">
        <w:rPr>
          <w:rFonts w:eastAsia="標楷體" w:hint="eastAsia"/>
          <w:color w:val="FF0000"/>
        </w:rPr>
        <w:lastRenderedPageBreak/>
        <w:t>Each class particip</w:t>
      </w:r>
      <w:r w:rsidR="00140605" w:rsidRPr="0095161D">
        <w:rPr>
          <w:rFonts w:eastAsia="標楷體" w:hint="eastAsia"/>
          <w:color w:val="FF0000"/>
        </w:rPr>
        <w:t>ant is responsible for two debates</w:t>
      </w:r>
      <w:r w:rsidR="00F35D45" w:rsidRPr="0095161D">
        <w:rPr>
          <w:rFonts w:eastAsia="標楷體" w:hint="eastAsia"/>
          <w:color w:val="FF0000"/>
        </w:rPr>
        <w:t xml:space="preserve">, </w:t>
      </w:r>
      <w:r w:rsidR="00F35D45" w:rsidRPr="00F35D45">
        <w:rPr>
          <w:rFonts w:eastAsia="標楷體" w:hint="eastAsia"/>
          <w:color w:val="FF0000"/>
        </w:rPr>
        <w:t>each of which worth 30% of the final grade</w:t>
      </w:r>
      <w:r>
        <w:rPr>
          <w:rFonts w:eastAsia="標楷體" w:hint="eastAsia"/>
        </w:rPr>
        <w:t xml:space="preserve">. </w:t>
      </w:r>
      <w:r w:rsidR="00140605">
        <w:rPr>
          <w:rFonts w:eastAsia="標楷體" w:hint="eastAsia"/>
        </w:rPr>
        <w:t>Debate</w:t>
      </w:r>
      <w:r>
        <w:rPr>
          <w:rFonts w:eastAsia="標楷體" w:hint="eastAsia"/>
        </w:rPr>
        <w:t xml:space="preserve"> performance is assessed by the</w:t>
      </w:r>
      <w:r w:rsidR="00C548B3">
        <w:rPr>
          <w:rFonts w:eastAsia="標楷體" w:hint="eastAsia"/>
        </w:rPr>
        <w:t xml:space="preserve"> richness of the content of the</w:t>
      </w:r>
      <w:r>
        <w:rPr>
          <w:rFonts w:eastAsia="標楷體" w:hint="eastAsia"/>
        </w:rPr>
        <w:t xml:space="preserve"> presentation and how the dynamics of the class discussion is stirred up. </w:t>
      </w:r>
    </w:p>
    <w:p w:rsidR="001848CE" w:rsidRDefault="001848CE" w:rsidP="00700480">
      <w:pPr>
        <w:rPr>
          <w:b/>
          <w:sz w:val="28"/>
          <w:szCs w:val="28"/>
        </w:rPr>
      </w:pPr>
    </w:p>
    <w:p w:rsidR="00EE10EA" w:rsidRPr="00A114E9" w:rsidRDefault="00EE10EA" w:rsidP="00700480">
      <w:pPr>
        <w:rPr>
          <w:b/>
          <w:sz w:val="28"/>
          <w:szCs w:val="28"/>
        </w:rPr>
      </w:pPr>
      <w:r w:rsidRPr="00A114E9">
        <w:rPr>
          <w:b/>
          <w:sz w:val="28"/>
          <w:szCs w:val="28"/>
        </w:rPr>
        <w:t>Major Topics</w:t>
      </w:r>
    </w:p>
    <w:p w:rsidR="00146726" w:rsidRDefault="00146726" w:rsidP="00187CA9">
      <w:pPr>
        <w:pStyle w:val="a9"/>
        <w:numPr>
          <w:ilvl w:val="0"/>
          <w:numId w:val="21"/>
        </w:numPr>
        <w:ind w:leftChars="0"/>
      </w:pPr>
      <w:r>
        <w:rPr>
          <w:rFonts w:hint="eastAsia"/>
        </w:rPr>
        <w:t>Introduction</w:t>
      </w:r>
      <w:r w:rsidR="0058397F">
        <w:rPr>
          <w:rFonts w:hint="eastAsia"/>
        </w:rPr>
        <w:t xml:space="preserve"> (</w:t>
      </w:r>
      <w:r w:rsidR="0058397F">
        <w:t>2</w:t>
      </w:r>
      <w:r w:rsidR="0058397F">
        <w:rPr>
          <w:rFonts w:hint="eastAsia"/>
        </w:rPr>
        <w:t>/25</w:t>
      </w:r>
      <w:r w:rsidR="00F13C61">
        <w:rPr>
          <w:rFonts w:hint="eastAsia"/>
        </w:rPr>
        <w:t>)</w:t>
      </w:r>
    </w:p>
    <w:p w:rsidR="00CA3247" w:rsidRPr="00CA3247" w:rsidRDefault="0025741A" w:rsidP="009A55A2">
      <w:r>
        <w:rPr>
          <w:rFonts w:hint="eastAsia"/>
        </w:rPr>
        <w:tab/>
      </w:r>
      <w:r>
        <w:rPr>
          <w:rFonts w:hint="eastAsia"/>
        </w:rPr>
        <w:tab/>
      </w:r>
    </w:p>
    <w:p w:rsidR="00222039" w:rsidRDefault="00222039" w:rsidP="00187CA9">
      <w:pPr>
        <w:pStyle w:val="a9"/>
        <w:numPr>
          <w:ilvl w:val="0"/>
          <w:numId w:val="19"/>
        </w:numPr>
        <w:ind w:leftChars="0"/>
      </w:pPr>
      <w:r>
        <w:rPr>
          <w:rFonts w:hint="eastAsia"/>
        </w:rPr>
        <w:t>Mitigating the Effects of Harmful Substances and Hazardous Waste</w:t>
      </w:r>
      <w:r w:rsidR="00CD3542">
        <w:rPr>
          <w:rFonts w:hint="eastAsia"/>
        </w:rPr>
        <w:t xml:space="preserve"> (</w:t>
      </w:r>
      <w:r w:rsidR="0058397F">
        <w:rPr>
          <w:rFonts w:hint="eastAsia"/>
        </w:rPr>
        <w:t>3/4</w:t>
      </w:r>
      <w:r w:rsidR="00384053">
        <w:rPr>
          <w:rFonts w:hint="eastAsia"/>
        </w:rPr>
        <w:t xml:space="preserve">, </w:t>
      </w:r>
      <w:r w:rsidR="00CD3542">
        <w:rPr>
          <w:rFonts w:hint="eastAsia"/>
          <w:color w:val="FF0000"/>
        </w:rPr>
        <w:t>3/</w:t>
      </w:r>
      <w:r w:rsidR="00BD1C7B">
        <w:rPr>
          <w:rFonts w:hint="eastAsia"/>
          <w:color w:val="FF0000"/>
        </w:rPr>
        <w:t>1</w:t>
      </w:r>
      <w:r w:rsidR="0058397F">
        <w:rPr>
          <w:rFonts w:hint="eastAsia"/>
          <w:color w:val="FF0000"/>
        </w:rPr>
        <w:t>1</w:t>
      </w:r>
      <w:r w:rsidR="00187CA9">
        <w:rPr>
          <w:rFonts w:hint="eastAsia"/>
        </w:rPr>
        <w:t>)</w:t>
      </w:r>
      <w:r>
        <w:rPr>
          <w:rFonts w:hint="eastAsia"/>
        </w:rPr>
        <w:t xml:space="preserve"> </w:t>
      </w:r>
    </w:p>
    <w:p w:rsidR="00187CA9" w:rsidRPr="00187CA9" w:rsidRDefault="00187CA9" w:rsidP="00187CA9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Reading Materials:</w:t>
      </w:r>
    </w:p>
    <w:p w:rsidR="00222039" w:rsidRDefault="004B6376" w:rsidP="00187CA9">
      <w:pPr>
        <w:pStyle w:val="a9"/>
        <w:numPr>
          <w:ilvl w:val="1"/>
          <w:numId w:val="9"/>
        </w:numPr>
        <w:ind w:leftChars="0"/>
      </w:pPr>
      <w:r w:rsidRPr="00187CA9">
        <w:rPr>
          <w:rFonts w:hint="eastAsia"/>
          <w:b/>
          <w:i/>
        </w:rPr>
        <w:t xml:space="preserve">Harmful Substances and Hazardous Waste, </w:t>
      </w:r>
      <w:r>
        <w:rPr>
          <w:rFonts w:hint="eastAsia"/>
        </w:rPr>
        <w:t>UNEP Year Book 2009.</w:t>
      </w:r>
      <w:r w:rsidR="00222039">
        <w:rPr>
          <w:rFonts w:hint="eastAsia"/>
        </w:rPr>
        <w:t xml:space="preserve"> </w:t>
      </w:r>
      <w:r w:rsidR="00222039" w:rsidRPr="006720F3">
        <w:t>http://www.unep.org/yearbook/2009/PDF/2-HSHW_UNEP_YearBook_09_low.pdf</w:t>
      </w:r>
    </w:p>
    <w:p w:rsidR="00222039" w:rsidRDefault="004B6376" w:rsidP="00187CA9">
      <w:pPr>
        <w:numPr>
          <w:ilvl w:val="1"/>
          <w:numId w:val="9"/>
        </w:numPr>
      </w:pPr>
      <w:r w:rsidRPr="004B6376">
        <w:rPr>
          <w:rFonts w:hint="eastAsia"/>
          <w:b/>
          <w:i/>
        </w:rPr>
        <w:t xml:space="preserve">Harmful Substances and Hazardous Waste, </w:t>
      </w:r>
      <w:r>
        <w:rPr>
          <w:rFonts w:hint="eastAsia"/>
        </w:rPr>
        <w:t>UNEP Year Book 2010.</w:t>
      </w:r>
      <w:r w:rsidR="00222039">
        <w:rPr>
          <w:rFonts w:hint="eastAsia"/>
        </w:rPr>
        <w:t xml:space="preserve"> </w:t>
      </w:r>
      <w:r w:rsidR="00ED5084" w:rsidRPr="00F13C61">
        <w:t>http://www.unep.org/yearbook/2010/PDF/2_Harmful_substances_2010_low.pdf</w:t>
      </w:r>
    </w:p>
    <w:p w:rsidR="00187CA9" w:rsidRPr="00573CA1" w:rsidRDefault="00492D5C" w:rsidP="00187CA9">
      <w:pPr>
        <w:pStyle w:val="a9"/>
        <w:numPr>
          <w:ilvl w:val="0"/>
          <w:numId w:val="9"/>
        </w:numPr>
        <w:ind w:leftChars="0"/>
        <w:rPr>
          <w:b/>
        </w:rPr>
      </w:pPr>
      <w:r w:rsidRPr="00573CA1">
        <w:rPr>
          <w:rFonts w:hint="eastAsia"/>
          <w:b/>
          <w:shd w:val="pct15" w:color="auto" w:fill="FFFFFF"/>
        </w:rPr>
        <w:t>Debate T</w:t>
      </w:r>
      <w:r w:rsidR="00187CA9" w:rsidRPr="00573CA1">
        <w:rPr>
          <w:rFonts w:hint="eastAsia"/>
          <w:b/>
          <w:shd w:val="pct15" w:color="auto" w:fill="FFFFFF"/>
        </w:rPr>
        <w:t xml:space="preserve">opic: </w:t>
      </w:r>
      <w:r w:rsidR="00573CA1" w:rsidRPr="00573CA1">
        <w:rPr>
          <w:rFonts w:hint="eastAsia"/>
          <w:b/>
          <w:shd w:val="pct15" w:color="auto" w:fill="FFFFFF"/>
        </w:rPr>
        <w:t>Does Monsanto Company help create a sustainable environment</w:t>
      </w:r>
      <w:r w:rsidRPr="00573CA1">
        <w:rPr>
          <w:rFonts w:hint="eastAsia"/>
          <w:b/>
          <w:shd w:val="pct15" w:color="auto" w:fill="FFFFFF"/>
        </w:rPr>
        <w:t>?</w:t>
      </w:r>
      <w:r w:rsidR="001230FE" w:rsidRPr="00573CA1">
        <w:rPr>
          <w:rFonts w:hint="eastAsia"/>
          <w:b/>
          <w:shd w:val="pct15" w:color="auto" w:fill="FFFFFF"/>
        </w:rPr>
        <w:t xml:space="preserve"> </w:t>
      </w:r>
    </w:p>
    <w:p w:rsidR="00187CA9" w:rsidRDefault="00187CA9" w:rsidP="00187CA9">
      <w:pPr>
        <w:pStyle w:val="a9"/>
        <w:ind w:leftChars="0" w:left="1325"/>
      </w:pPr>
    </w:p>
    <w:p w:rsidR="009A0A8A" w:rsidRPr="00BE1ABC" w:rsidRDefault="009A0A8A" w:rsidP="009A0A8A">
      <w:pPr>
        <w:pStyle w:val="a9"/>
        <w:numPr>
          <w:ilvl w:val="0"/>
          <w:numId w:val="19"/>
        </w:numPr>
        <w:ind w:leftChars="0"/>
        <w:rPr>
          <w:rFonts w:eastAsia="MyriadPro-Regular"/>
          <w:kern w:val="0"/>
        </w:rPr>
      </w:pPr>
      <w:r w:rsidRPr="00BE1ABC">
        <w:rPr>
          <w:rFonts w:hint="eastAsia"/>
        </w:rPr>
        <w:t>Climate Change</w:t>
      </w:r>
      <w:r w:rsidRPr="00BE1ABC">
        <w:t xml:space="preserve">—Response to </w:t>
      </w:r>
      <w:r w:rsidRPr="00BE1ABC">
        <w:rPr>
          <w:rFonts w:hint="eastAsia"/>
        </w:rPr>
        <w:t>the Rapid Change in the Arctic</w:t>
      </w:r>
      <w:r w:rsidR="0058397F">
        <w:rPr>
          <w:rFonts w:eastAsia="MyriadPro-Regular" w:hint="eastAsia"/>
          <w:kern w:val="0"/>
        </w:rPr>
        <w:t xml:space="preserve"> (3/18</w:t>
      </w:r>
      <w:r>
        <w:rPr>
          <w:rFonts w:eastAsia="MyriadPro-Regular" w:hint="eastAsia"/>
          <w:kern w:val="0"/>
        </w:rPr>
        <w:t xml:space="preserve">, </w:t>
      </w:r>
      <w:r w:rsidR="0058397F">
        <w:rPr>
          <w:rFonts w:eastAsia="MyriadPro-Regular" w:hint="eastAsia"/>
          <w:color w:val="FF0000"/>
          <w:kern w:val="0"/>
        </w:rPr>
        <w:t>3</w:t>
      </w:r>
      <w:r w:rsidR="00BD1C7B">
        <w:rPr>
          <w:rFonts w:eastAsia="MyriadPro-Regular" w:hint="eastAsia"/>
          <w:color w:val="FF0000"/>
          <w:kern w:val="0"/>
        </w:rPr>
        <w:t>/</w:t>
      </w:r>
      <w:r w:rsidR="0058397F">
        <w:rPr>
          <w:rFonts w:eastAsia="MyriadPro-Regular" w:hint="eastAsia"/>
          <w:color w:val="FF0000"/>
          <w:kern w:val="0"/>
        </w:rPr>
        <w:t>25</w:t>
      </w:r>
      <w:r w:rsidRPr="00BE1ABC">
        <w:rPr>
          <w:rFonts w:eastAsia="MyriadPro-Regular" w:hint="eastAsia"/>
          <w:kern w:val="0"/>
        </w:rPr>
        <w:t>)</w:t>
      </w:r>
    </w:p>
    <w:p w:rsidR="009A0A8A" w:rsidRPr="00BE1ABC" w:rsidRDefault="009A0A8A" w:rsidP="009A0A8A">
      <w:pPr>
        <w:pStyle w:val="a9"/>
        <w:numPr>
          <w:ilvl w:val="0"/>
          <w:numId w:val="30"/>
        </w:numPr>
        <w:ind w:leftChars="0"/>
      </w:pPr>
      <w:r w:rsidRPr="00BE1ABC">
        <w:rPr>
          <w:rFonts w:hint="eastAsia"/>
        </w:rPr>
        <w:t>Reading Materials:</w:t>
      </w:r>
    </w:p>
    <w:p w:rsidR="009A0A8A" w:rsidRPr="00BE1ABC" w:rsidRDefault="009A0A8A" w:rsidP="009A0A8A">
      <w:pPr>
        <w:numPr>
          <w:ilvl w:val="0"/>
          <w:numId w:val="31"/>
        </w:numPr>
        <w:rPr>
          <w:rFonts w:eastAsia="MyriadPro-Regular"/>
          <w:kern w:val="0"/>
        </w:rPr>
      </w:pPr>
      <w:r w:rsidRPr="00BE1ABC">
        <w:rPr>
          <w:rFonts w:hint="eastAsia"/>
          <w:b/>
          <w:i/>
        </w:rPr>
        <w:t xml:space="preserve">Rapid Change in </w:t>
      </w:r>
      <w:r w:rsidRPr="00BE1ABC">
        <w:rPr>
          <w:b/>
          <w:i/>
        </w:rPr>
        <w:t>the</w:t>
      </w:r>
      <w:r w:rsidRPr="00BE1ABC">
        <w:rPr>
          <w:rFonts w:hint="eastAsia"/>
          <w:b/>
          <w:i/>
        </w:rPr>
        <w:t xml:space="preserve"> Arctic</w:t>
      </w:r>
      <w:r w:rsidRPr="00BE1ABC">
        <w:rPr>
          <w:rFonts w:hint="eastAsia"/>
        </w:rPr>
        <w:t>, UNEP Year B</w:t>
      </w:r>
      <w:r w:rsidRPr="00BE1ABC">
        <w:t>o</w:t>
      </w:r>
      <w:r w:rsidRPr="00BE1ABC">
        <w:rPr>
          <w:rFonts w:hint="eastAsia"/>
        </w:rPr>
        <w:t xml:space="preserve">ok 2013. </w:t>
      </w:r>
      <w:r w:rsidRPr="00BE1ABC">
        <w:t>http://www.unep.org/yearbook/2013/pdf/View_from_the_top_new.pdf</w:t>
      </w:r>
    </w:p>
    <w:p w:rsidR="009A0A8A" w:rsidRPr="00BE1ABC" w:rsidRDefault="009A0A8A" w:rsidP="009A0A8A">
      <w:pPr>
        <w:numPr>
          <w:ilvl w:val="0"/>
          <w:numId w:val="31"/>
        </w:numPr>
        <w:rPr>
          <w:rFonts w:eastAsia="MyriadPro-Regular"/>
          <w:kern w:val="0"/>
        </w:rPr>
      </w:pPr>
      <w:r w:rsidRPr="00BE1ABC">
        <w:rPr>
          <w:rFonts w:hint="eastAsia"/>
          <w:b/>
          <w:i/>
        </w:rPr>
        <w:t>Rapid Change in the Arctic</w:t>
      </w:r>
      <w:r w:rsidRPr="00BE1ABC">
        <w:rPr>
          <w:rFonts w:hint="eastAsia"/>
        </w:rPr>
        <w:t xml:space="preserve">, UNEP Year Book 2014. </w:t>
      </w:r>
      <w:r w:rsidRPr="00BE1ABC">
        <w:t>http://www.unep.org/yearbook/2014/PDF/chapt10.pdf</w:t>
      </w:r>
    </w:p>
    <w:p w:rsidR="009A0A8A" w:rsidRPr="00BE1ABC" w:rsidRDefault="009A0A8A" w:rsidP="009A0A8A">
      <w:pPr>
        <w:pStyle w:val="a9"/>
        <w:numPr>
          <w:ilvl w:val="0"/>
          <w:numId w:val="30"/>
        </w:numPr>
        <w:ind w:leftChars="0"/>
        <w:rPr>
          <w:rFonts w:eastAsia="MyriadPro-Regular"/>
          <w:b/>
          <w:kern w:val="0"/>
          <w:shd w:val="pct15" w:color="auto" w:fill="FFFFFF"/>
        </w:rPr>
      </w:pPr>
      <w:r w:rsidRPr="00BE1ABC">
        <w:rPr>
          <w:rFonts w:eastAsia="MyriadPro-Regular" w:hint="eastAsia"/>
          <w:b/>
          <w:kern w:val="0"/>
          <w:shd w:val="pct15" w:color="auto" w:fill="FFFFFF"/>
        </w:rPr>
        <w:t>Debate Topic: Should Oil-Drilling in Artic Ocean be banned?</w:t>
      </w:r>
      <w:r w:rsidRPr="001230FE">
        <w:rPr>
          <w:rFonts w:hint="eastAsia"/>
          <w:b/>
          <w:shd w:val="pct15" w:color="auto" w:fill="FFFFFF"/>
        </w:rPr>
        <w:t xml:space="preserve"> </w:t>
      </w:r>
    </w:p>
    <w:p w:rsidR="00CE488E" w:rsidRPr="009A0A8A" w:rsidRDefault="00CE488E" w:rsidP="00CE488E">
      <w:pPr>
        <w:pStyle w:val="a9"/>
        <w:ind w:leftChars="0" w:left="960"/>
        <w:rPr>
          <w:rFonts w:eastAsia="MyriadPro-Regular"/>
          <w:b/>
          <w:kern w:val="0"/>
        </w:rPr>
      </w:pPr>
    </w:p>
    <w:p w:rsidR="00CE488E" w:rsidRPr="00CE488E" w:rsidRDefault="006B490A" w:rsidP="00CE488E">
      <w:pPr>
        <w:pStyle w:val="a9"/>
        <w:numPr>
          <w:ilvl w:val="0"/>
          <w:numId w:val="19"/>
        </w:numPr>
        <w:ind w:leftChars="0"/>
        <w:rPr>
          <w:rFonts w:eastAsia="MyriadPro-Regular"/>
          <w:kern w:val="0"/>
        </w:rPr>
      </w:pPr>
      <w:r>
        <w:rPr>
          <w:rFonts w:eastAsia="MyriadPro-Regular" w:hint="eastAsia"/>
          <w:kern w:val="0"/>
        </w:rPr>
        <w:t xml:space="preserve">Stopping </w:t>
      </w:r>
      <w:r w:rsidR="00CE488E" w:rsidRPr="00CE488E">
        <w:rPr>
          <w:rFonts w:eastAsia="MyriadPro-Regular" w:hint="eastAsia"/>
          <w:kern w:val="0"/>
        </w:rPr>
        <w:t>Illegal Wildlife Trade</w:t>
      </w:r>
      <w:r w:rsidR="0058397F">
        <w:rPr>
          <w:rFonts w:eastAsia="MyriadPro-Regular" w:hint="eastAsia"/>
          <w:kern w:val="0"/>
        </w:rPr>
        <w:t xml:space="preserve"> (4/8</w:t>
      </w:r>
      <w:r w:rsidR="00384053">
        <w:rPr>
          <w:rFonts w:eastAsia="MyriadPro-Regular" w:hint="eastAsia"/>
          <w:kern w:val="0"/>
        </w:rPr>
        <w:t xml:space="preserve">, </w:t>
      </w:r>
      <w:r w:rsidR="00EC7F70">
        <w:rPr>
          <w:rFonts w:eastAsia="MyriadPro-Regular" w:hint="eastAsia"/>
          <w:color w:val="FF0000"/>
          <w:kern w:val="0"/>
        </w:rPr>
        <w:t>4</w:t>
      </w:r>
      <w:r w:rsidR="00384053" w:rsidRPr="002E5536">
        <w:rPr>
          <w:rFonts w:eastAsia="MyriadPro-Regular" w:hint="eastAsia"/>
          <w:color w:val="FF0000"/>
          <w:kern w:val="0"/>
        </w:rPr>
        <w:t>/</w:t>
      </w:r>
      <w:r w:rsidR="0058397F">
        <w:rPr>
          <w:rFonts w:eastAsia="MyriadPro-Regular" w:hint="eastAsia"/>
          <w:color w:val="FF0000"/>
          <w:kern w:val="0"/>
        </w:rPr>
        <w:t>15</w:t>
      </w:r>
      <w:r w:rsidR="004A22FA">
        <w:rPr>
          <w:rFonts w:eastAsia="MyriadPro-Regular" w:hint="eastAsia"/>
          <w:kern w:val="0"/>
        </w:rPr>
        <w:t>)</w:t>
      </w:r>
    </w:p>
    <w:p w:rsidR="00CE488E" w:rsidRPr="00CE488E" w:rsidRDefault="00CE488E" w:rsidP="00CE488E">
      <w:pPr>
        <w:pStyle w:val="a9"/>
        <w:numPr>
          <w:ilvl w:val="0"/>
          <w:numId w:val="22"/>
        </w:numPr>
        <w:ind w:leftChars="0"/>
      </w:pPr>
      <w:r w:rsidRPr="00CE488E">
        <w:rPr>
          <w:rFonts w:hint="eastAsia"/>
        </w:rPr>
        <w:t>Reading Materials:</w:t>
      </w:r>
    </w:p>
    <w:p w:rsidR="00CE488E" w:rsidRPr="00CE488E" w:rsidRDefault="00CE488E" w:rsidP="00CE488E">
      <w:pPr>
        <w:numPr>
          <w:ilvl w:val="0"/>
          <w:numId w:val="23"/>
        </w:numPr>
        <w:rPr>
          <w:rFonts w:eastAsia="MyriadPro-Regular"/>
          <w:kern w:val="0"/>
        </w:rPr>
      </w:pPr>
      <w:r w:rsidRPr="00CE488E">
        <w:rPr>
          <w:rFonts w:eastAsia="MyriadPro-Regular" w:hint="eastAsia"/>
          <w:b/>
          <w:i/>
          <w:kern w:val="0"/>
        </w:rPr>
        <w:t>Illegal Trade in Wildlife</w:t>
      </w:r>
      <w:r w:rsidRPr="00CE488E">
        <w:rPr>
          <w:rFonts w:eastAsia="MyriadPro-Regular" w:hint="eastAsia"/>
          <w:kern w:val="0"/>
        </w:rPr>
        <w:t xml:space="preserve">, UNEP Year Book 2014. </w:t>
      </w:r>
      <w:r w:rsidRPr="00CE488E">
        <w:rPr>
          <w:rFonts w:eastAsia="MyriadPro-Regular"/>
          <w:kern w:val="0"/>
        </w:rPr>
        <w:t>http://www.unep.org/yearbook/2014/PDF/chapt4.pdf</w:t>
      </w:r>
      <w:r w:rsidRPr="00CE488E">
        <w:rPr>
          <w:rFonts w:eastAsia="MyriadPro-Regular" w:hint="eastAsia"/>
          <w:kern w:val="0"/>
        </w:rPr>
        <w:t xml:space="preserve">  </w:t>
      </w:r>
    </w:p>
    <w:p w:rsidR="00CE488E" w:rsidRPr="00CE488E" w:rsidRDefault="00CE488E" w:rsidP="00CE488E">
      <w:pPr>
        <w:numPr>
          <w:ilvl w:val="0"/>
          <w:numId w:val="23"/>
        </w:numPr>
        <w:rPr>
          <w:rFonts w:eastAsia="MyriadPro-Regular"/>
          <w:kern w:val="0"/>
        </w:rPr>
      </w:pPr>
      <w:r w:rsidRPr="00CE488E">
        <w:rPr>
          <w:rFonts w:eastAsia="MyriadPro-Regular" w:hint="eastAsia"/>
          <w:b/>
          <w:i/>
          <w:kern w:val="0"/>
        </w:rPr>
        <w:t>Wild Life and Forest Crime</w:t>
      </w:r>
      <w:r w:rsidRPr="00CE488E">
        <w:rPr>
          <w:rFonts w:eastAsia="MyriadPro-Regular" w:hint="eastAsia"/>
          <w:kern w:val="0"/>
        </w:rPr>
        <w:t xml:space="preserve">, United Nation Office on Drugs and Crime. </w:t>
      </w:r>
      <w:r w:rsidRPr="00CE488E">
        <w:rPr>
          <w:rFonts w:eastAsia="MyriadPro-Regular"/>
          <w:kern w:val="0"/>
        </w:rPr>
        <w:t>http://www.unodc.org/unodc/en/wildlife-and-forest-crime/index.html</w:t>
      </w:r>
    </w:p>
    <w:p w:rsidR="00CE488E" w:rsidRPr="00CE488E" w:rsidRDefault="006B490A" w:rsidP="00CE488E">
      <w:pPr>
        <w:pStyle w:val="a9"/>
        <w:numPr>
          <w:ilvl w:val="0"/>
          <w:numId w:val="22"/>
        </w:numPr>
        <w:ind w:leftChars="0"/>
        <w:rPr>
          <w:rFonts w:eastAsia="MyriadPro-Regular"/>
          <w:b/>
          <w:kern w:val="0"/>
        </w:rPr>
      </w:pPr>
      <w:r>
        <w:rPr>
          <w:rFonts w:eastAsia="MyriadPro-Regular" w:hint="eastAsia"/>
          <w:b/>
          <w:kern w:val="0"/>
          <w:shd w:val="pct15" w:color="auto" w:fill="FFFFFF"/>
        </w:rPr>
        <w:t>Debate Topic: Should the illegal wildlife t</w:t>
      </w:r>
      <w:r w:rsidR="00CE488E" w:rsidRPr="00CE488E">
        <w:rPr>
          <w:rFonts w:eastAsia="MyriadPro-Regular" w:hint="eastAsia"/>
          <w:b/>
          <w:kern w:val="0"/>
          <w:shd w:val="pct15" w:color="auto" w:fill="FFFFFF"/>
        </w:rPr>
        <w:t>rade be banned?</w:t>
      </w:r>
      <w:r w:rsidR="001230FE">
        <w:rPr>
          <w:rFonts w:eastAsia="MyriadPro-Regular" w:hint="eastAsia"/>
          <w:b/>
          <w:kern w:val="0"/>
          <w:shd w:val="pct15" w:color="auto" w:fill="FFFFFF"/>
        </w:rPr>
        <w:t xml:space="preserve"> </w:t>
      </w:r>
    </w:p>
    <w:p w:rsidR="00CE488E" w:rsidRDefault="00CE488E" w:rsidP="00120F3D">
      <w:pPr>
        <w:rPr>
          <w:color w:val="C00000"/>
        </w:rPr>
      </w:pPr>
    </w:p>
    <w:p w:rsidR="00E01FAA" w:rsidRPr="004A22FA" w:rsidRDefault="00E01FAA" w:rsidP="00E01FAA">
      <w:pPr>
        <w:pStyle w:val="a9"/>
        <w:numPr>
          <w:ilvl w:val="0"/>
          <w:numId w:val="19"/>
        </w:numPr>
        <w:ind w:leftChars="0"/>
        <w:rPr>
          <w:rFonts w:eastAsia="MyriadPro-Regular"/>
          <w:kern w:val="0"/>
        </w:rPr>
      </w:pPr>
      <w:r>
        <w:rPr>
          <w:rFonts w:eastAsia="MyriadPro-Regular" w:hint="eastAsia"/>
          <w:kern w:val="0"/>
        </w:rPr>
        <w:t xml:space="preserve">Closing and </w:t>
      </w:r>
      <w:proofErr w:type="spellStart"/>
      <w:r>
        <w:rPr>
          <w:rFonts w:eastAsia="MyriadPro-Regular" w:hint="eastAsia"/>
          <w:kern w:val="0"/>
        </w:rPr>
        <w:t>Decommis</w:t>
      </w:r>
      <w:r w:rsidR="00CD3542">
        <w:rPr>
          <w:rFonts w:eastAsia="MyriadPro-Regular" w:hint="eastAsia"/>
          <w:kern w:val="0"/>
        </w:rPr>
        <w:t>ion</w:t>
      </w:r>
      <w:r w:rsidR="0058397F">
        <w:rPr>
          <w:rFonts w:eastAsia="MyriadPro-Regular" w:hint="eastAsia"/>
          <w:kern w:val="0"/>
        </w:rPr>
        <w:t>ing</w:t>
      </w:r>
      <w:proofErr w:type="spellEnd"/>
      <w:r w:rsidR="0058397F">
        <w:rPr>
          <w:rFonts w:eastAsia="MyriadPro-Regular" w:hint="eastAsia"/>
          <w:kern w:val="0"/>
        </w:rPr>
        <w:t xml:space="preserve"> Nuclear Power Reactors (4/22</w:t>
      </w:r>
      <w:r>
        <w:rPr>
          <w:rFonts w:eastAsia="MyriadPro-Regular" w:hint="eastAsia"/>
          <w:kern w:val="0"/>
        </w:rPr>
        <w:t>,</w:t>
      </w:r>
      <w:r w:rsidRPr="00E01FAA">
        <w:rPr>
          <w:rFonts w:eastAsia="MyriadPro-Regular" w:hint="eastAsia"/>
          <w:kern w:val="0"/>
        </w:rPr>
        <w:t xml:space="preserve"> </w:t>
      </w:r>
      <w:r w:rsidR="0058397F">
        <w:rPr>
          <w:rFonts w:eastAsia="MyriadPro-Regular" w:hint="eastAsia"/>
          <w:color w:val="FF0000"/>
          <w:kern w:val="0"/>
        </w:rPr>
        <w:t>4</w:t>
      </w:r>
      <w:r w:rsidR="00EC7F70">
        <w:rPr>
          <w:rFonts w:eastAsia="MyriadPro-Regular" w:hint="eastAsia"/>
          <w:color w:val="FF0000"/>
          <w:kern w:val="0"/>
        </w:rPr>
        <w:t>/</w:t>
      </w:r>
      <w:r w:rsidR="0058397F">
        <w:rPr>
          <w:rFonts w:eastAsia="MyriadPro-Regular" w:hint="eastAsia"/>
          <w:color w:val="FF0000"/>
          <w:kern w:val="0"/>
        </w:rPr>
        <w:t>29</w:t>
      </w:r>
      <w:r w:rsidRPr="004A22FA">
        <w:rPr>
          <w:rFonts w:eastAsia="MyriadPro-Regular" w:hint="eastAsia"/>
          <w:kern w:val="0"/>
        </w:rPr>
        <w:t>)</w:t>
      </w:r>
    </w:p>
    <w:p w:rsidR="00E01FAA" w:rsidRPr="004A22FA" w:rsidRDefault="00E01FAA" w:rsidP="00E01FAA">
      <w:pPr>
        <w:pStyle w:val="a9"/>
        <w:numPr>
          <w:ilvl w:val="0"/>
          <w:numId w:val="26"/>
        </w:numPr>
        <w:ind w:leftChars="0"/>
      </w:pPr>
      <w:r w:rsidRPr="004A22FA">
        <w:rPr>
          <w:rFonts w:hint="eastAsia"/>
        </w:rPr>
        <w:t>Reading Materials:</w:t>
      </w:r>
    </w:p>
    <w:p w:rsidR="00E01FAA" w:rsidRPr="004A22FA" w:rsidRDefault="00E01FAA" w:rsidP="00E01FAA">
      <w:pPr>
        <w:numPr>
          <w:ilvl w:val="0"/>
          <w:numId w:val="27"/>
        </w:numPr>
        <w:rPr>
          <w:rFonts w:eastAsia="MyriadPro-Regular"/>
          <w:kern w:val="0"/>
        </w:rPr>
      </w:pPr>
      <w:r w:rsidRPr="0088134C">
        <w:rPr>
          <w:rFonts w:eastAsia="MyriadPro-Regular" w:hint="eastAsia"/>
          <w:b/>
          <w:i/>
          <w:kern w:val="0"/>
        </w:rPr>
        <w:t xml:space="preserve">Closing and </w:t>
      </w:r>
      <w:proofErr w:type="spellStart"/>
      <w:r w:rsidRPr="0088134C">
        <w:rPr>
          <w:rFonts w:eastAsia="MyriadPro-Regular" w:hint="eastAsia"/>
          <w:b/>
          <w:i/>
          <w:kern w:val="0"/>
        </w:rPr>
        <w:t>Decommisioning</w:t>
      </w:r>
      <w:proofErr w:type="spellEnd"/>
      <w:r w:rsidRPr="0088134C">
        <w:rPr>
          <w:rFonts w:eastAsia="MyriadPro-Regular" w:hint="eastAsia"/>
          <w:b/>
          <w:i/>
          <w:kern w:val="0"/>
        </w:rPr>
        <w:t xml:space="preserve"> Nuclear Power Reactors,</w:t>
      </w:r>
      <w:r>
        <w:rPr>
          <w:rFonts w:eastAsia="MyriadPro-Regular" w:hint="eastAsia"/>
          <w:b/>
          <w:i/>
          <w:kern w:val="0"/>
        </w:rPr>
        <w:t xml:space="preserve"> </w:t>
      </w:r>
      <w:r>
        <w:rPr>
          <w:rFonts w:eastAsia="MyriadPro-Regular" w:hint="eastAsia"/>
          <w:kern w:val="0"/>
        </w:rPr>
        <w:t xml:space="preserve">UNEP Year Book 2012. </w:t>
      </w:r>
      <w:r w:rsidRPr="00F54817">
        <w:rPr>
          <w:rFonts w:eastAsia="MyriadPro-Regular"/>
          <w:kern w:val="0"/>
        </w:rPr>
        <w:t>http://www.unep.org/yearbook/2012/pdfs/UYB_2012_CH_3.pdf</w:t>
      </w:r>
      <w:r w:rsidRPr="004A22FA">
        <w:rPr>
          <w:rFonts w:eastAsia="MyriadPro-Regular" w:hint="eastAsia"/>
          <w:kern w:val="0"/>
        </w:rPr>
        <w:t xml:space="preserve"> </w:t>
      </w:r>
    </w:p>
    <w:p w:rsidR="00E01FAA" w:rsidRPr="00365AB7" w:rsidRDefault="00E01FAA" w:rsidP="00E01FAA">
      <w:pPr>
        <w:pStyle w:val="a9"/>
        <w:numPr>
          <w:ilvl w:val="0"/>
          <w:numId w:val="26"/>
        </w:numPr>
        <w:ind w:leftChars="0"/>
        <w:rPr>
          <w:rFonts w:eastAsia="MyriadPro-Regular"/>
          <w:kern w:val="0"/>
        </w:rPr>
      </w:pPr>
      <w:r w:rsidRPr="00365AB7">
        <w:rPr>
          <w:rFonts w:eastAsia="MyriadPro-Regular" w:hint="eastAsia"/>
          <w:b/>
          <w:kern w:val="0"/>
          <w:shd w:val="pct15" w:color="auto" w:fill="FFFFFF"/>
        </w:rPr>
        <w:t>Debate Topic: Should we stop using nuclear energy?</w:t>
      </w:r>
      <w:r w:rsidRPr="00365AB7">
        <w:rPr>
          <w:rFonts w:hint="eastAsia"/>
          <w:b/>
          <w:shd w:val="pct15" w:color="auto" w:fill="FFFFFF"/>
        </w:rPr>
        <w:t xml:space="preserve"> </w:t>
      </w:r>
    </w:p>
    <w:p w:rsidR="00365AB7" w:rsidRPr="00365AB7" w:rsidRDefault="00365AB7" w:rsidP="00365AB7">
      <w:pPr>
        <w:pStyle w:val="a9"/>
        <w:ind w:leftChars="0" w:left="960"/>
        <w:rPr>
          <w:rFonts w:eastAsia="MyriadPro-Regular"/>
          <w:kern w:val="0"/>
        </w:rPr>
      </w:pPr>
    </w:p>
    <w:p w:rsidR="00417490" w:rsidRPr="00492D5C" w:rsidRDefault="00B77C5D" w:rsidP="00417490">
      <w:pPr>
        <w:pStyle w:val="a9"/>
        <w:numPr>
          <w:ilvl w:val="0"/>
          <w:numId w:val="19"/>
        </w:numPr>
        <w:ind w:leftChars="0"/>
        <w:rPr>
          <w:rFonts w:eastAsia="MyriadPro-Regular"/>
          <w:kern w:val="0"/>
        </w:rPr>
      </w:pPr>
      <w:r>
        <w:rPr>
          <w:rFonts w:eastAsia="MyriadPro-Regular"/>
          <w:kern w:val="0"/>
        </w:rPr>
        <w:lastRenderedPageBreak/>
        <w:t xml:space="preserve">The </w:t>
      </w:r>
      <w:r>
        <w:rPr>
          <w:rFonts w:eastAsia="MyriadPro-Regular" w:hint="eastAsia"/>
          <w:kern w:val="0"/>
        </w:rPr>
        <w:t>g</w:t>
      </w:r>
      <w:r w:rsidR="00706B35">
        <w:rPr>
          <w:rFonts w:eastAsia="MyriadPro-Regular"/>
          <w:kern w:val="0"/>
        </w:rPr>
        <w:t>eopolitics in</w:t>
      </w:r>
      <w:r>
        <w:rPr>
          <w:rFonts w:eastAsia="MyriadPro-Regular"/>
          <w:kern w:val="0"/>
        </w:rPr>
        <w:t xml:space="preserve"> </w:t>
      </w:r>
      <w:proofErr w:type="gramStart"/>
      <w:r>
        <w:rPr>
          <w:rFonts w:eastAsia="MyriadPro-Regular"/>
          <w:kern w:val="0"/>
        </w:rPr>
        <w:t>Antarctica</w:t>
      </w:r>
      <w:r w:rsidR="00706B35">
        <w:rPr>
          <w:rFonts w:eastAsia="MyriadPro-Regular"/>
          <w:kern w:val="0"/>
        </w:rPr>
        <w:t xml:space="preserve"> </w:t>
      </w:r>
      <w:r w:rsidR="00E81450">
        <w:rPr>
          <w:rFonts w:eastAsia="MyriadPro-Regular" w:hint="eastAsia"/>
          <w:kern w:val="0"/>
        </w:rPr>
        <w:t xml:space="preserve"> (</w:t>
      </w:r>
      <w:proofErr w:type="gramEnd"/>
      <w:r w:rsidR="00E81450">
        <w:rPr>
          <w:rFonts w:eastAsia="MyriadPro-Regular" w:hint="eastAsia"/>
          <w:kern w:val="0"/>
        </w:rPr>
        <w:t xml:space="preserve">5/6, </w:t>
      </w:r>
      <w:r w:rsidR="00E81450" w:rsidRPr="00E81450">
        <w:rPr>
          <w:rFonts w:eastAsia="MyriadPro-Regular" w:hint="eastAsia"/>
          <w:color w:val="FF0000"/>
          <w:kern w:val="0"/>
        </w:rPr>
        <w:t>5/13</w:t>
      </w:r>
      <w:r w:rsidR="00417490">
        <w:rPr>
          <w:rFonts w:eastAsia="MyriadPro-Regular" w:hint="eastAsia"/>
          <w:kern w:val="0"/>
        </w:rPr>
        <w:t>)</w:t>
      </w:r>
    </w:p>
    <w:p w:rsidR="00417490" w:rsidRPr="00187CA9" w:rsidRDefault="00417490" w:rsidP="00417490">
      <w:pPr>
        <w:pStyle w:val="a9"/>
        <w:numPr>
          <w:ilvl w:val="1"/>
          <w:numId w:val="21"/>
        </w:numPr>
        <w:ind w:leftChars="0"/>
      </w:pPr>
      <w:r>
        <w:rPr>
          <w:rFonts w:hint="eastAsia"/>
        </w:rPr>
        <w:t>Reading Materials:</w:t>
      </w:r>
    </w:p>
    <w:p w:rsidR="00B77C5D" w:rsidRPr="00B77C5D" w:rsidRDefault="00B77C5D" w:rsidP="00B77C5D">
      <w:pPr>
        <w:numPr>
          <w:ilvl w:val="0"/>
          <w:numId w:val="7"/>
        </w:numPr>
        <w:rPr>
          <w:rFonts w:eastAsia="MyriadPro-Regular"/>
          <w:kern w:val="0"/>
        </w:rPr>
      </w:pPr>
      <w:r>
        <w:rPr>
          <w:rFonts w:eastAsia="MyriadPro-Regular"/>
          <w:b/>
          <w:i/>
          <w:kern w:val="0"/>
        </w:rPr>
        <w:t xml:space="preserve">Introducing Antarctica </w:t>
      </w:r>
    </w:p>
    <w:p w:rsidR="00B77C5D" w:rsidRPr="00B77C5D" w:rsidRDefault="003A5D00" w:rsidP="00B77C5D">
      <w:pPr>
        <w:ind w:left="1320"/>
        <w:rPr>
          <w:rFonts w:eastAsia="MyriadPro-Regular"/>
          <w:b/>
          <w:i/>
          <w:kern w:val="0"/>
        </w:rPr>
      </w:pPr>
      <w:hyperlink r:id="rId7" w:history="1">
        <w:r w:rsidR="00B77C5D">
          <w:rPr>
            <w:rStyle w:val="a8"/>
          </w:rPr>
          <w:t>https://discoveringantarctica.org.uk/introducing-antarctica/</w:t>
        </w:r>
      </w:hyperlink>
    </w:p>
    <w:p w:rsidR="00B77C5D" w:rsidRPr="00B77C5D" w:rsidRDefault="00B77C5D" w:rsidP="00B77C5D">
      <w:pPr>
        <w:numPr>
          <w:ilvl w:val="0"/>
          <w:numId w:val="7"/>
        </w:numPr>
        <w:rPr>
          <w:rFonts w:eastAsia="MyriadPro-Regular"/>
          <w:b/>
          <w:i/>
          <w:kern w:val="0"/>
        </w:rPr>
      </w:pPr>
      <w:r w:rsidRPr="00B77C5D">
        <w:rPr>
          <w:b/>
          <w:i/>
        </w:rPr>
        <w:t xml:space="preserve">The geopolitics in Antarctica </w:t>
      </w:r>
    </w:p>
    <w:p w:rsidR="00417490" w:rsidRPr="00B77C5D" w:rsidRDefault="003A5D00" w:rsidP="00B77C5D">
      <w:pPr>
        <w:ind w:left="1320"/>
        <w:rPr>
          <w:rFonts w:eastAsia="MyriadPro-Regular"/>
          <w:kern w:val="0"/>
        </w:rPr>
      </w:pPr>
      <w:hyperlink r:id="rId8" w:history="1">
        <w:r w:rsidR="00B77C5D">
          <w:rPr>
            <w:rStyle w:val="a8"/>
          </w:rPr>
          <w:t>https://pursuit.unimelb.edu.au/articles/the-geopolitics-of-antarctica</w:t>
        </w:r>
      </w:hyperlink>
    </w:p>
    <w:p w:rsidR="00417490" w:rsidRPr="00917CFA" w:rsidRDefault="00417490" w:rsidP="00417490">
      <w:pPr>
        <w:pStyle w:val="a9"/>
        <w:numPr>
          <w:ilvl w:val="1"/>
          <w:numId w:val="21"/>
        </w:numPr>
        <w:ind w:leftChars="0"/>
        <w:rPr>
          <w:rFonts w:eastAsia="MyriadPro-Regular"/>
          <w:b/>
          <w:kern w:val="0"/>
        </w:rPr>
      </w:pPr>
      <w:r>
        <w:rPr>
          <w:rFonts w:eastAsia="MyriadPro-Regular" w:hint="eastAsia"/>
          <w:b/>
          <w:kern w:val="0"/>
        </w:rPr>
        <w:t>Documentary: The Last Ocean (The issue about conflicts of interest in Ross Sea)</w:t>
      </w:r>
    </w:p>
    <w:p w:rsidR="00417490" w:rsidRPr="00CE488E" w:rsidRDefault="00417490" w:rsidP="00417490">
      <w:pPr>
        <w:pStyle w:val="a9"/>
        <w:numPr>
          <w:ilvl w:val="1"/>
          <w:numId w:val="21"/>
        </w:numPr>
        <w:ind w:leftChars="0"/>
        <w:rPr>
          <w:rFonts w:eastAsia="MyriadPro-Regular"/>
          <w:b/>
          <w:kern w:val="0"/>
        </w:rPr>
      </w:pPr>
      <w:r w:rsidRPr="00CE488E">
        <w:rPr>
          <w:rFonts w:eastAsia="MyriadPro-Regular" w:hint="eastAsia"/>
          <w:b/>
          <w:kern w:val="0"/>
          <w:shd w:val="pct15" w:color="auto" w:fill="FFFFFF"/>
        </w:rPr>
        <w:t xml:space="preserve">Debate Topic: </w:t>
      </w:r>
      <w:r>
        <w:rPr>
          <w:rFonts w:eastAsia="MyriadPro-Regular" w:hint="eastAsia"/>
          <w:b/>
          <w:kern w:val="0"/>
          <w:shd w:val="pct15" w:color="auto" w:fill="FFFFFF"/>
        </w:rPr>
        <w:t xml:space="preserve">Should </w:t>
      </w:r>
      <w:r w:rsidRPr="00CE488E">
        <w:rPr>
          <w:rFonts w:eastAsia="MyriadPro-Regular" w:hint="eastAsia"/>
          <w:b/>
          <w:kern w:val="0"/>
          <w:shd w:val="pct15" w:color="auto" w:fill="FFFFFF"/>
        </w:rPr>
        <w:t>slaughtering of dolphins in Japan</w:t>
      </w:r>
      <w:r>
        <w:rPr>
          <w:rFonts w:eastAsia="MyriadPro-Regular" w:hint="eastAsia"/>
          <w:b/>
          <w:kern w:val="0"/>
          <w:shd w:val="pct15" w:color="auto" w:fill="FFFFFF"/>
        </w:rPr>
        <w:t xml:space="preserve"> be banned? </w:t>
      </w:r>
    </w:p>
    <w:p w:rsidR="00E81450" w:rsidRPr="00C75067" w:rsidRDefault="00E81450" w:rsidP="00763871">
      <w:pPr>
        <w:pStyle w:val="a9"/>
        <w:numPr>
          <w:ilvl w:val="0"/>
          <w:numId w:val="19"/>
        </w:numPr>
        <w:ind w:leftChars="0"/>
        <w:rPr>
          <w:rFonts w:eastAsia="MyriadPro-Regular"/>
          <w:b/>
          <w:kern w:val="0"/>
        </w:rPr>
      </w:pPr>
      <w:r w:rsidRPr="00C75067">
        <w:rPr>
          <w:rFonts w:eastAsia="MyriadPro-Regular"/>
          <w:b/>
          <w:kern w:val="0"/>
        </w:rPr>
        <w:t>Keynote Speech (5/20)</w:t>
      </w:r>
    </w:p>
    <w:p w:rsidR="00C75067" w:rsidRDefault="00E81450" w:rsidP="00C75067">
      <w:pPr>
        <w:pStyle w:val="a9"/>
        <w:ind w:leftChars="0" w:left="360"/>
        <w:rPr>
          <w:rFonts w:eastAsia="MyriadPro-Regular"/>
          <w:b/>
          <w:kern w:val="0"/>
        </w:rPr>
      </w:pPr>
      <w:r w:rsidRPr="00C75067">
        <w:rPr>
          <w:rFonts w:eastAsia="MyriadPro-Regular"/>
          <w:b/>
          <w:kern w:val="0"/>
        </w:rPr>
        <w:t>The Collaborative Model for Reviving Environmental Injustice Community: A Case of Arkwright and Forest Park Community revitalization in South Carolina</w:t>
      </w:r>
    </w:p>
    <w:p w:rsidR="00E81450" w:rsidRPr="00C75067" w:rsidRDefault="00E81450" w:rsidP="00C75067">
      <w:pPr>
        <w:pStyle w:val="a9"/>
        <w:ind w:leftChars="0" w:left="360"/>
        <w:rPr>
          <w:rFonts w:eastAsia="MyriadPro-Regular"/>
          <w:b/>
          <w:kern w:val="0"/>
        </w:rPr>
      </w:pPr>
      <w:r w:rsidRPr="00C75067">
        <w:rPr>
          <w:rFonts w:eastAsia="MyriadPro-Regular"/>
          <w:b/>
          <w:kern w:val="0"/>
        </w:rPr>
        <w:t xml:space="preserve">Speaker: Harold Mitchell </w:t>
      </w:r>
    </w:p>
    <w:p w:rsidR="00C75067" w:rsidRDefault="00E81450" w:rsidP="00E81450">
      <w:pPr>
        <w:pStyle w:val="a9"/>
        <w:ind w:leftChars="0" w:left="360" w:firstLine="120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C75067">
        <w:rPr>
          <w:rFonts w:eastAsia="MyriadPro-Regular"/>
          <w:b/>
          <w:kern w:val="0"/>
        </w:rPr>
        <w:t xml:space="preserve">           </w:t>
      </w:r>
      <w:r w:rsidRPr="00C75067">
        <w:rPr>
          <w:rFonts w:ascii="Arial" w:hAnsi="Arial" w:cs="Arial"/>
          <w:b/>
          <w:sz w:val="21"/>
          <w:szCs w:val="21"/>
          <w:shd w:val="clear" w:color="auto" w:fill="FFFFFF"/>
        </w:rPr>
        <w:t>F</w:t>
      </w:r>
      <w:r w:rsidRPr="00C75067">
        <w:rPr>
          <w:rFonts w:ascii="Arial" w:hAnsi="Arial" w:cs="Arial"/>
          <w:b/>
          <w:sz w:val="21"/>
          <w:szCs w:val="21"/>
          <w:shd w:val="clear" w:color="auto" w:fill="FFFFFF"/>
        </w:rPr>
        <w:t xml:space="preserve">ormer Democratic member of the South Carolina House </w:t>
      </w:r>
    </w:p>
    <w:p w:rsidR="00E81450" w:rsidRPr="00C75067" w:rsidRDefault="00E81450" w:rsidP="00C75067">
      <w:pPr>
        <w:pStyle w:val="a9"/>
        <w:ind w:leftChars="0" w:left="360" w:firstLineChars="500" w:firstLine="1051"/>
        <w:rPr>
          <w:rFonts w:eastAsia="MyriadPro-Regular"/>
          <w:b/>
          <w:kern w:val="0"/>
        </w:rPr>
      </w:pPr>
      <w:r w:rsidRPr="00C75067">
        <w:rPr>
          <w:rFonts w:ascii="Arial" w:hAnsi="Arial" w:cs="Arial"/>
          <w:b/>
          <w:sz w:val="21"/>
          <w:szCs w:val="21"/>
          <w:shd w:val="clear" w:color="auto" w:fill="FFFFFF"/>
        </w:rPr>
        <w:t>of </w:t>
      </w:r>
      <w:r w:rsidRPr="00C75067">
        <w:rPr>
          <w:rStyle w:val="aa"/>
          <w:rFonts w:ascii="Arial" w:hAnsi="Arial" w:cs="Arial"/>
          <w:b/>
          <w:i w:val="0"/>
          <w:iCs w:val="0"/>
          <w:sz w:val="21"/>
          <w:szCs w:val="21"/>
          <w:shd w:val="clear" w:color="auto" w:fill="FFFFFF"/>
        </w:rPr>
        <w:t>Representatives</w:t>
      </w:r>
      <w:r w:rsidRPr="00C75067">
        <w:rPr>
          <w:rFonts w:eastAsia="MyriadPro-Regular"/>
          <w:b/>
          <w:kern w:val="0"/>
        </w:rPr>
        <w:t xml:space="preserve"> </w:t>
      </w:r>
    </w:p>
    <w:p w:rsidR="00C75067" w:rsidRDefault="00E81450" w:rsidP="00E81450">
      <w:pPr>
        <w:pStyle w:val="a9"/>
        <w:ind w:leftChars="0" w:left="360" w:firstLine="120"/>
        <w:rPr>
          <w:rFonts w:eastAsia="MyriadPro-Regular"/>
          <w:b/>
          <w:kern w:val="0"/>
        </w:rPr>
      </w:pPr>
      <w:r w:rsidRPr="00C75067">
        <w:rPr>
          <w:rFonts w:eastAsia="MyriadPro-Regular"/>
          <w:b/>
          <w:kern w:val="0"/>
        </w:rPr>
        <w:tab/>
        <w:t xml:space="preserve">     Founder and CEO of </w:t>
      </w:r>
      <w:proofErr w:type="spellStart"/>
      <w:r w:rsidRPr="00C75067">
        <w:rPr>
          <w:rFonts w:eastAsia="MyriadPro-Regular"/>
          <w:b/>
          <w:kern w:val="0"/>
        </w:rPr>
        <w:t>ReGenesis</w:t>
      </w:r>
      <w:proofErr w:type="spellEnd"/>
      <w:r w:rsidRPr="00C75067">
        <w:rPr>
          <w:rFonts w:eastAsia="MyriadPro-Regular"/>
          <w:b/>
          <w:kern w:val="0"/>
        </w:rPr>
        <w:t xml:space="preserve"> (A certified SC Community </w:t>
      </w:r>
    </w:p>
    <w:p w:rsidR="00E81450" w:rsidRPr="00C75067" w:rsidRDefault="00E81450" w:rsidP="00C75067">
      <w:pPr>
        <w:pStyle w:val="a9"/>
        <w:ind w:leftChars="0" w:left="360" w:firstLineChars="400" w:firstLine="1008"/>
        <w:rPr>
          <w:rFonts w:eastAsia="MyriadPro-Regular"/>
          <w:b/>
          <w:kern w:val="0"/>
        </w:rPr>
      </w:pPr>
      <w:r w:rsidRPr="00C75067">
        <w:rPr>
          <w:rFonts w:eastAsia="MyriadPro-Regular"/>
          <w:b/>
          <w:kern w:val="0"/>
        </w:rPr>
        <w:t xml:space="preserve">Development Corporation) </w:t>
      </w:r>
    </w:p>
    <w:p w:rsidR="00763871" w:rsidRPr="00763871" w:rsidRDefault="00573CA1" w:rsidP="00763871">
      <w:pPr>
        <w:pStyle w:val="a9"/>
        <w:numPr>
          <w:ilvl w:val="0"/>
          <w:numId w:val="19"/>
        </w:numPr>
        <w:ind w:leftChars="0"/>
        <w:rPr>
          <w:rFonts w:eastAsia="MyriadPro-Regular"/>
          <w:kern w:val="0"/>
        </w:rPr>
      </w:pPr>
      <w:r>
        <w:rPr>
          <w:rFonts w:eastAsia="MyriadPro-Regular" w:hint="eastAsia"/>
          <w:kern w:val="0"/>
        </w:rPr>
        <w:t>The Cross-Border Environmental Issue between China and Myanmar</w:t>
      </w:r>
      <w:r w:rsidR="009A0A8A">
        <w:rPr>
          <w:rFonts w:eastAsia="MyriadPro-Regular" w:hint="eastAsia"/>
          <w:kern w:val="0"/>
        </w:rPr>
        <w:t xml:space="preserve"> (</w:t>
      </w:r>
      <w:r w:rsidR="003354F1">
        <w:rPr>
          <w:rFonts w:eastAsia="MyriadPro-Regular" w:hint="eastAsia"/>
          <w:kern w:val="0"/>
        </w:rPr>
        <w:t>5/27</w:t>
      </w:r>
      <w:r w:rsidR="00EC7F70">
        <w:rPr>
          <w:rFonts w:eastAsia="MyriadPro-Regular" w:hint="eastAsia"/>
          <w:kern w:val="0"/>
        </w:rPr>
        <w:t xml:space="preserve">, </w:t>
      </w:r>
      <w:r w:rsidR="00BD1C7B">
        <w:rPr>
          <w:rFonts w:eastAsia="MyriadPro-Regular" w:hint="eastAsia"/>
          <w:color w:val="FF0000"/>
          <w:kern w:val="0"/>
        </w:rPr>
        <w:t>6</w:t>
      </w:r>
      <w:r w:rsidR="00EC7F70" w:rsidRPr="008C6809">
        <w:rPr>
          <w:rFonts w:eastAsia="MyriadPro-Regular" w:hint="eastAsia"/>
          <w:color w:val="FF0000"/>
          <w:kern w:val="0"/>
        </w:rPr>
        <w:t>/</w:t>
      </w:r>
      <w:r w:rsidR="003354F1">
        <w:rPr>
          <w:rFonts w:eastAsia="MyriadPro-Regular"/>
          <w:color w:val="FF0000"/>
          <w:kern w:val="0"/>
        </w:rPr>
        <w:t>3</w:t>
      </w:r>
      <w:r w:rsidR="00763871" w:rsidRPr="00763871">
        <w:rPr>
          <w:rFonts w:eastAsia="MyriadPro-Regular" w:hint="eastAsia"/>
          <w:kern w:val="0"/>
        </w:rPr>
        <w:t>)</w:t>
      </w:r>
    </w:p>
    <w:p w:rsidR="00763871" w:rsidRPr="00763871" w:rsidRDefault="00763871" w:rsidP="00763871">
      <w:pPr>
        <w:pStyle w:val="a9"/>
        <w:numPr>
          <w:ilvl w:val="0"/>
          <w:numId w:val="28"/>
        </w:numPr>
        <w:ind w:leftChars="0"/>
      </w:pPr>
      <w:r w:rsidRPr="00763871">
        <w:rPr>
          <w:rFonts w:hint="eastAsia"/>
        </w:rPr>
        <w:t>Reading Materials:</w:t>
      </w:r>
    </w:p>
    <w:p w:rsidR="002675CC" w:rsidRPr="002675CC" w:rsidRDefault="002675CC" w:rsidP="002675CC">
      <w:pPr>
        <w:numPr>
          <w:ilvl w:val="0"/>
          <w:numId w:val="29"/>
        </w:numPr>
        <w:rPr>
          <w:rFonts w:eastAsia="MyriadPro-Regular"/>
          <w:kern w:val="0"/>
        </w:rPr>
      </w:pPr>
      <w:r>
        <w:rPr>
          <w:rFonts w:eastAsia="MyriadPro-Regular" w:hint="eastAsia"/>
          <w:i/>
          <w:kern w:val="0"/>
        </w:rPr>
        <w:t>China</w:t>
      </w:r>
      <w:r>
        <w:rPr>
          <w:rFonts w:eastAsia="MyriadPro-Regular"/>
          <w:i/>
          <w:kern w:val="0"/>
        </w:rPr>
        <w:t>’</w:t>
      </w:r>
      <w:r>
        <w:rPr>
          <w:rFonts w:eastAsia="MyriadPro-Regular" w:hint="eastAsia"/>
          <w:i/>
          <w:kern w:val="0"/>
        </w:rPr>
        <w:t>s Relations with Burma</w:t>
      </w:r>
    </w:p>
    <w:p w:rsidR="002675CC" w:rsidRPr="002675CC" w:rsidRDefault="002675CC" w:rsidP="002675CC">
      <w:pPr>
        <w:ind w:left="1320"/>
        <w:rPr>
          <w:rFonts w:eastAsia="MyriadPro-Regular"/>
          <w:kern w:val="0"/>
        </w:rPr>
      </w:pPr>
      <w:r w:rsidRPr="002675CC">
        <w:rPr>
          <w:rFonts w:eastAsia="MyriadPro-Regular"/>
          <w:kern w:val="0"/>
        </w:rPr>
        <w:t>https://www.usip.org/publications/2015/05/chinas-relations-burma</w:t>
      </w:r>
    </w:p>
    <w:p w:rsidR="002675CC" w:rsidRPr="002675CC" w:rsidRDefault="002675CC" w:rsidP="002675CC">
      <w:pPr>
        <w:numPr>
          <w:ilvl w:val="0"/>
          <w:numId w:val="29"/>
        </w:numPr>
        <w:rPr>
          <w:rFonts w:eastAsia="MyriadPro-Regular"/>
          <w:kern w:val="0"/>
        </w:rPr>
      </w:pPr>
      <w:r w:rsidRPr="002675CC">
        <w:rPr>
          <w:rFonts w:eastAsia="MyriadPro-Regular" w:hint="eastAsia"/>
          <w:i/>
          <w:kern w:val="0"/>
        </w:rPr>
        <w:t>China</w:t>
      </w:r>
      <w:r w:rsidRPr="002675CC">
        <w:rPr>
          <w:rFonts w:eastAsia="MyriadPro-Regular"/>
          <w:i/>
          <w:kern w:val="0"/>
        </w:rPr>
        <w:t>’</w:t>
      </w:r>
      <w:r w:rsidRPr="002675CC">
        <w:rPr>
          <w:rFonts w:eastAsia="MyriadPro-Regular" w:hint="eastAsia"/>
          <w:i/>
          <w:kern w:val="0"/>
        </w:rPr>
        <w:t xml:space="preserve">s Myanmar Dam </w:t>
      </w:r>
      <w:r w:rsidRPr="002675CC">
        <w:rPr>
          <w:rFonts w:eastAsia="MyriadPro-Regular"/>
          <w:i/>
          <w:kern w:val="0"/>
        </w:rPr>
        <w:t>Hypocrisy</w:t>
      </w:r>
      <w:r>
        <w:rPr>
          <w:rFonts w:eastAsia="MyriadPro-Regular" w:hint="eastAsia"/>
          <w:kern w:val="0"/>
        </w:rPr>
        <w:t xml:space="preserve"> </w:t>
      </w:r>
      <w:r w:rsidRPr="002675CC">
        <w:rPr>
          <w:rFonts w:eastAsia="MyriadPro-Regular"/>
          <w:kern w:val="0"/>
        </w:rPr>
        <w:t>https://thediplomat.com/2017/01/chinas-myanmar-dam-hypocrisy/</w:t>
      </w:r>
    </w:p>
    <w:p w:rsidR="002675CC" w:rsidRPr="002675CC" w:rsidRDefault="002675CC" w:rsidP="002675CC">
      <w:pPr>
        <w:numPr>
          <w:ilvl w:val="0"/>
          <w:numId w:val="29"/>
        </w:numPr>
        <w:rPr>
          <w:rFonts w:eastAsia="MyriadPro-Regular"/>
          <w:kern w:val="0"/>
        </w:rPr>
      </w:pPr>
      <w:r>
        <w:rPr>
          <w:rFonts w:eastAsia="MyriadPro-Regular" w:hint="eastAsia"/>
          <w:b/>
          <w:i/>
          <w:kern w:val="0"/>
        </w:rPr>
        <w:t>China Faces Tougher Laws in Myanmar</w:t>
      </w:r>
      <w:r w:rsidR="00763871" w:rsidRPr="00763871">
        <w:rPr>
          <w:rFonts w:eastAsia="MyriadPro-Regular" w:hint="eastAsia"/>
          <w:kern w:val="0"/>
        </w:rPr>
        <w:t xml:space="preserve"> </w:t>
      </w:r>
      <w:r w:rsidRPr="002675CC">
        <w:rPr>
          <w:rFonts w:eastAsia="MyriadPro-Regular"/>
          <w:kern w:val="0"/>
        </w:rPr>
        <w:t>https://thediplomat.com/2016/09/china-faces-tougher-laws-in-myanmar/</w:t>
      </w:r>
    </w:p>
    <w:p w:rsidR="00763871" w:rsidRPr="00811435" w:rsidRDefault="00763871" w:rsidP="00763871">
      <w:pPr>
        <w:pStyle w:val="a9"/>
        <w:numPr>
          <w:ilvl w:val="0"/>
          <w:numId w:val="28"/>
        </w:numPr>
        <w:ind w:leftChars="0"/>
        <w:rPr>
          <w:rFonts w:eastAsia="MyriadPro-Regular"/>
          <w:b/>
          <w:kern w:val="0"/>
          <w:shd w:val="pct15" w:color="auto" w:fill="FFFFFF"/>
        </w:rPr>
      </w:pPr>
      <w:r w:rsidRPr="00811435">
        <w:rPr>
          <w:rFonts w:eastAsia="MyriadPro-Regular" w:hint="eastAsia"/>
          <w:b/>
          <w:kern w:val="0"/>
          <w:shd w:val="pct15" w:color="auto" w:fill="FFFFFF"/>
        </w:rPr>
        <w:t>Debate Topic:</w:t>
      </w:r>
      <w:r w:rsidR="00FA6900" w:rsidRPr="00811435">
        <w:rPr>
          <w:rFonts w:eastAsia="MyriadPro-Regular" w:hint="eastAsia"/>
          <w:b/>
          <w:kern w:val="0"/>
          <w:shd w:val="pct15" w:color="auto" w:fill="FFFFFF"/>
        </w:rPr>
        <w:t xml:space="preserve"> Do developed countries (rich countries) have an obligation to help developing countries (poor countries)</w:t>
      </w:r>
      <w:r w:rsidR="00CE1DD7" w:rsidRPr="00811435">
        <w:rPr>
          <w:rFonts w:eastAsia="MyriadPro-Regular" w:hint="eastAsia"/>
          <w:b/>
          <w:kern w:val="0"/>
          <w:shd w:val="pct15" w:color="auto" w:fill="FFFFFF"/>
        </w:rPr>
        <w:t>?</w:t>
      </w:r>
      <w:r w:rsidR="001230FE" w:rsidRPr="00811435">
        <w:rPr>
          <w:rFonts w:hint="eastAsia"/>
          <w:b/>
          <w:shd w:val="pct15" w:color="auto" w:fill="FFFFFF"/>
        </w:rPr>
        <w:t xml:space="preserve"> </w:t>
      </w:r>
    </w:p>
    <w:p w:rsidR="00763871" w:rsidRDefault="00763871" w:rsidP="004A22FA">
      <w:pPr>
        <w:rPr>
          <w:rFonts w:eastAsia="MyriadPro-Regular"/>
          <w:b/>
          <w:kern w:val="0"/>
          <w:shd w:val="pct15" w:color="auto" w:fill="FFFFFF"/>
        </w:rPr>
      </w:pPr>
    </w:p>
    <w:p w:rsidR="00106687" w:rsidRDefault="0020767A" w:rsidP="004A22FA">
      <w:pPr>
        <w:rPr>
          <w:rFonts w:eastAsia="MyriadPro-Regular"/>
          <w:kern w:val="0"/>
        </w:rPr>
      </w:pPr>
      <w:r>
        <w:rPr>
          <w:rFonts w:eastAsia="MyriadPro-Regular"/>
          <w:kern w:val="0"/>
        </w:rPr>
        <w:t>9</w:t>
      </w:r>
      <w:bookmarkStart w:id="0" w:name="_GoBack"/>
      <w:bookmarkEnd w:id="0"/>
      <w:r w:rsidR="00D40998">
        <w:rPr>
          <w:rFonts w:eastAsia="MyriadPro-Regular"/>
          <w:kern w:val="0"/>
        </w:rPr>
        <w:t>.</w:t>
      </w:r>
      <w:r w:rsidR="00C42568">
        <w:rPr>
          <w:rFonts w:eastAsia="MyriadPro-Regular"/>
          <w:kern w:val="0"/>
        </w:rPr>
        <w:t xml:space="preserve"> </w:t>
      </w:r>
      <w:r w:rsidR="00D40998">
        <w:rPr>
          <w:rFonts w:eastAsia="MyriadPro-Regular"/>
          <w:kern w:val="0"/>
        </w:rPr>
        <w:t xml:space="preserve"> </w:t>
      </w:r>
      <w:r w:rsidR="00106687">
        <w:rPr>
          <w:rFonts w:eastAsia="MyriadPro-Regular"/>
          <w:kern w:val="0"/>
        </w:rPr>
        <w:t>Let’s talk about Environment, Capitalism, and Free-market (6/10</w:t>
      </w:r>
      <w:r w:rsidR="00106687">
        <w:rPr>
          <w:rFonts w:eastAsia="MyriadPro-Regular" w:hint="eastAsia"/>
          <w:kern w:val="0"/>
        </w:rPr>
        <w:t xml:space="preserve">, 6/17, </w:t>
      </w:r>
      <w:r w:rsidR="00106687" w:rsidRPr="00401092">
        <w:rPr>
          <w:rFonts w:eastAsia="MyriadPro-Regular" w:hint="eastAsia"/>
          <w:color w:val="FF0000"/>
          <w:kern w:val="0"/>
        </w:rPr>
        <w:t>6/24</w:t>
      </w:r>
      <w:r w:rsidR="00106687">
        <w:rPr>
          <w:rFonts w:eastAsia="MyriadPro-Regular" w:hint="eastAsia"/>
          <w:kern w:val="0"/>
        </w:rPr>
        <w:t>)</w:t>
      </w:r>
    </w:p>
    <w:p w:rsidR="00106687" w:rsidRPr="00106687" w:rsidRDefault="00EC7F70" w:rsidP="00106687">
      <w:pPr>
        <w:pStyle w:val="a9"/>
        <w:numPr>
          <w:ilvl w:val="0"/>
          <w:numId w:val="34"/>
        </w:numPr>
        <w:ind w:leftChars="0"/>
        <w:rPr>
          <w:rFonts w:eastAsia="MyriadPro-Regular"/>
          <w:kern w:val="0"/>
        </w:rPr>
      </w:pPr>
      <w:r w:rsidRPr="00106687">
        <w:rPr>
          <w:rFonts w:eastAsia="MyriadPro-Regular"/>
          <w:kern w:val="0"/>
        </w:rPr>
        <w:t xml:space="preserve">The Revitalization of Polluted </w:t>
      </w:r>
      <w:proofErr w:type="gramStart"/>
      <w:r w:rsidRPr="00106687">
        <w:rPr>
          <w:rFonts w:eastAsia="MyriadPro-Regular"/>
          <w:kern w:val="0"/>
        </w:rPr>
        <w:t>Area :</w:t>
      </w:r>
      <w:proofErr w:type="gramEnd"/>
      <w:r w:rsidRPr="00106687">
        <w:rPr>
          <w:rFonts w:eastAsia="MyriadPro-Regular"/>
          <w:kern w:val="0"/>
        </w:rPr>
        <w:t xml:space="preserve"> T</w:t>
      </w:r>
      <w:r w:rsidR="003354F1" w:rsidRPr="00106687">
        <w:rPr>
          <w:rFonts w:eastAsia="MyriadPro-Regular"/>
          <w:kern w:val="0"/>
        </w:rPr>
        <w:t xml:space="preserve">he </w:t>
      </w:r>
      <w:proofErr w:type="spellStart"/>
      <w:r w:rsidR="003354F1" w:rsidRPr="00106687">
        <w:rPr>
          <w:rFonts w:eastAsia="MyriadPro-Regular"/>
          <w:kern w:val="0"/>
        </w:rPr>
        <w:t>Seto</w:t>
      </w:r>
      <w:proofErr w:type="spellEnd"/>
      <w:r w:rsidR="003354F1" w:rsidRPr="00106687">
        <w:rPr>
          <w:rFonts w:eastAsia="MyriadPro-Regular"/>
          <w:kern w:val="0"/>
        </w:rPr>
        <w:t xml:space="preserve"> Inland Sea Islands (6/10</w:t>
      </w:r>
      <w:r w:rsidRPr="00106687">
        <w:rPr>
          <w:rFonts w:eastAsia="MyriadPro-Regular"/>
          <w:kern w:val="0"/>
        </w:rPr>
        <w:t>)</w:t>
      </w:r>
    </w:p>
    <w:p w:rsidR="003354F1" w:rsidRDefault="00106687" w:rsidP="00106687">
      <w:pPr>
        <w:pStyle w:val="a9"/>
        <w:numPr>
          <w:ilvl w:val="0"/>
          <w:numId w:val="34"/>
        </w:numPr>
        <w:ind w:leftChars="0"/>
        <w:rPr>
          <w:rFonts w:eastAsia="MyriadPro-Regular"/>
          <w:kern w:val="0"/>
        </w:rPr>
      </w:pPr>
      <w:r w:rsidRPr="00106687">
        <w:rPr>
          <w:color w:val="222222"/>
          <w:shd w:val="clear" w:color="auto" w:fill="FFFFFF"/>
        </w:rPr>
        <w:t>Good Governance, Neoliberal Hegemony, and Civil Society: An Observation on Rural Villages in Cambodia</w:t>
      </w:r>
      <w:r w:rsidRPr="00106687">
        <w:rPr>
          <w:rFonts w:eastAsia="MyriadPro-Regular"/>
          <w:kern w:val="0"/>
        </w:rPr>
        <w:t xml:space="preserve"> (6/17)</w:t>
      </w:r>
    </w:p>
    <w:p w:rsidR="00106687" w:rsidRPr="00106687" w:rsidRDefault="00106687" w:rsidP="00106687">
      <w:pPr>
        <w:pStyle w:val="a9"/>
        <w:numPr>
          <w:ilvl w:val="0"/>
          <w:numId w:val="34"/>
        </w:numPr>
        <w:ind w:leftChars="0"/>
        <w:rPr>
          <w:rFonts w:eastAsia="MyriadPro-Regular"/>
          <w:b/>
          <w:kern w:val="0"/>
        </w:rPr>
      </w:pPr>
      <w:r w:rsidRPr="00401092">
        <w:rPr>
          <w:rFonts w:eastAsia="MyriadPro-Regular" w:hint="eastAsia"/>
          <w:b/>
          <w:kern w:val="0"/>
          <w:shd w:val="pct15" w:color="auto" w:fill="FFFFFF"/>
        </w:rPr>
        <w:t xml:space="preserve">Debate Topic: </w:t>
      </w:r>
      <w:r w:rsidR="00401092" w:rsidRPr="00401092">
        <w:rPr>
          <w:rFonts w:eastAsia="MyriadPro-Regular"/>
          <w:b/>
          <w:kern w:val="0"/>
          <w:shd w:val="pct15" w:color="auto" w:fill="FFFFFF"/>
        </w:rPr>
        <w:t>Does free market help improve the quality of environment?</w:t>
      </w:r>
    </w:p>
    <w:p w:rsidR="00106687" w:rsidRPr="00106687" w:rsidRDefault="00106687" w:rsidP="00106687">
      <w:pPr>
        <w:rPr>
          <w:rFonts w:eastAsia="MyriadPro-Regular"/>
          <w:kern w:val="0"/>
        </w:rPr>
      </w:pPr>
    </w:p>
    <w:p w:rsidR="00533473" w:rsidRPr="009A0A8A" w:rsidRDefault="00533473" w:rsidP="005164BB"/>
    <w:p w:rsidR="00233E9A" w:rsidRPr="00A114E9" w:rsidRDefault="00A114E9" w:rsidP="005164BB">
      <w:pPr>
        <w:rPr>
          <w:b/>
          <w:sz w:val="28"/>
          <w:szCs w:val="28"/>
        </w:rPr>
      </w:pPr>
      <w:r w:rsidRPr="00A114E9">
        <w:rPr>
          <w:rFonts w:hint="eastAsia"/>
          <w:b/>
          <w:sz w:val="28"/>
          <w:szCs w:val="28"/>
        </w:rPr>
        <w:t>Reading Materials</w:t>
      </w:r>
    </w:p>
    <w:p w:rsidR="00C33D5B" w:rsidRDefault="00C33D5B" w:rsidP="005164BB">
      <w:r>
        <w:rPr>
          <w:rFonts w:hint="eastAsia"/>
        </w:rPr>
        <w:t>GEO Year Book, 2003~2006</w:t>
      </w:r>
    </w:p>
    <w:p w:rsidR="00A114E9" w:rsidRDefault="00AE23FD" w:rsidP="005164BB">
      <w:r>
        <w:rPr>
          <w:rFonts w:hint="eastAsia"/>
        </w:rPr>
        <w:t>United Nation Environment</w:t>
      </w:r>
      <w:r w:rsidR="00C33D5B">
        <w:rPr>
          <w:rFonts w:hint="eastAsia"/>
        </w:rPr>
        <w:t xml:space="preserve"> </w:t>
      </w:r>
      <w:proofErr w:type="spellStart"/>
      <w:r w:rsidR="00C33D5B">
        <w:rPr>
          <w:rFonts w:hint="eastAsia"/>
        </w:rPr>
        <w:t>Programme</w:t>
      </w:r>
      <w:proofErr w:type="spellEnd"/>
      <w:r w:rsidR="00C33D5B">
        <w:rPr>
          <w:rFonts w:hint="eastAsia"/>
        </w:rPr>
        <w:t xml:space="preserve"> (UNEP) Year Book 2007</w:t>
      </w:r>
      <w:r>
        <w:rPr>
          <w:rFonts w:hint="eastAsia"/>
        </w:rPr>
        <w:t xml:space="preserve">~2014. </w:t>
      </w:r>
    </w:p>
    <w:p w:rsidR="001A7E69" w:rsidRDefault="00AE23FD" w:rsidP="005164BB">
      <w:r>
        <w:rPr>
          <w:rFonts w:hint="eastAsia"/>
        </w:rPr>
        <w:t>UNEP Program Performance Report 2012-2013.</w:t>
      </w:r>
      <w:r w:rsidR="001A7E69">
        <w:rPr>
          <w:rFonts w:hint="eastAsia"/>
        </w:rPr>
        <w:t xml:space="preserve"> </w:t>
      </w:r>
    </w:p>
    <w:p w:rsidR="00AE23FD" w:rsidRDefault="00AE23FD" w:rsidP="005164BB">
      <w:r>
        <w:rPr>
          <w:rFonts w:hint="eastAsia"/>
        </w:rPr>
        <w:t>UNEP Annual Report 2012, 2013</w:t>
      </w:r>
    </w:p>
    <w:sectPr w:rsidR="00AE23FD" w:rsidSect="001A7E69">
      <w:footerReference w:type="default" r:id="rId9"/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00" w:rsidRDefault="003A5D00" w:rsidP="00ED5084">
      <w:r>
        <w:separator/>
      </w:r>
    </w:p>
  </w:endnote>
  <w:endnote w:type="continuationSeparator" w:id="0">
    <w:p w:rsidR="003A5D00" w:rsidRDefault="003A5D00" w:rsidP="00ED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yriadPro-Regular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349951"/>
      <w:docPartObj>
        <w:docPartGallery w:val="Page Numbers (Bottom of Page)"/>
        <w:docPartUnique/>
      </w:docPartObj>
    </w:sdtPr>
    <w:sdtEndPr/>
    <w:sdtContent>
      <w:p w:rsidR="00706B35" w:rsidRDefault="00706B3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67A" w:rsidRPr="0020767A">
          <w:rPr>
            <w:noProof/>
            <w:lang w:val="zh-TW"/>
          </w:rPr>
          <w:t>3</w:t>
        </w:r>
        <w:r>
          <w:fldChar w:fldCharType="end"/>
        </w:r>
      </w:p>
    </w:sdtContent>
  </w:sdt>
  <w:p w:rsidR="00706B35" w:rsidRDefault="00706B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00" w:rsidRDefault="003A5D00" w:rsidP="00ED5084">
      <w:r>
        <w:separator/>
      </w:r>
    </w:p>
  </w:footnote>
  <w:footnote w:type="continuationSeparator" w:id="0">
    <w:p w:rsidR="003A5D00" w:rsidRDefault="003A5D00" w:rsidP="00ED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9B5"/>
    <w:multiLevelType w:val="hybridMultilevel"/>
    <w:tmpl w:val="3DBE2BD2"/>
    <w:lvl w:ilvl="0" w:tplc="6DE6B226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B12D1C"/>
    <w:multiLevelType w:val="hybridMultilevel"/>
    <w:tmpl w:val="A4B68AB0"/>
    <w:lvl w:ilvl="0" w:tplc="43B250D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/>
      </w:rPr>
    </w:lvl>
    <w:lvl w:ilvl="1" w:tplc="04090011">
      <w:start w:val="1"/>
      <w:numFmt w:val="upperLetter"/>
      <w:lvlText w:val="%2."/>
      <w:lvlJc w:val="left"/>
      <w:pPr>
        <w:tabs>
          <w:tab w:val="num" w:pos="1440"/>
        </w:tabs>
        <w:ind w:left="1440" w:hanging="480"/>
      </w:pPr>
    </w:lvl>
    <w:lvl w:ilvl="2" w:tplc="8D8A4EB2">
      <w:start w:val="1"/>
      <w:numFmt w:val="upperLetter"/>
      <w:lvlText w:val="%3."/>
      <w:lvlJc w:val="left"/>
      <w:pPr>
        <w:ind w:left="1800" w:hanging="36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A0F1F21"/>
    <w:multiLevelType w:val="hybridMultilevel"/>
    <w:tmpl w:val="887EBB24"/>
    <w:lvl w:ilvl="0" w:tplc="53987014">
      <w:start w:val="1"/>
      <w:numFmt w:val="decimal"/>
      <w:lvlText w:val="%1)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A358F"/>
    <w:multiLevelType w:val="hybridMultilevel"/>
    <w:tmpl w:val="A0D490CA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0DDA19B0"/>
    <w:multiLevelType w:val="hybridMultilevel"/>
    <w:tmpl w:val="A0D490CA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60A4423"/>
    <w:multiLevelType w:val="hybridMultilevel"/>
    <w:tmpl w:val="6CB826AA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6" w15:restartNumberingAfterBreak="0">
    <w:nsid w:val="16BB4859"/>
    <w:multiLevelType w:val="hybridMultilevel"/>
    <w:tmpl w:val="A0F8BF0C"/>
    <w:lvl w:ilvl="0" w:tplc="51C0AFD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321BAB"/>
    <w:multiLevelType w:val="hybridMultilevel"/>
    <w:tmpl w:val="A0D490CA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228B70BA"/>
    <w:multiLevelType w:val="hybridMultilevel"/>
    <w:tmpl w:val="14D48636"/>
    <w:lvl w:ilvl="0" w:tplc="C9E26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8A1C26"/>
    <w:multiLevelType w:val="hybridMultilevel"/>
    <w:tmpl w:val="887EBB24"/>
    <w:lvl w:ilvl="0" w:tplc="53987014">
      <w:start w:val="1"/>
      <w:numFmt w:val="decimal"/>
      <w:lvlText w:val="%1)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852666"/>
    <w:multiLevelType w:val="hybridMultilevel"/>
    <w:tmpl w:val="887EBB24"/>
    <w:lvl w:ilvl="0" w:tplc="53987014">
      <w:start w:val="1"/>
      <w:numFmt w:val="decimal"/>
      <w:lvlText w:val="%1)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B06908"/>
    <w:multiLevelType w:val="hybridMultilevel"/>
    <w:tmpl w:val="8FB0DAD8"/>
    <w:lvl w:ilvl="0" w:tplc="6B12E7B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/>
      </w:rPr>
    </w:lvl>
    <w:lvl w:ilvl="1" w:tplc="6428BD8E">
      <w:start w:val="1"/>
      <w:numFmt w:val="upperLetter"/>
      <w:lvlText w:val="%2."/>
      <w:lvlJc w:val="left"/>
      <w:pPr>
        <w:tabs>
          <w:tab w:val="num" w:pos="1440"/>
        </w:tabs>
        <w:ind w:left="1440" w:hanging="480"/>
      </w:pPr>
      <w:rPr>
        <w:rFonts w:ascii="Times New Roman" w:eastAsia="新細明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33811796"/>
    <w:multiLevelType w:val="hybridMultilevel"/>
    <w:tmpl w:val="A0D490CA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3590043E"/>
    <w:multiLevelType w:val="hybridMultilevel"/>
    <w:tmpl w:val="A0D490CA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374218D7"/>
    <w:multiLevelType w:val="hybridMultilevel"/>
    <w:tmpl w:val="887EBB24"/>
    <w:lvl w:ilvl="0" w:tplc="53987014">
      <w:start w:val="1"/>
      <w:numFmt w:val="decimal"/>
      <w:lvlText w:val="%1)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BE1F72"/>
    <w:multiLevelType w:val="hybridMultilevel"/>
    <w:tmpl w:val="1248997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A6C7E53"/>
    <w:multiLevelType w:val="hybridMultilevel"/>
    <w:tmpl w:val="10CE3084"/>
    <w:lvl w:ilvl="0" w:tplc="1A2A34F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3D541B"/>
    <w:multiLevelType w:val="hybridMultilevel"/>
    <w:tmpl w:val="19AE7938"/>
    <w:lvl w:ilvl="0" w:tplc="86063316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5"/>
        </w:tabs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5"/>
        </w:tabs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5"/>
        </w:tabs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5"/>
        </w:tabs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5"/>
        </w:tabs>
        <w:ind w:left="5285" w:hanging="480"/>
      </w:pPr>
    </w:lvl>
  </w:abstractNum>
  <w:abstractNum w:abstractNumId="18" w15:restartNumberingAfterBreak="0">
    <w:nsid w:val="54767D2F"/>
    <w:multiLevelType w:val="hybridMultilevel"/>
    <w:tmpl w:val="9F88B208"/>
    <w:lvl w:ilvl="0" w:tplc="15D8595C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eastAsia="MyriadPro-Regular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5"/>
        </w:tabs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5"/>
        </w:tabs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5"/>
        </w:tabs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5"/>
        </w:tabs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5"/>
        </w:tabs>
        <w:ind w:left="5285" w:hanging="480"/>
      </w:pPr>
    </w:lvl>
  </w:abstractNum>
  <w:abstractNum w:abstractNumId="19" w15:restartNumberingAfterBreak="0">
    <w:nsid w:val="56DD2BB2"/>
    <w:multiLevelType w:val="hybridMultilevel"/>
    <w:tmpl w:val="B7C23884"/>
    <w:lvl w:ilvl="0" w:tplc="F140EBC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5"/>
        </w:tabs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5"/>
        </w:tabs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5"/>
        </w:tabs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5"/>
        </w:tabs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5"/>
        </w:tabs>
        <w:ind w:left="5285" w:hanging="480"/>
      </w:pPr>
    </w:lvl>
  </w:abstractNum>
  <w:abstractNum w:abstractNumId="20" w15:restartNumberingAfterBreak="0">
    <w:nsid w:val="56ED7A34"/>
    <w:multiLevelType w:val="hybridMultilevel"/>
    <w:tmpl w:val="E7427FC2"/>
    <w:lvl w:ilvl="0" w:tplc="86063316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AAA7B10"/>
    <w:multiLevelType w:val="hybridMultilevel"/>
    <w:tmpl w:val="54E2F42C"/>
    <w:lvl w:ilvl="0" w:tplc="3C12D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987014">
      <w:start w:val="1"/>
      <w:numFmt w:val="decimal"/>
      <w:lvlText w:val="%2)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2" w:tplc="BBA89866">
      <w:start w:val="1"/>
      <w:numFmt w:val="decimal"/>
      <w:lvlText w:val="%3"/>
      <w:lvlJc w:val="left"/>
      <w:pPr>
        <w:ind w:left="1920" w:hanging="9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E163E9F"/>
    <w:multiLevelType w:val="hybridMultilevel"/>
    <w:tmpl w:val="EEC478F4"/>
    <w:lvl w:ilvl="0" w:tplc="6DE6B226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3" w15:restartNumberingAfterBreak="0">
    <w:nsid w:val="61C331EB"/>
    <w:multiLevelType w:val="hybridMultilevel"/>
    <w:tmpl w:val="4DEE194A"/>
    <w:lvl w:ilvl="0" w:tplc="1F52E044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5"/>
        </w:tabs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5"/>
        </w:tabs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5"/>
        </w:tabs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5"/>
        </w:tabs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5"/>
        </w:tabs>
        <w:ind w:left="5285" w:hanging="480"/>
      </w:pPr>
    </w:lvl>
  </w:abstractNum>
  <w:abstractNum w:abstractNumId="24" w15:restartNumberingAfterBreak="0">
    <w:nsid w:val="624C3FDE"/>
    <w:multiLevelType w:val="hybridMultilevel"/>
    <w:tmpl w:val="78A49370"/>
    <w:lvl w:ilvl="0" w:tplc="5F7A476C">
      <w:start w:val="1"/>
      <w:numFmt w:val="decimal"/>
      <w:lvlText w:val="%1."/>
      <w:lvlJc w:val="left"/>
      <w:pPr>
        <w:tabs>
          <w:tab w:val="num" w:pos="1694"/>
        </w:tabs>
        <w:ind w:left="1694" w:hanging="7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65054E7F"/>
    <w:multiLevelType w:val="hybridMultilevel"/>
    <w:tmpl w:val="5696330E"/>
    <w:lvl w:ilvl="0" w:tplc="86063316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5"/>
        </w:tabs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5"/>
        </w:tabs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5"/>
        </w:tabs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5"/>
        </w:tabs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5"/>
        </w:tabs>
        <w:ind w:left="5285" w:hanging="480"/>
      </w:pPr>
    </w:lvl>
  </w:abstractNum>
  <w:abstractNum w:abstractNumId="26" w15:restartNumberingAfterBreak="0">
    <w:nsid w:val="660D4C8A"/>
    <w:multiLevelType w:val="hybridMultilevel"/>
    <w:tmpl w:val="01DEECB6"/>
    <w:lvl w:ilvl="0" w:tplc="00C845B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5"/>
        </w:tabs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5"/>
        </w:tabs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5"/>
        </w:tabs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5"/>
        </w:tabs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5"/>
        </w:tabs>
        <w:ind w:left="5285" w:hanging="480"/>
      </w:pPr>
    </w:lvl>
  </w:abstractNum>
  <w:abstractNum w:abstractNumId="27" w15:restartNumberingAfterBreak="0">
    <w:nsid w:val="67033890"/>
    <w:multiLevelType w:val="hybridMultilevel"/>
    <w:tmpl w:val="887EBB24"/>
    <w:lvl w:ilvl="0" w:tplc="53987014">
      <w:start w:val="1"/>
      <w:numFmt w:val="decimal"/>
      <w:lvlText w:val="%1)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8A787C"/>
    <w:multiLevelType w:val="hybridMultilevel"/>
    <w:tmpl w:val="A0D490CA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9" w15:restartNumberingAfterBreak="0">
    <w:nsid w:val="68A97836"/>
    <w:multiLevelType w:val="hybridMultilevel"/>
    <w:tmpl w:val="BEC6454A"/>
    <w:lvl w:ilvl="0" w:tplc="86063316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5"/>
        </w:tabs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5"/>
        </w:tabs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5"/>
        </w:tabs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5"/>
        </w:tabs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5"/>
        </w:tabs>
        <w:ind w:left="5285" w:hanging="480"/>
      </w:pPr>
    </w:lvl>
  </w:abstractNum>
  <w:abstractNum w:abstractNumId="30" w15:restartNumberingAfterBreak="0">
    <w:nsid w:val="719A61BC"/>
    <w:multiLevelType w:val="hybridMultilevel"/>
    <w:tmpl w:val="7AB284CE"/>
    <w:lvl w:ilvl="0" w:tplc="86063316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5"/>
        </w:tabs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5"/>
        </w:tabs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5"/>
        </w:tabs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5"/>
        </w:tabs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5"/>
        </w:tabs>
        <w:ind w:left="5285" w:hanging="480"/>
      </w:pPr>
    </w:lvl>
  </w:abstractNum>
  <w:abstractNum w:abstractNumId="31" w15:restartNumberingAfterBreak="0">
    <w:nsid w:val="71D83B0C"/>
    <w:multiLevelType w:val="hybridMultilevel"/>
    <w:tmpl w:val="EEE215AA"/>
    <w:lvl w:ilvl="0" w:tplc="86063316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5"/>
        </w:tabs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5"/>
        </w:tabs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5"/>
        </w:tabs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5"/>
        </w:tabs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5"/>
        </w:tabs>
        <w:ind w:left="5285" w:hanging="480"/>
      </w:pPr>
    </w:lvl>
  </w:abstractNum>
  <w:abstractNum w:abstractNumId="32" w15:restartNumberingAfterBreak="0">
    <w:nsid w:val="74A77B34"/>
    <w:multiLevelType w:val="hybridMultilevel"/>
    <w:tmpl w:val="AB8E05A6"/>
    <w:lvl w:ilvl="0" w:tplc="15D8595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eastAsia="MyriadPro-Regular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33" w15:restartNumberingAfterBreak="0">
    <w:nsid w:val="758137CE"/>
    <w:multiLevelType w:val="hybridMultilevel"/>
    <w:tmpl w:val="F238E8EA"/>
    <w:lvl w:ilvl="0" w:tplc="51C0AFD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F96F75"/>
    <w:multiLevelType w:val="hybridMultilevel"/>
    <w:tmpl w:val="54E2F42C"/>
    <w:lvl w:ilvl="0" w:tplc="3C12D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987014">
      <w:start w:val="1"/>
      <w:numFmt w:val="decimal"/>
      <w:lvlText w:val="%2)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2" w:tplc="BBA89866">
      <w:start w:val="1"/>
      <w:numFmt w:val="decimal"/>
      <w:lvlText w:val="%3"/>
      <w:lvlJc w:val="left"/>
      <w:pPr>
        <w:ind w:left="1920" w:hanging="9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4"/>
  </w:num>
  <w:num w:numId="3">
    <w:abstractNumId w:val="15"/>
  </w:num>
  <w:num w:numId="4">
    <w:abstractNumId w:val="24"/>
  </w:num>
  <w:num w:numId="5">
    <w:abstractNumId w:val="18"/>
  </w:num>
  <w:num w:numId="6">
    <w:abstractNumId w:val="32"/>
  </w:num>
  <w:num w:numId="7">
    <w:abstractNumId w:val="4"/>
  </w:num>
  <w:num w:numId="8">
    <w:abstractNumId w:val="1"/>
  </w:num>
  <w:num w:numId="9">
    <w:abstractNumId w:val="11"/>
  </w:num>
  <w:num w:numId="10">
    <w:abstractNumId w:val="19"/>
  </w:num>
  <w:num w:numId="11">
    <w:abstractNumId w:val="23"/>
  </w:num>
  <w:num w:numId="12">
    <w:abstractNumId w:val="26"/>
  </w:num>
  <w:num w:numId="13">
    <w:abstractNumId w:val="25"/>
  </w:num>
  <w:num w:numId="14">
    <w:abstractNumId w:val="29"/>
  </w:num>
  <w:num w:numId="15">
    <w:abstractNumId w:val="17"/>
  </w:num>
  <w:num w:numId="16">
    <w:abstractNumId w:val="31"/>
  </w:num>
  <w:num w:numId="17">
    <w:abstractNumId w:val="20"/>
  </w:num>
  <w:num w:numId="18">
    <w:abstractNumId w:val="30"/>
  </w:num>
  <w:num w:numId="19">
    <w:abstractNumId w:val="33"/>
  </w:num>
  <w:num w:numId="20">
    <w:abstractNumId w:val="6"/>
  </w:num>
  <w:num w:numId="21">
    <w:abstractNumId w:val="21"/>
  </w:num>
  <w:num w:numId="22">
    <w:abstractNumId w:val="10"/>
  </w:num>
  <w:num w:numId="23">
    <w:abstractNumId w:val="28"/>
  </w:num>
  <w:num w:numId="24">
    <w:abstractNumId w:val="27"/>
  </w:num>
  <w:num w:numId="25">
    <w:abstractNumId w:val="12"/>
  </w:num>
  <w:num w:numId="26">
    <w:abstractNumId w:val="14"/>
  </w:num>
  <w:num w:numId="27">
    <w:abstractNumId w:val="13"/>
  </w:num>
  <w:num w:numId="28">
    <w:abstractNumId w:val="2"/>
  </w:num>
  <w:num w:numId="29">
    <w:abstractNumId w:val="3"/>
  </w:num>
  <w:num w:numId="30">
    <w:abstractNumId w:val="9"/>
  </w:num>
  <w:num w:numId="31">
    <w:abstractNumId w:val="7"/>
  </w:num>
  <w:num w:numId="32">
    <w:abstractNumId w:val="22"/>
  </w:num>
  <w:num w:numId="33">
    <w:abstractNumId w:val="0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06"/>
    <w:rsid w:val="00001359"/>
    <w:rsid w:val="00006356"/>
    <w:rsid w:val="00023E5A"/>
    <w:rsid w:val="00024443"/>
    <w:rsid w:val="0003079E"/>
    <w:rsid w:val="00036D8E"/>
    <w:rsid w:val="000417D0"/>
    <w:rsid w:val="00043E93"/>
    <w:rsid w:val="00046187"/>
    <w:rsid w:val="00047509"/>
    <w:rsid w:val="00054527"/>
    <w:rsid w:val="0006025A"/>
    <w:rsid w:val="00060A79"/>
    <w:rsid w:val="0006229B"/>
    <w:rsid w:val="00062444"/>
    <w:rsid w:val="00065868"/>
    <w:rsid w:val="00072205"/>
    <w:rsid w:val="00086ABD"/>
    <w:rsid w:val="000961AB"/>
    <w:rsid w:val="00096B80"/>
    <w:rsid w:val="000A5950"/>
    <w:rsid w:val="000B23CB"/>
    <w:rsid w:val="000C06F4"/>
    <w:rsid w:val="000C235A"/>
    <w:rsid w:val="000D2446"/>
    <w:rsid w:val="000E5D14"/>
    <w:rsid w:val="000F7F85"/>
    <w:rsid w:val="00106687"/>
    <w:rsid w:val="00113397"/>
    <w:rsid w:val="00113F02"/>
    <w:rsid w:val="00120F3D"/>
    <w:rsid w:val="001230FE"/>
    <w:rsid w:val="00123B24"/>
    <w:rsid w:val="001267BC"/>
    <w:rsid w:val="00134A13"/>
    <w:rsid w:val="001378B6"/>
    <w:rsid w:val="00140605"/>
    <w:rsid w:val="00140D28"/>
    <w:rsid w:val="001411EF"/>
    <w:rsid w:val="00146726"/>
    <w:rsid w:val="00146A14"/>
    <w:rsid w:val="001556DC"/>
    <w:rsid w:val="00156863"/>
    <w:rsid w:val="00163F51"/>
    <w:rsid w:val="00176D15"/>
    <w:rsid w:val="00183C98"/>
    <w:rsid w:val="001848CE"/>
    <w:rsid w:val="001861C5"/>
    <w:rsid w:val="00186836"/>
    <w:rsid w:val="00187427"/>
    <w:rsid w:val="00187CA9"/>
    <w:rsid w:val="0019084E"/>
    <w:rsid w:val="00190F4C"/>
    <w:rsid w:val="00193648"/>
    <w:rsid w:val="001A18E3"/>
    <w:rsid w:val="001A2A56"/>
    <w:rsid w:val="001A5EBA"/>
    <w:rsid w:val="001A6651"/>
    <w:rsid w:val="001A7E69"/>
    <w:rsid w:val="001B34A7"/>
    <w:rsid w:val="001C11CF"/>
    <w:rsid w:val="001C3208"/>
    <w:rsid w:val="001C3571"/>
    <w:rsid w:val="001C420B"/>
    <w:rsid w:val="001C7F8A"/>
    <w:rsid w:val="001D11AD"/>
    <w:rsid w:val="001D7F02"/>
    <w:rsid w:val="001E2BD7"/>
    <w:rsid w:val="001E3537"/>
    <w:rsid w:val="001F7198"/>
    <w:rsid w:val="001F7B39"/>
    <w:rsid w:val="001F7F06"/>
    <w:rsid w:val="0020034D"/>
    <w:rsid w:val="00201021"/>
    <w:rsid w:val="00205914"/>
    <w:rsid w:val="00205FC9"/>
    <w:rsid w:val="0020682D"/>
    <w:rsid w:val="0020767A"/>
    <w:rsid w:val="00210535"/>
    <w:rsid w:val="00213C16"/>
    <w:rsid w:val="00220CDC"/>
    <w:rsid w:val="00222039"/>
    <w:rsid w:val="002275D4"/>
    <w:rsid w:val="00232C60"/>
    <w:rsid w:val="00233E9A"/>
    <w:rsid w:val="00235597"/>
    <w:rsid w:val="002357D7"/>
    <w:rsid w:val="00243A42"/>
    <w:rsid w:val="00247DB6"/>
    <w:rsid w:val="00250B3A"/>
    <w:rsid w:val="0025107C"/>
    <w:rsid w:val="00255D46"/>
    <w:rsid w:val="0025741A"/>
    <w:rsid w:val="0026025E"/>
    <w:rsid w:val="00262054"/>
    <w:rsid w:val="00262C44"/>
    <w:rsid w:val="00263CFB"/>
    <w:rsid w:val="00266626"/>
    <w:rsid w:val="002675CC"/>
    <w:rsid w:val="00267A62"/>
    <w:rsid w:val="002821F5"/>
    <w:rsid w:val="002929AD"/>
    <w:rsid w:val="002933E3"/>
    <w:rsid w:val="00296219"/>
    <w:rsid w:val="002A3006"/>
    <w:rsid w:val="002A42D6"/>
    <w:rsid w:val="002A68AE"/>
    <w:rsid w:val="002B2263"/>
    <w:rsid w:val="002B42CC"/>
    <w:rsid w:val="002B4557"/>
    <w:rsid w:val="002B5165"/>
    <w:rsid w:val="002C04AB"/>
    <w:rsid w:val="002C0C4C"/>
    <w:rsid w:val="002C3CB5"/>
    <w:rsid w:val="002D0596"/>
    <w:rsid w:val="002D0980"/>
    <w:rsid w:val="002D6234"/>
    <w:rsid w:val="002E5536"/>
    <w:rsid w:val="002E6135"/>
    <w:rsid w:val="002E64D6"/>
    <w:rsid w:val="002E6EA3"/>
    <w:rsid w:val="002E7758"/>
    <w:rsid w:val="002E7E8F"/>
    <w:rsid w:val="002F0A83"/>
    <w:rsid w:val="002F5BBB"/>
    <w:rsid w:val="00303C96"/>
    <w:rsid w:val="00304ECD"/>
    <w:rsid w:val="00305C69"/>
    <w:rsid w:val="003115E1"/>
    <w:rsid w:val="003146D6"/>
    <w:rsid w:val="003154AD"/>
    <w:rsid w:val="0032316B"/>
    <w:rsid w:val="003241A2"/>
    <w:rsid w:val="0032557D"/>
    <w:rsid w:val="00330A62"/>
    <w:rsid w:val="00332CE3"/>
    <w:rsid w:val="003352B3"/>
    <w:rsid w:val="003354F1"/>
    <w:rsid w:val="00336C8D"/>
    <w:rsid w:val="0034295D"/>
    <w:rsid w:val="003433D5"/>
    <w:rsid w:val="003564CE"/>
    <w:rsid w:val="00361EB6"/>
    <w:rsid w:val="00362031"/>
    <w:rsid w:val="003631BD"/>
    <w:rsid w:val="00363EFF"/>
    <w:rsid w:val="00365035"/>
    <w:rsid w:val="00365AB7"/>
    <w:rsid w:val="00365CC3"/>
    <w:rsid w:val="0037779C"/>
    <w:rsid w:val="00381B9C"/>
    <w:rsid w:val="00384053"/>
    <w:rsid w:val="003903C0"/>
    <w:rsid w:val="003978BD"/>
    <w:rsid w:val="003A1127"/>
    <w:rsid w:val="003A50B3"/>
    <w:rsid w:val="003A5D00"/>
    <w:rsid w:val="003B0D8D"/>
    <w:rsid w:val="003C0642"/>
    <w:rsid w:val="003D0FD2"/>
    <w:rsid w:val="003D5158"/>
    <w:rsid w:val="003E0354"/>
    <w:rsid w:val="003E4E48"/>
    <w:rsid w:val="003E7591"/>
    <w:rsid w:val="003E767C"/>
    <w:rsid w:val="003F0B6F"/>
    <w:rsid w:val="003F6D80"/>
    <w:rsid w:val="00400E95"/>
    <w:rsid w:val="00401092"/>
    <w:rsid w:val="004013FD"/>
    <w:rsid w:val="0040149A"/>
    <w:rsid w:val="00402BBF"/>
    <w:rsid w:val="00417490"/>
    <w:rsid w:val="004322AA"/>
    <w:rsid w:val="0043500E"/>
    <w:rsid w:val="00437422"/>
    <w:rsid w:val="004413B7"/>
    <w:rsid w:val="004416AE"/>
    <w:rsid w:val="00442A27"/>
    <w:rsid w:val="00446262"/>
    <w:rsid w:val="004511F5"/>
    <w:rsid w:val="00451705"/>
    <w:rsid w:val="0045256E"/>
    <w:rsid w:val="004525CA"/>
    <w:rsid w:val="0045584F"/>
    <w:rsid w:val="00462722"/>
    <w:rsid w:val="00473470"/>
    <w:rsid w:val="00473B34"/>
    <w:rsid w:val="00476D17"/>
    <w:rsid w:val="004903FF"/>
    <w:rsid w:val="00492A7E"/>
    <w:rsid w:val="00492D5C"/>
    <w:rsid w:val="00495424"/>
    <w:rsid w:val="004A22FA"/>
    <w:rsid w:val="004A2942"/>
    <w:rsid w:val="004A7CBB"/>
    <w:rsid w:val="004B1D35"/>
    <w:rsid w:val="004B448C"/>
    <w:rsid w:val="004B6376"/>
    <w:rsid w:val="004C160D"/>
    <w:rsid w:val="004C267A"/>
    <w:rsid w:val="004D0A12"/>
    <w:rsid w:val="004D4450"/>
    <w:rsid w:val="004D4B7F"/>
    <w:rsid w:val="004D5D13"/>
    <w:rsid w:val="004E002A"/>
    <w:rsid w:val="004E00A3"/>
    <w:rsid w:val="004E0168"/>
    <w:rsid w:val="004E3D8A"/>
    <w:rsid w:val="004E74B9"/>
    <w:rsid w:val="004F01E8"/>
    <w:rsid w:val="004F7ABD"/>
    <w:rsid w:val="00502212"/>
    <w:rsid w:val="00502F80"/>
    <w:rsid w:val="00503E99"/>
    <w:rsid w:val="00506395"/>
    <w:rsid w:val="00506499"/>
    <w:rsid w:val="005164BB"/>
    <w:rsid w:val="00525B46"/>
    <w:rsid w:val="005266C9"/>
    <w:rsid w:val="00531204"/>
    <w:rsid w:val="0053160D"/>
    <w:rsid w:val="00532C01"/>
    <w:rsid w:val="00533473"/>
    <w:rsid w:val="00534837"/>
    <w:rsid w:val="005352E2"/>
    <w:rsid w:val="00536463"/>
    <w:rsid w:val="005429B6"/>
    <w:rsid w:val="0054525A"/>
    <w:rsid w:val="005525FE"/>
    <w:rsid w:val="00552AE5"/>
    <w:rsid w:val="0055419A"/>
    <w:rsid w:val="005545EB"/>
    <w:rsid w:val="00554D33"/>
    <w:rsid w:val="00563233"/>
    <w:rsid w:val="00564551"/>
    <w:rsid w:val="005709B4"/>
    <w:rsid w:val="00573CA1"/>
    <w:rsid w:val="00580F15"/>
    <w:rsid w:val="005835E5"/>
    <w:rsid w:val="0058397F"/>
    <w:rsid w:val="00586B08"/>
    <w:rsid w:val="00590783"/>
    <w:rsid w:val="005907F9"/>
    <w:rsid w:val="0059238E"/>
    <w:rsid w:val="00596215"/>
    <w:rsid w:val="00596467"/>
    <w:rsid w:val="005967D5"/>
    <w:rsid w:val="005A0F9D"/>
    <w:rsid w:val="005A107A"/>
    <w:rsid w:val="005A35B7"/>
    <w:rsid w:val="005A6771"/>
    <w:rsid w:val="005B23CD"/>
    <w:rsid w:val="005B292B"/>
    <w:rsid w:val="005B3884"/>
    <w:rsid w:val="005B4472"/>
    <w:rsid w:val="005B459B"/>
    <w:rsid w:val="005B6268"/>
    <w:rsid w:val="005C2687"/>
    <w:rsid w:val="005C2E70"/>
    <w:rsid w:val="005D114B"/>
    <w:rsid w:val="005D1C0E"/>
    <w:rsid w:val="005D3F17"/>
    <w:rsid w:val="005D6681"/>
    <w:rsid w:val="005D6FA1"/>
    <w:rsid w:val="005E0B55"/>
    <w:rsid w:val="005E34F5"/>
    <w:rsid w:val="005E476A"/>
    <w:rsid w:val="005F0826"/>
    <w:rsid w:val="005F19A9"/>
    <w:rsid w:val="00602CCA"/>
    <w:rsid w:val="00606EA4"/>
    <w:rsid w:val="00611314"/>
    <w:rsid w:val="006213A6"/>
    <w:rsid w:val="006233B4"/>
    <w:rsid w:val="006252E0"/>
    <w:rsid w:val="00626361"/>
    <w:rsid w:val="006275B0"/>
    <w:rsid w:val="00627E64"/>
    <w:rsid w:val="00630872"/>
    <w:rsid w:val="006363DF"/>
    <w:rsid w:val="00640542"/>
    <w:rsid w:val="006412AF"/>
    <w:rsid w:val="00647FD6"/>
    <w:rsid w:val="00656999"/>
    <w:rsid w:val="00661B32"/>
    <w:rsid w:val="00662E2B"/>
    <w:rsid w:val="00666927"/>
    <w:rsid w:val="006720F3"/>
    <w:rsid w:val="00672967"/>
    <w:rsid w:val="006738CE"/>
    <w:rsid w:val="006757BB"/>
    <w:rsid w:val="006769AA"/>
    <w:rsid w:val="00676CC8"/>
    <w:rsid w:val="00684054"/>
    <w:rsid w:val="00686633"/>
    <w:rsid w:val="00692B7E"/>
    <w:rsid w:val="006955C5"/>
    <w:rsid w:val="006A00E4"/>
    <w:rsid w:val="006A5E6D"/>
    <w:rsid w:val="006B490A"/>
    <w:rsid w:val="006B5F39"/>
    <w:rsid w:val="006B7D4E"/>
    <w:rsid w:val="006C1040"/>
    <w:rsid w:val="006E077C"/>
    <w:rsid w:val="006E5886"/>
    <w:rsid w:val="006E642A"/>
    <w:rsid w:val="006F1521"/>
    <w:rsid w:val="006F4141"/>
    <w:rsid w:val="00700480"/>
    <w:rsid w:val="00701F56"/>
    <w:rsid w:val="00702069"/>
    <w:rsid w:val="00703DA4"/>
    <w:rsid w:val="00706B35"/>
    <w:rsid w:val="00714850"/>
    <w:rsid w:val="00723DDC"/>
    <w:rsid w:val="007361B6"/>
    <w:rsid w:val="00737F30"/>
    <w:rsid w:val="00745CBA"/>
    <w:rsid w:val="00750323"/>
    <w:rsid w:val="00761418"/>
    <w:rsid w:val="00763871"/>
    <w:rsid w:val="007740A2"/>
    <w:rsid w:val="0077596F"/>
    <w:rsid w:val="007808E5"/>
    <w:rsid w:val="007841D2"/>
    <w:rsid w:val="007843B2"/>
    <w:rsid w:val="007871C7"/>
    <w:rsid w:val="00790409"/>
    <w:rsid w:val="007941D8"/>
    <w:rsid w:val="007A56C0"/>
    <w:rsid w:val="007C0F8A"/>
    <w:rsid w:val="007C2152"/>
    <w:rsid w:val="007D68D2"/>
    <w:rsid w:val="007D6B28"/>
    <w:rsid w:val="007E10B8"/>
    <w:rsid w:val="007E4012"/>
    <w:rsid w:val="007E4C7C"/>
    <w:rsid w:val="007E60C6"/>
    <w:rsid w:val="007E74D8"/>
    <w:rsid w:val="007F05DA"/>
    <w:rsid w:val="0080421C"/>
    <w:rsid w:val="00811435"/>
    <w:rsid w:val="00814F93"/>
    <w:rsid w:val="008151F3"/>
    <w:rsid w:val="00817355"/>
    <w:rsid w:val="008238F7"/>
    <w:rsid w:val="00824B62"/>
    <w:rsid w:val="00827D2D"/>
    <w:rsid w:val="00827DB1"/>
    <w:rsid w:val="0083182B"/>
    <w:rsid w:val="0083572F"/>
    <w:rsid w:val="00837325"/>
    <w:rsid w:val="00837CF7"/>
    <w:rsid w:val="00841A87"/>
    <w:rsid w:val="00843A69"/>
    <w:rsid w:val="008454D6"/>
    <w:rsid w:val="00846DC1"/>
    <w:rsid w:val="00846F7B"/>
    <w:rsid w:val="00851FA3"/>
    <w:rsid w:val="00853CE1"/>
    <w:rsid w:val="0086088A"/>
    <w:rsid w:val="00861FC8"/>
    <w:rsid w:val="00864715"/>
    <w:rsid w:val="008745C6"/>
    <w:rsid w:val="00880A75"/>
    <w:rsid w:val="00880EC3"/>
    <w:rsid w:val="0088134C"/>
    <w:rsid w:val="0088238E"/>
    <w:rsid w:val="008848CA"/>
    <w:rsid w:val="008861EA"/>
    <w:rsid w:val="008904BF"/>
    <w:rsid w:val="00890738"/>
    <w:rsid w:val="008923BB"/>
    <w:rsid w:val="00894A1D"/>
    <w:rsid w:val="008A04BF"/>
    <w:rsid w:val="008B1A36"/>
    <w:rsid w:val="008B2676"/>
    <w:rsid w:val="008B34B0"/>
    <w:rsid w:val="008C00A4"/>
    <w:rsid w:val="008C05CE"/>
    <w:rsid w:val="008C1A78"/>
    <w:rsid w:val="008C26EE"/>
    <w:rsid w:val="008C3618"/>
    <w:rsid w:val="008C6809"/>
    <w:rsid w:val="008D1E7F"/>
    <w:rsid w:val="008D4F6F"/>
    <w:rsid w:val="008D6812"/>
    <w:rsid w:val="008D7D4D"/>
    <w:rsid w:val="008E3E69"/>
    <w:rsid w:val="008E7D57"/>
    <w:rsid w:val="008F372B"/>
    <w:rsid w:val="008F7E32"/>
    <w:rsid w:val="009028FB"/>
    <w:rsid w:val="00917CFA"/>
    <w:rsid w:val="00924519"/>
    <w:rsid w:val="0092604F"/>
    <w:rsid w:val="009263DC"/>
    <w:rsid w:val="00927C9E"/>
    <w:rsid w:val="00933201"/>
    <w:rsid w:val="00936258"/>
    <w:rsid w:val="00947ECD"/>
    <w:rsid w:val="0095023C"/>
    <w:rsid w:val="0095161D"/>
    <w:rsid w:val="009534D7"/>
    <w:rsid w:val="009642D7"/>
    <w:rsid w:val="0096481A"/>
    <w:rsid w:val="00964BFC"/>
    <w:rsid w:val="009661F9"/>
    <w:rsid w:val="00981B3C"/>
    <w:rsid w:val="00985F91"/>
    <w:rsid w:val="00995946"/>
    <w:rsid w:val="0099734A"/>
    <w:rsid w:val="009A0A8A"/>
    <w:rsid w:val="009A354D"/>
    <w:rsid w:val="009A5411"/>
    <w:rsid w:val="009A55A2"/>
    <w:rsid w:val="009A64BF"/>
    <w:rsid w:val="009B0574"/>
    <w:rsid w:val="009B1089"/>
    <w:rsid w:val="009B44FF"/>
    <w:rsid w:val="009C0FFC"/>
    <w:rsid w:val="009C2C4F"/>
    <w:rsid w:val="009C66D0"/>
    <w:rsid w:val="009D004B"/>
    <w:rsid w:val="009D1178"/>
    <w:rsid w:val="009D506B"/>
    <w:rsid w:val="009E35B4"/>
    <w:rsid w:val="009F2A95"/>
    <w:rsid w:val="00A114E9"/>
    <w:rsid w:val="00A11773"/>
    <w:rsid w:val="00A20716"/>
    <w:rsid w:val="00A21117"/>
    <w:rsid w:val="00A23772"/>
    <w:rsid w:val="00A2538D"/>
    <w:rsid w:val="00A30124"/>
    <w:rsid w:val="00A31BA5"/>
    <w:rsid w:val="00A32CFA"/>
    <w:rsid w:val="00A33718"/>
    <w:rsid w:val="00A348DF"/>
    <w:rsid w:val="00A371AD"/>
    <w:rsid w:val="00A42173"/>
    <w:rsid w:val="00A426FD"/>
    <w:rsid w:val="00A47888"/>
    <w:rsid w:val="00A546E0"/>
    <w:rsid w:val="00A549B4"/>
    <w:rsid w:val="00A55328"/>
    <w:rsid w:val="00A564A1"/>
    <w:rsid w:val="00A63800"/>
    <w:rsid w:val="00A65B4B"/>
    <w:rsid w:val="00A7087C"/>
    <w:rsid w:val="00A75250"/>
    <w:rsid w:val="00A80D57"/>
    <w:rsid w:val="00A8152A"/>
    <w:rsid w:val="00A836B5"/>
    <w:rsid w:val="00A86BCE"/>
    <w:rsid w:val="00A86C8D"/>
    <w:rsid w:val="00A86F0E"/>
    <w:rsid w:val="00A87DA6"/>
    <w:rsid w:val="00A92542"/>
    <w:rsid w:val="00AA10DC"/>
    <w:rsid w:val="00AA24F0"/>
    <w:rsid w:val="00AA2D5B"/>
    <w:rsid w:val="00AA438B"/>
    <w:rsid w:val="00AA44A6"/>
    <w:rsid w:val="00AA4EDD"/>
    <w:rsid w:val="00AB0F0B"/>
    <w:rsid w:val="00AB17F5"/>
    <w:rsid w:val="00AB5D71"/>
    <w:rsid w:val="00AC16F2"/>
    <w:rsid w:val="00AC3867"/>
    <w:rsid w:val="00AC7B26"/>
    <w:rsid w:val="00AD05CB"/>
    <w:rsid w:val="00AD4334"/>
    <w:rsid w:val="00AE17AB"/>
    <w:rsid w:val="00AE23FD"/>
    <w:rsid w:val="00AF0CC1"/>
    <w:rsid w:val="00AF5186"/>
    <w:rsid w:val="00AF645B"/>
    <w:rsid w:val="00AF7C3D"/>
    <w:rsid w:val="00B03B05"/>
    <w:rsid w:val="00B10C09"/>
    <w:rsid w:val="00B12BB2"/>
    <w:rsid w:val="00B23C37"/>
    <w:rsid w:val="00B259DE"/>
    <w:rsid w:val="00B26FD0"/>
    <w:rsid w:val="00B27337"/>
    <w:rsid w:val="00B27704"/>
    <w:rsid w:val="00B35EFE"/>
    <w:rsid w:val="00B36D7F"/>
    <w:rsid w:val="00B41E1B"/>
    <w:rsid w:val="00B42B43"/>
    <w:rsid w:val="00B523D5"/>
    <w:rsid w:val="00B52C24"/>
    <w:rsid w:val="00B52D46"/>
    <w:rsid w:val="00B5311E"/>
    <w:rsid w:val="00B57C26"/>
    <w:rsid w:val="00B60009"/>
    <w:rsid w:val="00B60C45"/>
    <w:rsid w:val="00B71255"/>
    <w:rsid w:val="00B7529F"/>
    <w:rsid w:val="00B7726A"/>
    <w:rsid w:val="00B77C5D"/>
    <w:rsid w:val="00B80339"/>
    <w:rsid w:val="00B83E66"/>
    <w:rsid w:val="00B8415D"/>
    <w:rsid w:val="00B85DFB"/>
    <w:rsid w:val="00B9417D"/>
    <w:rsid w:val="00B95752"/>
    <w:rsid w:val="00BA26A2"/>
    <w:rsid w:val="00BA36EC"/>
    <w:rsid w:val="00BA7C9B"/>
    <w:rsid w:val="00BB0385"/>
    <w:rsid w:val="00BB0771"/>
    <w:rsid w:val="00BB13C2"/>
    <w:rsid w:val="00BB1A5A"/>
    <w:rsid w:val="00BB1EB0"/>
    <w:rsid w:val="00BB31FC"/>
    <w:rsid w:val="00BB5548"/>
    <w:rsid w:val="00BB664E"/>
    <w:rsid w:val="00BB79A4"/>
    <w:rsid w:val="00BB7A77"/>
    <w:rsid w:val="00BC2818"/>
    <w:rsid w:val="00BC2B62"/>
    <w:rsid w:val="00BC483F"/>
    <w:rsid w:val="00BC5960"/>
    <w:rsid w:val="00BD1C7B"/>
    <w:rsid w:val="00BD22DB"/>
    <w:rsid w:val="00BD5401"/>
    <w:rsid w:val="00BD6E9D"/>
    <w:rsid w:val="00BE1ABC"/>
    <w:rsid w:val="00BE3227"/>
    <w:rsid w:val="00BE719A"/>
    <w:rsid w:val="00BF414B"/>
    <w:rsid w:val="00C0047E"/>
    <w:rsid w:val="00C02A29"/>
    <w:rsid w:val="00C04B88"/>
    <w:rsid w:val="00C062F3"/>
    <w:rsid w:val="00C13196"/>
    <w:rsid w:val="00C14954"/>
    <w:rsid w:val="00C26DE6"/>
    <w:rsid w:val="00C30DCA"/>
    <w:rsid w:val="00C33D5B"/>
    <w:rsid w:val="00C35409"/>
    <w:rsid w:val="00C37A26"/>
    <w:rsid w:val="00C42337"/>
    <w:rsid w:val="00C42568"/>
    <w:rsid w:val="00C44EE5"/>
    <w:rsid w:val="00C5220D"/>
    <w:rsid w:val="00C5297E"/>
    <w:rsid w:val="00C52FFC"/>
    <w:rsid w:val="00C5358A"/>
    <w:rsid w:val="00C548B3"/>
    <w:rsid w:val="00C56522"/>
    <w:rsid w:val="00C67883"/>
    <w:rsid w:val="00C72DFC"/>
    <w:rsid w:val="00C748E8"/>
    <w:rsid w:val="00C75067"/>
    <w:rsid w:val="00C7508D"/>
    <w:rsid w:val="00C75348"/>
    <w:rsid w:val="00C77CC3"/>
    <w:rsid w:val="00C8047B"/>
    <w:rsid w:val="00C84D44"/>
    <w:rsid w:val="00C85544"/>
    <w:rsid w:val="00C942DD"/>
    <w:rsid w:val="00CA12EA"/>
    <w:rsid w:val="00CA3247"/>
    <w:rsid w:val="00CA5BCB"/>
    <w:rsid w:val="00CB16E8"/>
    <w:rsid w:val="00CC0646"/>
    <w:rsid w:val="00CC16F3"/>
    <w:rsid w:val="00CC6F79"/>
    <w:rsid w:val="00CC7C6C"/>
    <w:rsid w:val="00CD2B4F"/>
    <w:rsid w:val="00CD2FA3"/>
    <w:rsid w:val="00CD3542"/>
    <w:rsid w:val="00CE1DD7"/>
    <w:rsid w:val="00CE488E"/>
    <w:rsid w:val="00CE7E30"/>
    <w:rsid w:val="00CF5887"/>
    <w:rsid w:val="00D00C8C"/>
    <w:rsid w:val="00D1124E"/>
    <w:rsid w:val="00D150EA"/>
    <w:rsid w:val="00D17D88"/>
    <w:rsid w:val="00D209B0"/>
    <w:rsid w:val="00D21D18"/>
    <w:rsid w:val="00D231B3"/>
    <w:rsid w:val="00D24A41"/>
    <w:rsid w:val="00D30DA7"/>
    <w:rsid w:val="00D3141F"/>
    <w:rsid w:val="00D333E7"/>
    <w:rsid w:val="00D40998"/>
    <w:rsid w:val="00D42A79"/>
    <w:rsid w:val="00D45D09"/>
    <w:rsid w:val="00D45FA0"/>
    <w:rsid w:val="00D50830"/>
    <w:rsid w:val="00D53479"/>
    <w:rsid w:val="00D555EB"/>
    <w:rsid w:val="00D5727D"/>
    <w:rsid w:val="00D60B4E"/>
    <w:rsid w:val="00D630B3"/>
    <w:rsid w:val="00D648E0"/>
    <w:rsid w:val="00D66FCB"/>
    <w:rsid w:val="00D70774"/>
    <w:rsid w:val="00D731B3"/>
    <w:rsid w:val="00D739C8"/>
    <w:rsid w:val="00D77056"/>
    <w:rsid w:val="00D81577"/>
    <w:rsid w:val="00D857FF"/>
    <w:rsid w:val="00D9056E"/>
    <w:rsid w:val="00D96C1E"/>
    <w:rsid w:val="00DA372F"/>
    <w:rsid w:val="00DA3CD9"/>
    <w:rsid w:val="00DA4EDE"/>
    <w:rsid w:val="00DA7995"/>
    <w:rsid w:val="00DA7D7D"/>
    <w:rsid w:val="00DB12DF"/>
    <w:rsid w:val="00DB44A8"/>
    <w:rsid w:val="00DC05F8"/>
    <w:rsid w:val="00DC4466"/>
    <w:rsid w:val="00DC4C9C"/>
    <w:rsid w:val="00DD1BD3"/>
    <w:rsid w:val="00DD2488"/>
    <w:rsid w:val="00DD3128"/>
    <w:rsid w:val="00DD5F68"/>
    <w:rsid w:val="00DD775C"/>
    <w:rsid w:val="00DE2E60"/>
    <w:rsid w:val="00DE4194"/>
    <w:rsid w:val="00DE4372"/>
    <w:rsid w:val="00DF7BCC"/>
    <w:rsid w:val="00E007AA"/>
    <w:rsid w:val="00E012DB"/>
    <w:rsid w:val="00E01367"/>
    <w:rsid w:val="00E01B24"/>
    <w:rsid w:val="00E01FAA"/>
    <w:rsid w:val="00E039D2"/>
    <w:rsid w:val="00E1002B"/>
    <w:rsid w:val="00E12CDE"/>
    <w:rsid w:val="00E13CEB"/>
    <w:rsid w:val="00E16E74"/>
    <w:rsid w:val="00E201F6"/>
    <w:rsid w:val="00E2164D"/>
    <w:rsid w:val="00E223A2"/>
    <w:rsid w:val="00E23EF5"/>
    <w:rsid w:val="00E25248"/>
    <w:rsid w:val="00E30635"/>
    <w:rsid w:val="00E40F7A"/>
    <w:rsid w:val="00E428DB"/>
    <w:rsid w:val="00E509F6"/>
    <w:rsid w:val="00E5431A"/>
    <w:rsid w:val="00E54F03"/>
    <w:rsid w:val="00E60E60"/>
    <w:rsid w:val="00E746B0"/>
    <w:rsid w:val="00E75288"/>
    <w:rsid w:val="00E7663B"/>
    <w:rsid w:val="00E76C34"/>
    <w:rsid w:val="00E81450"/>
    <w:rsid w:val="00E8267C"/>
    <w:rsid w:val="00E83B86"/>
    <w:rsid w:val="00EA13E2"/>
    <w:rsid w:val="00EA2538"/>
    <w:rsid w:val="00EA2D8C"/>
    <w:rsid w:val="00EA3E25"/>
    <w:rsid w:val="00EB042D"/>
    <w:rsid w:val="00EB4CA5"/>
    <w:rsid w:val="00EB7888"/>
    <w:rsid w:val="00EC6089"/>
    <w:rsid w:val="00EC7F70"/>
    <w:rsid w:val="00ED11A9"/>
    <w:rsid w:val="00ED198F"/>
    <w:rsid w:val="00ED2A4C"/>
    <w:rsid w:val="00ED5084"/>
    <w:rsid w:val="00EE0A3C"/>
    <w:rsid w:val="00EE10EA"/>
    <w:rsid w:val="00EE2935"/>
    <w:rsid w:val="00EE2BAD"/>
    <w:rsid w:val="00EE3135"/>
    <w:rsid w:val="00EE6A6D"/>
    <w:rsid w:val="00EF200B"/>
    <w:rsid w:val="00EF22A6"/>
    <w:rsid w:val="00EF4BD3"/>
    <w:rsid w:val="00F01F04"/>
    <w:rsid w:val="00F01F4E"/>
    <w:rsid w:val="00F01FF9"/>
    <w:rsid w:val="00F0741C"/>
    <w:rsid w:val="00F13C61"/>
    <w:rsid w:val="00F17276"/>
    <w:rsid w:val="00F2241F"/>
    <w:rsid w:val="00F25AA7"/>
    <w:rsid w:val="00F26FBC"/>
    <w:rsid w:val="00F2746F"/>
    <w:rsid w:val="00F2798C"/>
    <w:rsid w:val="00F3008C"/>
    <w:rsid w:val="00F305D9"/>
    <w:rsid w:val="00F35D45"/>
    <w:rsid w:val="00F37A6C"/>
    <w:rsid w:val="00F405CD"/>
    <w:rsid w:val="00F46D51"/>
    <w:rsid w:val="00F514B2"/>
    <w:rsid w:val="00F52524"/>
    <w:rsid w:val="00F54817"/>
    <w:rsid w:val="00F6019A"/>
    <w:rsid w:val="00F60407"/>
    <w:rsid w:val="00F60E4B"/>
    <w:rsid w:val="00F6133E"/>
    <w:rsid w:val="00F6145F"/>
    <w:rsid w:val="00F61BDA"/>
    <w:rsid w:val="00F634E9"/>
    <w:rsid w:val="00F63DA8"/>
    <w:rsid w:val="00F65B08"/>
    <w:rsid w:val="00F65BD8"/>
    <w:rsid w:val="00F70FE7"/>
    <w:rsid w:val="00F72DEB"/>
    <w:rsid w:val="00F736AB"/>
    <w:rsid w:val="00F73B26"/>
    <w:rsid w:val="00F7770A"/>
    <w:rsid w:val="00F824E6"/>
    <w:rsid w:val="00F84C4E"/>
    <w:rsid w:val="00F87D47"/>
    <w:rsid w:val="00F92682"/>
    <w:rsid w:val="00FA108C"/>
    <w:rsid w:val="00FA4366"/>
    <w:rsid w:val="00FA6900"/>
    <w:rsid w:val="00FB3EBF"/>
    <w:rsid w:val="00FB6CE8"/>
    <w:rsid w:val="00FB7CF3"/>
    <w:rsid w:val="00FC05D0"/>
    <w:rsid w:val="00FC236B"/>
    <w:rsid w:val="00FC32CC"/>
    <w:rsid w:val="00FC3C6E"/>
    <w:rsid w:val="00FC51DB"/>
    <w:rsid w:val="00FD3058"/>
    <w:rsid w:val="00FD62AE"/>
    <w:rsid w:val="00FD6869"/>
    <w:rsid w:val="00FE3614"/>
    <w:rsid w:val="00FE5396"/>
    <w:rsid w:val="00FE6AF9"/>
    <w:rsid w:val="00FF011D"/>
    <w:rsid w:val="00FF02A7"/>
    <w:rsid w:val="00FF0DAF"/>
    <w:rsid w:val="00FF1387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CF52"/>
  <w15:docId w15:val="{8954FDA8-2B8C-4148-9C1B-8F3CE849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B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B42B43"/>
  </w:style>
  <w:style w:type="paragraph" w:styleId="a4">
    <w:name w:val="header"/>
    <w:basedOn w:val="a"/>
    <w:link w:val="a5"/>
    <w:rsid w:val="00ED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D5084"/>
    <w:rPr>
      <w:kern w:val="2"/>
    </w:rPr>
  </w:style>
  <w:style w:type="paragraph" w:styleId="a6">
    <w:name w:val="footer"/>
    <w:basedOn w:val="a"/>
    <w:link w:val="a7"/>
    <w:uiPriority w:val="99"/>
    <w:rsid w:val="00ED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D5084"/>
    <w:rPr>
      <w:kern w:val="2"/>
    </w:rPr>
  </w:style>
  <w:style w:type="character" w:styleId="a8">
    <w:name w:val="Hyperlink"/>
    <w:rsid w:val="00ED508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13F02"/>
    <w:pPr>
      <w:ind w:leftChars="200" w:left="480"/>
    </w:pPr>
  </w:style>
  <w:style w:type="character" w:styleId="aa">
    <w:name w:val="Emphasis"/>
    <w:basedOn w:val="a0"/>
    <w:uiPriority w:val="20"/>
    <w:qFormat/>
    <w:rsid w:val="00E814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suit.unimelb.edu.au/articles/the-geopolitics-of-antarct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coveringantarctica.org.uk/introducing-antarct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4897</Characters>
  <Application>Microsoft Office Word</Application>
  <DocSecurity>0</DocSecurity>
  <Lines>40</Lines>
  <Paragraphs>11</Paragraphs>
  <ScaleCrop>false</ScaleCrop>
  <Company>Toshiba</Company>
  <LinksUpToDate>false</LinksUpToDate>
  <CharactersWithSpaces>5745</CharactersWithSpaces>
  <SharedDoc>false</SharedDoc>
  <HLinks>
    <vt:vector size="6" baseType="variant"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http://www.unep.org/yearbook/2010/PDF/2_Harmful_substances_2010_low.pdf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Governing the Global Environment</dc:title>
  <dc:creator>李翠萍</dc:creator>
  <cp:lastModifiedBy>Admin</cp:lastModifiedBy>
  <cp:revision>3</cp:revision>
  <dcterms:created xsi:type="dcterms:W3CDTF">2021-02-22T04:32:00Z</dcterms:created>
  <dcterms:modified xsi:type="dcterms:W3CDTF">2021-02-22T04:34:00Z</dcterms:modified>
</cp:coreProperties>
</file>