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B31" w:rsidRPr="004337FF" w:rsidRDefault="004337FF" w:rsidP="00E22098">
      <w:pPr>
        <w:widowControl/>
        <w:ind w:firstLineChars="200" w:firstLine="480"/>
        <w:jc w:val="center"/>
        <w:rPr>
          <w:rFonts w:eastAsia="標楷體"/>
          <w:b/>
          <w:kern w:val="0"/>
        </w:rPr>
      </w:pPr>
      <w:bookmarkStart w:id="0" w:name="_GoBack"/>
      <w:bookmarkEnd w:id="0"/>
      <w:r w:rsidRPr="004337FF">
        <w:rPr>
          <w:rFonts w:eastAsia="標楷體"/>
          <w:b/>
          <w:kern w:val="0"/>
        </w:rPr>
        <w:t>經濟學（二</w:t>
      </w:r>
      <w:r w:rsidR="00122B31" w:rsidRPr="004337FF">
        <w:rPr>
          <w:rFonts w:eastAsia="標楷體"/>
          <w:b/>
          <w:kern w:val="0"/>
        </w:rPr>
        <w:t>）授課大綱</w:t>
      </w:r>
    </w:p>
    <w:p w:rsidR="006F1AE7" w:rsidRPr="004337FF" w:rsidRDefault="00122B31" w:rsidP="006F1AE7">
      <w:pPr>
        <w:autoSpaceDE w:val="0"/>
        <w:autoSpaceDN w:val="0"/>
        <w:adjustRightInd w:val="0"/>
        <w:rPr>
          <w:rFonts w:eastAsia="標楷體"/>
          <w:kern w:val="0"/>
        </w:rPr>
      </w:pPr>
      <w:r w:rsidRPr="004337FF">
        <w:rPr>
          <w:rFonts w:eastAsia="標楷體"/>
          <w:kern w:val="0"/>
        </w:rPr>
        <w:br/>
      </w:r>
      <w:r w:rsidR="006F1AE7" w:rsidRPr="004337FF">
        <w:rPr>
          <w:rFonts w:eastAsia="標楷體"/>
          <w:kern w:val="0"/>
        </w:rPr>
        <w:t>授課老師：</w:t>
      </w:r>
      <w:r w:rsidR="006F1AE7" w:rsidRPr="004337FF">
        <w:rPr>
          <w:rFonts w:eastAsia="標楷體"/>
          <w:kern w:val="0"/>
        </w:rPr>
        <w:t xml:space="preserve"> </w:t>
      </w:r>
      <w:r w:rsidR="006F1AE7" w:rsidRPr="004337FF">
        <w:rPr>
          <w:rFonts w:eastAsia="標楷體"/>
          <w:kern w:val="0"/>
        </w:rPr>
        <w:t>李翠萍</w:t>
      </w:r>
    </w:p>
    <w:p w:rsidR="006F1AE7" w:rsidRPr="004337FF" w:rsidRDefault="006F1AE7" w:rsidP="006F1AE7">
      <w:pPr>
        <w:autoSpaceDE w:val="0"/>
        <w:autoSpaceDN w:val="0"/>
        <w:adjustRightInd w:val="0"/>
        <w:rPr>
          <w:rFonts w:eastAsia="標楷體"/>
          <w:kern w:val="0"/>
        </w:rPr>
      </w:pPr>
      <w:r w:rsidRPr="004337FF">
        <w:rPr>
          <w:rFonts w:eastAsia="標楷體"/>
          <w:kern w:val="0"/>
        </w:rPr>
        <w:t>上課時間：</w:t>
      </w:r>
      <w:r w:rsidRPr="004337FF">
        <w:rPr>
          <w:rFonts w:eastAsia="標楷體"/>
          <w:kern w:val="0"/>
        </w:rPr>
        <w:t xml:space="preserve"> </w:t>
      </w:r>
      <w:r w:rsidRPr="004337FF">
        <w:rPr>
          <w:rFonts w:eastAsia="標楷體"/>
          <w:kern w:val="0"/>
        </w:rPr>
        <w:t>週五</w:t>
      </w:r>
      <w:r w:rsidRPr="004337FF">
        <w:rPr>
          <w:rFonts w:eastAsia="標楷體"/>
          <w:kern w:val="0"/>
        </w:rPr>
        <w:t xml:space="preserve"> 08:10~10:00</w:t>
      </w:r>
    </w:p>
    <w:p w:rsidR="006F1AE7" w:rsidRPr="004337FF" w:rsidRDefault="006F1AE7" w:rsidP="006F1AE7">
      <w:pPr>
        <w:rPr>
          <w:rFonts w:eastAsia="標楷體"/>
          <w:kern w:val="0"/>
        </w:rPr>
      </w:pPr>
      <w:r w:rsidRPr="004337FF">
        <w:rPr>
          <w:rFonts w:eastAsia="標楷體"/>
          <w:kern w:val="0"/>
        </w:rPr>
        <w:t xml:space="preserve">Office Hour: </w:t>
      </w:r>
      <w:r w:rsidRPr="004337FF">
        <w:rPr>
          <w:rFonts w:eastAsia="標楷體"/>
          <w:kern w:val="0"/>
        </w:rPr>
        <w:t>週五</w:t>
      </w:r>
      <w:r w:rsidR="007C56DE">
        <w:rPr>
          <w:rFonts w:eastAsia="標楷體"/>
          <w:kern w:val="0"/>
        </w:rPr>
        <w:t xml:space="preserve"> 10:30~1</w:t>
      </w:r>
      <w:r w:rsidR="007C56DE">
        <w:rPr>
          <w:rFonts w:eastAsia="標楷體" w:hint="eastAsia"/>
          <w:kern w:val="0"/>
        </w:rPr>
        <w:t>2</w:t>
      </w:r>
      <w:r w:rsidRPr="004337FF">
        <w:rPr>
          <w:rFonts w:eastAsia="標楷體"/>
          <w:kern w:val="0"/>
        </w:rPr>
        <w:t>:00 (</w:t>
      </w:r>
      <w:r w:rsidRPr="004337FF">
        <w:rPr>
          <w:rFonts w:eastAsia="標楷體"/>
          <w:kern w:val="0"/>
        </w:rPr>
        <w:t>請先預約</w:t>
      </w:r>
      <w:r w:rsidRPr="004337FF">
        <w:rPr>
          <w:rFonts w:eastAsia="標楷體"/>
          <w:kern w:val="0"/>
        </w:rPr>
        <w:t>)</w:t>
      </w:r>
    </w:p>
    <w:p w:rsidR="006F1AE7" w:rsidRPr="004337FF" w:rsidRDefault="006F1AE7" w:rsidP="006F1AE7">
      <w:pPr>
        <w:rPr>
          <w:rFonts w:eastAsia="標楷體"/>
          <w:kern w:val="0"/>
        </w:rPr>
      </w:pPr>
    </w:p>
    <w:p w:rsidR="009420E6" w:rsidRPr="004337FF" w:rsidRDefault="00122B31" w:rsidP="006F1AE7">
      <w:pPr>
        <w:rPr>
          <w:rFonts w:eastAsia="標楷體"/>
          <w:bCs/>
          <w:color w:val="333333"/>
          <w:kern w:val="36"/>
        </w:rPr>
      </w:pPr>
      <w:r w:rsidRPr="004337FF">
        <w:rPr>
          <w:rFonts w:eastAsia="標楷體"/>
          <w:b/>
          <w:kern w:val="0"/>
        </w:rPr>
        <w:t>課程目的：</w:t>
      </w:r>
      <w:r w:rsidRPr="004337FF">
        <w:rPr>
          <w:rFonts w:eastAsia="標楷體"/>
          <w:b/>
          <w:kern w:val="0"/>
        </w:rPr>
        <w:br/>
      </w:r>
      <w:r w:rsidRPr="004337FF">
        <w:rPr>
          <w:rFonts w:eastAsia="標楷體"/>
          <w:kern w:val="0"/>
        </w:rPr>
        <w:t>本學期</w:t>
      </w:r>
      <w:r w:rsidR="004337FF" w:rsidRPr="004337FF">
        <w:rPr>
          <w:rFonts w:eastAsia="標楷體"/>
          <w:kern w:val="0"/>
        </w:rPr>
        <w:t>接續上學期的課程，再加上總體經濟學的概念，</w:t>
      </w:r>
      <w:r w:rsidRPr="004337FF">
        <w:rPr>
          <w:rFonts w:eastAsia="標楷體"/>
          <w:kern w:val="0"/>
        </w:rPr>
        <w:t>希望藉由一些日常生活觸手可及的例子，使同學們了解個體</w:t>
      </w:r>
      <w:r w:rsidR="004337FF" w:rsidRPr="004337FF">
        <w:rPr>
          <w:rFonts w:eastAsia="標楷體"/>
          <w:kern w:val="0"/>
        </w:rPr>
        <w:t>與總體</w:t>
      </w:r>
      <w:r w:rsidRPr="004337FF">
        <w:rPr>
          <w:rFonts w:eastAsia="標楷體"/>
          <w:kern w:val="0"/>
        </w:rPr>
        <w:t>經濟學的理論，並學習以經濟學的觀點，來觀察社會現象。</w:t>
      </w:r>
      <w:r w:rsidRPr="004337FF">
        <w:rPr>
          <w:rFonts w:eastAsia="標楷體"/>
          <w:kern w:val="0"/>
        </w:rPr>
        <w:t xml:space="preserve"> </w:t>
      </w:r>
      <w:r w:rsidRPr="004337FF">
        <w:rPr>
          <w:rFonts w:eastAsia="標楷體"/>
          <w:kern w:val="0"/>
        </w:rPr>
        <w:br/>
      </w:r>
      <w:r w:rsidRPr="004337FF">
        <w:rPr>
          <w:rFonts w:eastAsia="標楷體"/>
          <w:kern w:val="0"/>
        </w:rPr>
        <w:br/>
      </w:r>
      <w:r w:rsidRPr="004337FF">
        <w:rPr>
          <w:rFonts w:eastAsia="標楷體"/>
          <w:b/>
          <w:kern w:val="0"/>
        </w:rPr>
        <w:t>參考書目〈包括上下學期〉：</w:t>
      </w:r>
      <w:r w:rsidRPr="004337FF">
        <w:rPr>
          <w:rFonts w:eastAsia="標楷體"/>
          <w:b/>
          <w:kern w:val="0"/>
        </w:rPr>
        <w:br/>
      </w:r>
      <w:r w:rsidRPr="004337FF">
        <w:rPr>
          <w:rFonts w:eastAsia="標楷體"/>
          <w:kern w:val="0"/>
        </w:rPr>
        <w:t>教科書：</w:t>
      </w:r>
      <w:r w:rsidRPr="004337FF">
        <w:rPr>
          <w:rFonts w:eastAsia="標楷體"/>
          <w:kern w:val="0"/>
        </w:rPr>
        <w:br/>
      </w:r>
      <w:r w:rsidR="001E0E9C" w:rsidRPr="004337FF">
        <w:rPr>
          <w:rFonts w:eastAsia="標楷體"/>
          <w:kern w:val="0"/>
        </w:rPr>
        <w:t>張清溪、許嘉棟、劉鶯釧、吳聰敏</w:t>
      </w:r>
      <w:r w:rsidRPr="004337FF">
        <w:rPr>
          <w:rFonts w:eastAsia="標楷體"/>
          <w:kern w:val="0"/>
        </w:rPr>
        <w:t>。</w:t>
      </w:r>
      <w:r w:rsidRPr="004337FF">
        <w:rPr>
          <w:rFonts w:eastAsia="標楷體"/>
          <w:kern w:val="0"/>
        </w:rPr>
        <w:t>20</w:t>
      </w:r>
      <w:r w:rsidR="006C3AF0" w:rsidRPr="004337FF">
        <w:rPr>
          <w:rFonts w:eastAsia="標楷體"/>
          <w:kern w:val="0"/>
        </w:rPr>
        <w:t>1</w:t>
      </w:r>
      <w:r w:rsidR="001E0E9C" w:rsidRPr="004337FF">
        <w:rPr>
          <w:rFonts w:eastAsia="標楷體"/>
          <w:kern w:val="0"/>
        </w:rPr>
        <w:t>6</w:t>
      </w:r>
      <w:r w:rsidRPr="004337FF">
        <w:rPr>
          <w:rFonts w:eastAsia="標楷體"/>
          <w:kern w:val="0"/>
        </w:rPr>
        <w:t>。經濟學</w:t>
      </w:r>
      <w:r w:rsidRPr="004337FF">
        <w:rPr>
          <w:rFonts w:eastAsia="標楷體"/>
          <w:kern w:val="0"/>
        </w:rPr>
        <w:t xml:space="preserve"> </w:t>
      </w:r>
      <w:r w:rsidR="006C3AF0" w:rsidRPr="004337FF">
        <w:rPr>
          <w:rFonts w:eastAsia="標楷體"/>
          <w:kern w:val="0"/>
        </w:rPr>
        <w:t>〈第</w:t>
      </w:r>
      <w:r w:rsidR="001E0E9C" w:rsidRPr="004337FF">
        <w:rPr>
          <w:rFonts w:eastAsia="標楷體"/>
          <w:kern w:val="0"/>
        </w:rPr>
        <w:t>五</w:t>
      </w:r>
      <w:r w:rsidR="006C3AF0" w:rsidRPr="004337FF">
        <w:rPr>
          <w:rFonts w:eastAsia="標楷體"/>
          <w:kern w:val="0"/>
        </w:rPr>
        <w:t>版〉。台北：</w:t>
      </w:r>
      <w:r w:rsidR="001E0E9C" w:rsidRPr="004337FF">
        <w:rPr>
          <w:rFonts w:eastAsia="標楷體"/>
          <w:kern w:val="0"/>
        </w:rPr>
        <w:t>雙葉書廊</w:t>
      </w:r>
      <w:r w:rsidRPr="004337FF">
        <w:rPr>
          <w:rFonts w:eastAsia="標楷體"/>
          <w:kern w:val="0"/>
        </w:rPr>
        <w:t>。</w:t>
      </w:r>
      <w:r w:rsidRPr="004337FF">
        <w:rPr>
          <w:rFonts w:eastAsia="標楷體"/>
          <w:kern w:val="0"/>
        </w:rPr>
        <w:br/>
      </w:r>
      <w:r w:rsidRPr="004337FF">
        <w:rPr>
          <w:rFonts w:eastAsia="標楷體"/>
          <w:kern w:val="0"/>
        </w:rPr>
        <w:br/>
      </w:r>
      <w:r w:rsidR="004337FF" w:rsidRPr="004337FF">
        <w:rPr>
          <w:rFonts w:eastAsia="標楷體"/>
          <w:kern w:val="0"/>
        </w:rPr>
        <w:t>指定課外閱讀：</w:t>
      </w:r>
      <w:r w:rsidR="004337FF" w:rsidRPr="004337FF">
        <w:rPr>
          <w:rFonts w:eastAsia="標楷體"/>
          <w:kern w:val="0"/>
        </w:rPr>
        <w:br/>
        <w:t xml:space="preserve">Steven D. Levitt Stephen J.Dubner, 2006. </w:t>
      </w:r>
      <w:r w:rsidR="004337FF" w:rsidRPr="004337FF">
        <w:rPr>
          <w:rFonts w:eastAsia="標楷體"/>
          <w:kern w:val="0"/>
        </w:rPr>
        <w:t>蘋果橘子經濟學</w:t>
      </w:r>
      <w:r w:rsidR="004337FF" w:rsidRPr="004337FF">
        <w:rPr>
          <w:rFonts w:eastAsia="標楷體"/>
          <w:kern w:val="0"/>
        </w:rPr>
        <w:t xml:space="preserve">. </w:t>
      </w:r>
      <w:r w:rsidR="004337FF" w:rsidRPr="004337FF">
        <w:rPr>
          <w:rFonts w:eastAsia="標楷體"/>
          <w:kern w:val="0"/>
        </w:rPr>
        <w:t>大塊文化出版公司</w:t>
      </w:r>
      <w:r w:rsidR="004337FF" w:rsidRPr="004337FF">
        <w:rPr>
          <w:rFonts w:eastAsia="標楷體"/>
          <w:kern w:val="0"/>
        </w:rPr>
        <w:t>.</w:t>
      </w:r>
    </w:p>
    <w:p w:rsidR="00D7796D" w:rsidRPr="004337FF" w:rsidRDefault="00D7796D" w:rsidP="006F1AE7">
      <w:pPr>
        <w:rPr>
          <w:rFonts w:eastAsia="標楷體"/>
          <w:bCs/>
          <w:color w:val="333333"/>
          <w:kern w:val="36"/>
        </w:rPr>
      </w:pPr>
    </w:p>
    <w:p w:rsidR="00D7796D" w:rsidRPr="004337FF" w:rsidRDefault="00D7796D" w:rsidP="00D7796D">
      <w:pPr>
        <w:autoSpaceDE w:val="0"/>
        <w:autoSpaceDN w:val="0"/>
        <w:adjustRightInd w:val="0"/>
        <w:rPr>
          <w:rFonts w:eastAsia="標楷體"/>
          <w:b/>
          <w:kern w:val="0"/>
        </w:rPr>
      </w:pPr>
      <w:r w:rsidRPr="004337FF">
        <w:rPr>
          <w:rFonts w:eastAsia="標楷體"/>
          <w:b/>
          <w:kern w:val="0"/>
        </w:rPr>
        <w:t>評分標準：</w:t>
      </w:r>
    </w:p>
    <w:p w:rsidR="00D7796D" w:rsidRPr="004337FF" w:rsidRDefault="00D7796D" w:rsidP="00D7796D">
      <w:pPr>
        <w:autoSpaceDE w:val="0"/>
        <w:autoSpaceDN w:val="0"/>
        <w:adjustRightInd w:val="0"/>
        <w:rPr>
          <w:rFonts w:eastAsia="標楷體"/>
          <w:b/>
          <w:color w:val="FF0000"/>
        </w:rPr>
      </w:pPr>
      <w:r w:rsidRPr="004337FF">
        <w:rPr>
          <w:rFonts w:eastAsia="標楷體"/>
          <w:b/>
          <w:color w:val="FF0000"/>
        </w:rPr>
        <w:t>本課程任何與成績相關之評量項目，若有抄襲、作弊之情事，學期總成績以零分計算</w:t>
      </w:r>
      <w:r w:rsidR="001E0E9C" w:rsidRPr="004337FF">
        <w:rPr>
          <w:rFonts w:eastAsia="標楷體"/>
          <w:b/>
          <w:color w:val="FF0000"/>
        </w:rPr>
        <w:t>，即使中途棄選，仍會送校懲處</w:t>
      </w:r>
      <w:r w:rsidRPr="004337FF">
        <w:rPr>
          <w:rFonts w:eastAsia="標楷體"/>
          <w:b/>
          <w:color w:val="FF0000"/>
        </w:rPr>
        <w:t>。</w:t>
      </w:r>
    </w:p>
    <w:p w:rsidR="00D7796D" w:rsidRPr="004337FF" w:rsidRDefault="00D7796D" w:rsidP="00D7796D">
      <w:pPr>
        <w:pStyle w:val="a8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eastAsia="標楷體"/>
          <w:kern w:val="0"/>
        </w:rPr>
      </w:pPr>
      <w:r w:rsidRPr="004337FF">
        <w:rPr>
          <w:rFonts w:eastAsia="標楷體"/>
          <w:kern w:val="0"/>
        </w:rPr>
        <w:t>隨堂考、隨堂練習、作業：</w:t>
      </w:r>
      <w:r w:rsidRPr="004337FF">
        <w:rPr>
          <w:rFonts w:eastAsia="標楷體"/>
          <w:kern w:val="0"/>
        </w:rPr>
        <w:t xml:space="preserve"> 15% (</w:t>
      </w:r>
      <w:r w:rsidRPr="004337FF">
        <w:rPr>
          <w:rFonts w:eastAsia="標楷體"/>
          <w:kern w:val="0"/>
        </w:rPr>
        <w:t>作業必須準時交</w:t>
      </w:r>
      <w:r w:rsidRPr="004337FF">
        <w:rPr>
          <w:rFonts w:eastAsia="標楷體"/>
          <w:kern w:val="0"/>
        </w:rPr>
        <w:t xml:space="preserve">, </w:t>
      </w:r>
      <w:r w:rsidRPr="004337FF">
        <w:rPr>
          <w:rFonts w:eastAsia="標楷體"/>
          <w:kern w:val="0"/>
        </w:rPr>
        <w:t>不接受遲交的作業</w:t>
      </w:r>
      <w:r w:rsidRPr="004337FF">
        <w:rPr>
          <w:rFonts w:eastAsia="標楷體"/>
          <w:kern w:val="0"/>
        </w:rPr>
        <w:t>)</w:t>
      </w:r>
    </w:p>
    <w:p w:rsidR="00D7796D" w:rsidRPr="004337FF" w:rsidRDefault="00D7796D" w:rsidP="00D7796D">
      <w:pPr>
        <w:pStyle w:val="a8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eastAsia="標楷體"/>
          <w:kern w:val="0"/>
        </w:rPr>
      </w:pPr>
      <w:r w:rsidRPr="004337FF">
        <w:rPr>
          <w:rFonts w:eastAsia="標楷體"/>
          <w:kern w:val="0"/>
        </w:rPr>
        <w:t>出席：</w:t>
      </w:r>
      <w:r w:rsidRPr="004337FF">
        <w:rPr>
          <w:rFonts w:eastAsia="標楷體"/>
          <w:kern w:val="0"/>
        </w:rPr>
        <w:t xml:space="preserve"> 10%</w:t>
      </w:r>
      <w:r w:rsidRPr="004337FF">
        <w:rPr>
          <w:rFonts w:eastAsia="標楷體"/>
          <w:kern w:val="0"/>
        </w:rPr>
        <w:t>（欲請假者</w:t>
      </w:r>
      <w:r w:rsidR="001E0E9C" w:rsidRPr="004337FF">
        <w:rPr>
          <w:rFonts w:eastAsia="標楷體"/>
          <w:kern w:val="0"/>
        </w:rPr>
        <w:t>，</w:t>
      </w:r>
      <w:r w:rsidRPr="004337FF">
        <w:rPr>
          <w:rFonts w:eastAsia="標楷體"/>
          <w:kern w:val="0"/>
        </w:rPr>
        <w:t>須於上課前通知授課老師</w:t>
      </w:r>
      <w:r w:rsidR="001E0E9C" w:rsidRPr="004337FF">
        <w:rPr>
          <w:rFonts w:eastAsia="標楷體"/>
          <w:kern w:val="0"/>
        </w:rPr>
        <w:t>，</w:t>
      </w:r>
      <w:r w:rsidRPr="004337FF">
        <w:rPr>
          <w:rFonts w:eastAsia="標楷體"/>
          <w:kern w:val="0"/>
        </w:rPr>
        <w:t>若沒請假卻被點到缺席</w:t>
      </w:r>
      <w:r w:rsidR="001E0E9C" w:rsidRPr="004337FF">
        <w:rPr>
          <w:rFonts w:eastAsia="標楷體"/>
          <w:kern w:val="0"/>
        </w:rPr>
        <w:t>，</w:t>
      </w:r>
      <w:r w:rsidRPr="004337FF">
        <w:rPr>
          <w:rFonts w:eastAsia="標楷體"/>
          <w:kern w:val="0"/>
        </w:rPr>
        <w:t>即以缺課計算</w:t>
      </w:r>
      <w:r w:rsidRPr="004337FF">
        <w:rPr>
          <w:rFonts w:eastAsia="標楷體"/>
          <w:kern w:val="0"/>
        </w:rPr>
        <w:t>)</w:t>
      </w:r>
      <w:r w:rsidRPr="004337FF">
        <w:rPr>
          <w:rFonts w:eastAsia="標楷體"/>
          <w:kern w:val="0"/>
        </w:rPr>
        <w:t>。</w:t>
      </w:r>
    </w:p>
    <w:p w:rsidR="00D7796D" w:rsidRPr="004337FF" w:rsidRDefault="00D7796D" w:rsidP="00D7796D">
      <w:pPr>
        <w:pStyle w:val="a8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eastAsia="標楷體"/>
          <w:kern w:val="0"/>
        </w:rPr>
      </w:pPr>
      <w:r w:rsidRPr="004337FF">
        <w:rPr>
          <w:rFonts w:eastAsia="標楷體"/>
          <w:kern w:val="0"/>
        </w:rPr>
        <w:t>期中評量：</w:t>
      </w:r>
      <w:r w:rsidRPr="004337FF">
        <w:rPr>
          <w:rFonts w:eastAsia="標楷體"/>
          <w:kern w:val="0"/>
        </w:rPr>
        <w:t xml:space="preserve">35% </w:t>
      </w:r>
    </w:p>
    <w:p w:rsidR="00D7796D" w:rsidRPr="00402F00" w:rsidRDefault="00D7796D" w:rsidP="00402F00">
      <w:pPr>
        <w:pStyle w:val="a8"/>
        <w:numPr>
          <w:ilvl w:val="0"/>
          <w:numId w:val="1"/>
        </w:numPr>
        <w:ind w:leftChars="0"/>
        <w:rPr>
          <w:rFonts w:eastAsia="標楷體"/>
        </w:rPr>
      </w:pPr>
      <w:r w:rsidRPr="004337FF">
        <w:rPr>
          <w:rFonts w:eastAsia="標楷體"/>
          <w:kern w:val="0"/>
        </w:rPr>
        <w:t>期末評量：</w:t>
      </w:r>
      <w:r w:rsidRPr="004337FF">
        <w:rPr>
          <w:rFonts w:eastAsia="標楷體"/>
          <w:kern w:val="0"/>
        </w:rPr>
        <w:t>40% (</w:t>
      </w:r>
      <w:r w:rsidRPr="004337FF">
        <w:rPr>
          <w:rFonts w:eastAsia="標楷體"/>
          <w:kern w:val="0"/>
        </w:rPr>
        <w:t>包含指定課外閱讀</w:t>
      </w:r>
      <w:r w:rsidRPr="004337FF">
        <w:rPr>
          <w:rFonts w:eastAsia="標楷體"/>
          <w:kern w:val="0"/>
        </w:rPr>
        <w:t xml:space="preserve"> 5%)</w:t>
      </w:r>
    </w:p>
    <w:p w:rsidR="00D31B77" w:rsidRPr="004337FF" w:rsidRDefault="00122B31" w:rsidP="004337FF">
      <w:pPr>
        <w:rPr>
          <w:rFonts w:eastAsia="標楷體"/>
        </w:rPr>
      </w:pPr>
      <w:r w:rsidRPr="004337FF">
        <w:rPr>
          <w:rFonts w:eastAsia="標楷體"/>
          <w:kern w:val="0"/>
        </w:rPr>
        <w:br/>
      </w:r>
      <w:r w:rsidRPr="004337FF">
        <w:rPr>
          <w:rFonts w:eastAsia="標楷體"/>
          <w:b/>
          <w:kern w:val="0"/>
        </w:rPr>
        <w:t>單元</w:t>
      </w:r>
      <w:r w:rsidRPr="004337FF">
        <w:rPr>
          <w:rFonts w:eastAsia="標楷體"/>
          <w:b/>
          <w:kern w:val="0"/>
        </w:rPr>
        <w:t xml:space="preserve"> </w:t>
      </w:r>
      <w:r w:rsidRPr="004337FF">
        <w:rPr>
          <w:rFonts w:eastAsia="標楷體"/>
          <w:b/>
          <w:kern w:val="0"/>
        </w:rPr>
        <w:t>授課內容：</w:t>
      </w:r>
      <w:r w:rsidRPr="004337FF">
        <w:rPr>
          <w:rFonts w:eastAsia="標楷體"/>
          <w:b/>
          <w:kern w:val="0"/>
        </w:rPr>
        <w:br/>
      </w:r>
      <w:r w:rsidR="004337FF" w:rsidRPr="004337FF">
        <w:rPr>
          <w:rStyle w:val="a9"/>
          <w:rFonts w:eastAsia="標楷體"/>
          <w:color w:val="232323"/>
          <w:shd w:val="clear" w:color="auto" w:fill="FFFFFF"/>
        </w:rPr>
        <w:t>第</w:t>
      </w:r>
      <w:r w:rsidR="004337FF" w:rsidRPr="004337FF">
        <w:rPr>
          <w:rStyle w:val="a9"/>
          <w:rFonts w:eastAsia="標楷體"/>
          <w:color w:val="232323"/>
          <w:shd w:val="clear" w:color="auto" w:fill="FFFFFF"/>
        </w:rPr>
        <w:t>06</w:t>
      </w:r>
      <w:r w:rsidR="004337FF" w:rsidRPr="004337FF">
        <w:rPr>
          <w:rStyle w:val="a9"/>
          <w:rFonts w:eastAsia="標楷體"/>
          <w:color w:val="232323"/>
          <w:shd w:val="clear" w:color="auto" w:fill="FFFFFF"/>
        </w:rPr>
        <w:t>章　競爭與獨占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6.1 </w:t>
      </w:r>
      <w:r w:rsidR="004337FF" w:rsidRPr="004337FF">
        <w:rPr>
          <w:rFonts w:eastAsia="標楷體"/>
          <w:color w:val="232323"/>
          <w:shd w:val="clear" w:color="auto" w:fill="FFFFFF"/>
        </w:rPr>
        <w:t>市場結構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6.2 </w:t>
      </w:r>
      <w:r w:rsidR="004337FF" w:rsidRPr="004337FF">
        <w:rPr>
          <w:rFonts w:eastAsia="標楷體"/>
          <w:color w:val="232323"/>
          <w:shd w:val="clear" w:color="auto" w:fill="FFFFFF"/>
        </w:rPr>
        <w:t>完全競爭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6.3 </w:t>
      </w:r>
      <w:r w:rsidR="004337FF" w:rsidRPr="004337FF">
        <w:rPr>
          <w:rFonts w:eastAsia="標楷體"/>
          <w:color w:val="232323"/>
          <w:shd w:val="clear" w:color="auto" w:fill="FFFFFF"/>
        </w:rPr>
        <w:t>競爭廠商之長期供給線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6.4 </w:t>
      </w:r>
      <w:r w:rsidR="004337FF" w:rsidRPr="004337FF">
        <w:rPr>
          <w:rFonts w:eastAsia="標楷體"/>
          <w:color w:val="232323"/>
          <w:shd w:val="clear" w:color="auto" w:fill="FFFFFF"/>
        </w:rPr>
        <w:t>獨占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6.5 </w:t>
      </w:r>
      <w:r w:rsidR="004337FF" w:rsidRPr="004337FF">
        <w:rPr>
          <w:rFonts w:eastAsia="標楷體"/>
          <w:color w:val="232323"/>
          <w:shd w:val="clear" w:color="auto" w:fill="FFFFFF"/>
        </w:rPr>
        <w:t>獨占性競爭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6.6 </w:t>
      </w:r>
      <w:r w:rsidR="004337FF" w:rsidRPr="004337FF">
        <w:rPr>
          <w:rFonts w:eastAsia="標楷體"/>
          <w:color w:val="232323"/>
          <w:shd w:val="clear" w:color="auto" w:fill="FFFFFF"/>
        </w:rPr>
        <w:t>寡占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6.7 </w:t>
      </w:r>
      <w:r w:rsidR="004337FF" w:rsidRPr="004337FF">
        <w:rPr>
          <w:rFonts w:eastAsia="標楷體"/>
          <w:color w:val="232323"/>
          <w:shd w:val="clear" w:color="auto" w:fill="FFFFFF"/>
        </w:rPr>
        <w:t>不完全競爭的問題與補救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</w:rPr>
        <w:lastRenderedPageBreak/>
        <w:br/>
      </w:r>
      <w:r w:rsidR="004337FF" w:rsidRPr="004337FF">
        <w:rPr>
          <w:rStyle w:val="a9"/>
          <w:rFonts w:eastAsia="標楷體"/>
          <w:color w:val="232323"/>
          <w:shd w:val="clear" w:color="auto" w:fill="FFFFFF"/>
        </w:rPr>
        <w:t>第</w:t>
      </w:r>
      <w:r w:rsidR="004337FF" w:rsidRPr="004337FF">
        <w:rPr>
          <w:rStyle w:val="a9"/>
          <w:rFonts w:eastAsia="標楷體"/>
          <w:color w:val="232323"/>
          <w:shd w:val="clear" w:color="auto" w:fill="FFFFFF"/>
        </w:rPr>
        <w:t>08</w:t>
      </w:r>
      <w:r w:rsidR="004337FF" w:rsidRPr="004337FF">
        <w:rPr>
          <w:rStyle w:val="a9"/>
          <w:rFonts w:eastAsia="標楷體"/>
          <w:color w:val="232323"/>
          <w:shd w:val="clear" w:color="auto" w:fill="FFFFFF"/>
        </w:rPr>
        <w:t>章　要素市場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8.1 </w:t>
      </w:r>
      <w:r w:rsidR="004337FF" w:rsidRPr="004337FF">
        <w:rPr>
          <w:rFonts w:eastAsia="標楷體"/>
          <w:color w:val="232323"/>
          <w:shd w:val="clear" w:color="auto" w:fill="FFFFFF"/>
        </w:rPr>
        <w:t>勞動市場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8.2 </w:t>
      </w:r>
      <w:r w:rsidR="004337FF" w:rsidRPr="004337FF">
        <w:rPr>
          <w:rFonts w:eastAsia="標楷體"/>
          <w:color w:val="232323"/>
          <w:shd w:val="clear" w:color="auto" w:fill="FFFFFF"/>
        </w:rPr>
        <w:t>勞動市場的干預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8.3 </w:t>
      </w:r>
      <w:r w:rsidR="004337FF" w:rsidRPr="004337FF">
        <w:rPr>
          <w:rFonts w:eastAsia="標楷體"/>
          <w:color w:val="232323"/>
          <w:shd w:val="clear" w:color="auto" w:fill="FFFFFF"/>
        </w:rPr>
        <w:t>地租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8.4 </w:t>
      </w:r>
      <w:r w:rsidR="004337FF" w:rsidRPr="004337FF">
        <w:rPr>
          <w:rFonts w:eastAsia="標楷體"/>
          <w:color w:val="232323"/>
          <w:shd w:val="clear" w:color="auto" w:fill="FFFFFF"/>
        </w:rPr>
        <w:t>利息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Style w:val="a9"/>
          <w:rFonts w:eastAsia="標楷體"/>
          <w:color w:val="232323"/>
          <w:shd w:val="clear" w:color="auto" w:fill="FFFFFF"/>
        </w:rPr>
        <w:t>第</w:t>
      </w:r>
      <w:r w:rsidR="004337FF" w:rsidRPr="004337FF">
        <w:rPr>
          <w:rStyle w:val="a9"/>
          <w:rFonts w:eastAsia="標楷體"/>
          <w:color w:val="232323"/>
          <w:shd w:val="clear" w:color="auto" w:fill="FFFFFF"/>
        </w:rPr>
        <w:t>09</w:t>
      </w:r>
      <w:r w:rsidR="004337FF" w:rsidRPr="004337FF">
        <w:rPr>
          <w:rStyle w:val="a9"/>
          <w:rFonts w:eastAsia="標楷體"/>
          <w:color w:val="232323"/>
          <w:shd w:val="clear" w:color="auto" w:fill="FFFFFF"/>
        </w:rPr>
        <w:t>章　國民所得與物價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9.1 </w:t>
      </w:r>
      <w:r w:rsidR="004337FF" w:rsidRPr="004337FF">
        <w:rPr>
          <w:rFonts w:eastAsia="標楷體"/>
          <w:color w:val="232323"/>
          <w:shd w:val="clear" w:color="auto" w:fill="FFFFFF"/>
        </w:rPr>
        <w:t>國民所得：從生產面計算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9.2 </w:t>
      </w:r>
      <w:r w:rsidR="004337FF" w:rsidRPr="004337FF">
        <w:rPr>
          <w:rFonts w:eastAsia="標楷體"/>
          <w:color w:val="232323"/>
          <w:shd w:val="clear" w:color="auto" w:fill="FFFFFF"/>
        </w:rPr>
        <w:t>國民所得：從支出面計算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9.3 </w:t>
      </w:r>
      <w:r w:rsidR="004337FF" w:rsidRPr="004337FF">
        <w:rPr>
          <w:rFonts w:eastAsia="標楷體"/>
          <w:color w:val="232323"/>
          <w:shd w:val="clear" w:color="auto" w:fill="FFFFFF"/>
        </w:rPr>
        <w:t>國民所得之估算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9.4 </w:t>
      </w:r>
      <w:r w:rsidR="004337FF" w:rsidRPr="004337FF">
        <w:rPr>
          <w:rFonts w:eastAsia="標楷體"/>
          <w:color w:val="232323"/>
          <w:shd w:val="clear" w:color="auto" w:fill="FFFFFF"/>
        </w:rPr>
        <w:t>國民所得統計的缺失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9.5 </w:t>
      </w:r>
      <w:r w:rsidR="004337FF" w:rsidRPr="004337FF">
        <w:rPr>
          <w:rFonts w:eastAsia="標楷體"/>
          <w:color w:val="232323"/>
          <w:shd w:val="clear" w:color="auto" w:fill="FFFFFF"/>
        </w:rPr>
        <w:t>物價指數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Style w:val="a9"/>
          <w:rFonts w:eastAsia="標楷體"/>
          <w:color w:val="232323"/>
          <w:shd w:val="clear" w:color="auto" w:fill="FFFFFF"/>
        </w:rPr>
        <w:t>第</w:t>
      </w:r>
      <w:r w:rsidR="004337FF" w:rsidRPr="004337FF">
        <w:rPr>
          <w:rStyle w:val="a9"/>
          <w:rFonts w:eastAsia="標楷體"/>
          <w:color w:val="232323"/>
          <w:shd w:val="clear" w:color="auto" w:fill="FFFFFF"/>
        </w:rPr>
        <w:t>10</w:t>
      </w:r>
      <w:r w:rsidR="004337FF" w:rsidRPr="004337FF">
        <w:rPr>
          <w:rStyle w:val="a9"/>
          <w:rFonts w:eastAsia="標楷體"/>
          <w:color w:val="232323"/>
          <w:shd w:val="clear" w:color="auto" w:fill="FFFFFF"/>
        </w:rPr>
        <w:t>章　貨幣與金融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10.1 </w:t>
      </w:r>
      <w:r w:rsidR="004337FF" w:rsidRPr="004337FF">
        <w:rPr>
          <w:rFonts w:eastAsia="標楷體"/>
          <w:color w:val="232323"/>
          <w:shd w:val="clear" w:color="auto" w:fill="FFFFFF"/>
        </w:rPr>
        <w:t>儲蓄與個人理財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10.2 </w:t>
      </w:r>
      <w:r w:rsidR="004337FF" w:rsidRPr="004337FF">
        <w:rPr>
          <w:rFonts w:eastAsia="標楷體"/>
          <w:color w:val="232323"/>
          <w:shd w:val="clear" w:color="auto" w:fill="FFFFFF"/>
        </w:rPr>
        <w:t>金融體系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10.3 </w:t>
      </w:r>
      <w:r w:rsidR="004337FF" w:rsidRPr="004337FF">
        <w:rPr>
          <w:rFonts w:eastAsia="標楷體"/>
          <w:color w:val="232323"/>
          <w:shd w:val="clear" w:color="auto" w:fill="FFFFFF"/>
        </w:rPr>
        <w:t>貨幣的功能與衡量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10.4 </w:t>
      </w:r>
      <w:r w:rsidR="004337FF" w:rsidRPr="004337FF">
        <w:rPr>
          <w:rFonts w:eastAsia="標楷體"/>
          <w:color w:val="232323"/>
          <w:shd w:val="clear" w:color="auto" w:fill="FFFFFF"/>
        </w:rPr>
        <w:t>存款貨幣與貨幣乘數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10.5 </w:t>
      </w:r>
      <w:r w:rsidR="004337FF" w:rsidRPr="004337FF">
        <w:rPr>
          <w:rFonts w:eastAsia="標楷體"/>
          <w:color w:val="232323"/>
          <w:shd w:val="clear" w:color="auto" w:fill="FFFFFF"/>
        </w:rPr>
        <w:t>貨幣供給與貨幣政策工具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Style w:val="a9"/>
          <w:rFonts w:eastAsia="標楷體"/>
          <w:color w:val="232323"/>
          <w:shd w:val="clear" w:color="auto" w:fill="FFFFFF"/>
        </w:rPr>
        <w:t>第</w:t>
      </w:r>
      <w:r w:rsidR="004337FF" w:rsidRPr="004337FF">
        <w:rPr>
          <w:rStyle w:val="a9"/>
          <w:rFonts w:eastAsia="標楷體"/>
          <w:color w:val="232323"/>
          <w:shd w:val="clear" w:color="auto" w:fill="FFFFFF"/>
        </w:rPr>
        <w:t>11</w:t>
      </w:r>
      <w:r w:rsidR="004337FF" w:rsidRPr="004337FF">
        <w:rPr>
          <w:rStyle w:val="a9"/>
          <w:rFonts w:eastAsia="標楷體"/>
          <w:color w:val="232323"/>
          <w:shd w:val="clear" w:color="auto" w:fill="FFFFFF"/>
        </w:rPr>
        <w:t>章　失業與物價膨脹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11.1 </w:t>
      </w:r>
      <w:r w:rsidR="004337FF" w:rsidRPr="004337FF">
        <w:rPr>
          <w:rFonts w:eastAsia="標楷體"/>
          <w:color w:val="232323"/>
          <w:shd w:val="clear" w:color="auto" w:fill="FFFFFF"/>
        </w:rPr>
        <w:t>景氣波動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11.2 </w:t>
      </w:r>
      <w:r w:rsidR="004337FF" w:rsidRPr="004337FF">
        <w:rPr>
          <w:rFonts w:eastAsia="標楷體"/>
          <w:color w:val="232323"/>
          <w:shd w:val="clear" w:color="auto" w:fill="FFFFFF"/>
        </w:rPr>
        <w:t>勞動市場與失業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11.3 </w:t>
      </w:r>
      <w:r w:rsidR="004337FF" w:rsidRPr="004337FF">
        <w:rPr>
          <w:rFonts w:eastAsia="標楷體"/>
          <w:color w:val="232323"/>
          <w:shd w:val="clear" w:color="auto" w:fill="FFFFFF"/>
        </w:rPr>
        <w:t>貨幣成長與物價膨脹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11.4 </w:t>
      </w:r>
      <w:r w:rsidR="004337FF" w:rsidRPr="004337FF">
        <w:rPr>
          <w:rFonts w:eastAsia="標楷體"/>
          <w:color w:val="232323"/>
          <w:shd w:val="clear" w:color="auto" w:fill="FFFFFF"/>
        </w:rPr>
        <w:t>物價膨脹之影響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11.5 </w:t>
      </w:r>
      <w:r w:rsidR="004337FF" w:rsidRPr="004337FF">
        <w:rPr>
          <w:rFonts w:eastAsia="標楷體"/>
          <w:color w:val="232323"/>
          <w:shd w:val="clear" w:color="auto" w:fill="FFFFFF"/>
        </w:rPr>
        <w:t>菲利普曲線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Style w:val="a9"/>
          <w:rFonts w:eastAsia="標楷體"/>
          <w:color w:val="232323"/>
          <w:shd w:val="clear" w:color="auto" w:fill="FFFFFF"/>
        </w:rPr>
        <w:t>第</w:t>
      </w:r>
      <w:r w:rsidR="004337FF" w:rsidRPr="004337FF">
        <w:rPr>
          <w:rStyle w:val="a9"/>
          <w:rFonts w:eastAsia="標楷體"/>
          <w:color w:val="232323"/>
          <w:shd w:val="clear" w:color="auto" w:fill="FFFFFF"/>
        </w:rPr>
        <w:t>12</w:t>
      </w:r>
      <w:r w:rsidR="004337FF" w:rsidRPr="004337FF">
        <w:rPr>
          <w:rStyle w:val="a9"/>
          <w:rFonts w:eastAsia="標楷體"/>
          <w:color w:val="232323"/>
          <w:shd w:val="clear" w:color="auto" w:fill="FFFFFF"/>
        </w:rPr>
        <w:t>章　凱因斯模型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12.1 </w:t>
      </w:r>
      <w:r w:rsidR="004337FF" w:rsidRPr="004337FF">
        <w:rPr>
          <w:rFonts w:eastAsia="標楷體"/>
          <w:color w:val="232323"/>
          <w:shd w:val="clear" w:color="auto" w:fill="FFFFFF"/>
        </w:rPr>
        <w:t>總合供需模型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12.2 </w:t>
      </w:r>
      <w:r w:rsidR="004337FF" w:rsidRPr="004337FF">
        <w:rPr>
          <w:rFonts w:eastAsia="標楷體"/>
          <w:color w:val="232323"/>
          <w:shd w:val="clear" w:color="auto" w:fill="FFFFFF"/>
        </w:rPr>
        <w:t>民間消費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12.3 </w:t>
      </w:r>
      <w:r w:rsidR="004337FF" w:rsidRPr="004337FF">
        <w:rPr>
          <w:rFonts w:eastAsia="標楷體"/>
          <w:color w:val="232323"/>
          <w:shd w:val="clear" w:color="auto" w:fill="FFFFFF"/>
        </w:rPr>
        <w:t>投資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12.4 </w:t>
      </w:r>
      <w:r w:rsidR="004337FF" w:rsidRPr="004337FF">
        <w:rPr>
          <w:rFonts w:eastAsia="標楷體"/>
          <w:color w:val="232323"/>
          <w:shd w:val="clear" w:color="auto" w:fill="FFFFFF"/>
        </w:rPr>
        <w:t>簡單凱因斯模型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12.5 </w:t>
      </w:r>
      <w:r w:rsidR="004337FF" w:rsidRPr="004337FF">
        <w:rPr>
          <w:rFonts w:eastAsia="標楷體"/>
          <w:color w:val="232323"/>
          <w:shd w:val="clear" w:color="auto" w:fill="FFFFFF"/>
        </w:rPr>
        <w:t>進出口與均衡所得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Style w:val="a9"/>
          <w:rFonts w:eastAsia="標楷體"/>
          <w:color w:val="232323"/>
          <w:shd w:val="clear" w:color="auto" w:fill="FFFFFF"/>
        </w:rPr>
        <w:t>第</w:t>
      </w:r>
      <w:r w:rsidR="004337FF" w:rsidRPr="004337FF">
        <w:rPr>
          <w:rStyle w:val="a9"/>
          <w:rFonts w:eastAsia="標楷體"/>
          <w:color w:val="232323"/>
          <w:shd w:val="clear" w:color="auto" w:fill="FFFFFF"/>
        </w:rPr>
        <w:t>14</w:t>
      </w:r>
      <w:r w:rsidR="004337FF" w:rsidRPr="004337FF">
        <w:rPr>
          <w:rStyle w:val="a9"/>
          <w:rFonts w:eastAsia="標楷體"/>
          <w:color w:val="232323"/>
          <w:shd w:val="clear" w:color="auto" w:fill="FFFFFF"/>
        </w:rPr>
        <w:t>章　總合供需均衡與政府政策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14.1 </w:t>
      </w:r>
      <w:r w:rsidR="004337FF" w:rsidRPr="004337FF">
        <w:rPr>
          <w:rFonts w:eastAsia="標楷體"/>
          <w:color w:val="232323"/>
          <w:shd w:val="clear" w:color="auto" w:fill="FFFFFF"/>
        </w:rPr>
        <w:t>貨幣需求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lastRenderedPageBreak/>
        <w:t xml:space="preserve">14.2 </w:t>
      </w:r>
      <w:r w:rsidR="004337FF" w:rsidRPr="004337FF">
        <w:rPr>
          <w:rFonts w:eastAsia="標楷體"/>
          <w:color w:val="232323"/>
          <w:shd w:val="clear" w:color="auto" w:fill="FFFFFF"/>
        </w:rPr>
        <w:t>貨幣市場均衡與利率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14.3 </w:t>
      </w:r>
      <w:r w:rsidR="004337FF" w:rsidRPr="004337FF">
        <w:rPr>
          <w:rFonts w:eastAsia="標楷體"/>
          <w:color w:val="232323"/>
          <w:shd w:val="clear" w:color="auto" w:fill="FFFFFF"/>
        </w:rPr>
        <w:t>總合需求線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14.4 </w:t>
      </w:r>
      <w:r w:rsidR="004337FF" w:rsidRPr="004337FF">
        <w:rPr>
          <w:rFonts w:eastAsia="標楷體"/>
          <w:color w:val="232323"/>
          <w:shd w:val="clear" w:color="auto" w:fill="FFFFFF"/>
        </w:rPr>
        <w:t>勞動市場與總合供給線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14.5 </w:t>
      </w:r>
      <w:r w:rsidR="004337FF" w:rsidRPr="004337FF">
        <w:rPr>
          <w:rFonts w:eastAsia="標楷體"/>
          <w:color w:val="232323"/>
          <w:shd w:val="clear" w:color="auto" w:fill="FFFFFF"/>
        </w:rPr>
        <w:t>凱因斯總合供需均衡分析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14.6 </w:t>
      </w:r>
      <w:r w:rsidR="004337FF" w:rsidRPr="004337FF">
        <w:rPr>
          <w:rFonts w:eastAsia="標楷體"/>
          <w:color w:val="232323"/>
          <w:shd w:val="clear" w:color="auto" w:fill="FFFFFF"/>
        </w:rPr>
        <w:t>政府政策之效果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Style w:val="a9"/>
          <w:rFonts w:eastAsia="標楷體"/>
          <w:color w:val="232323"/>
          <w:shd w:val="clear" w:color="auto" w:fill="FFFFFF"/>
        </w:rPr>
        <w:t>第</w:t>
      </w:r>
      <w:r w:rsidR="004337FF" w:rsidRPr="004337FF">
        <w:rPr>
          <w:rStyle w:val="a9"/>
          <w:rFonts w:eastAsia="標楷體"/>
          <w:color w:val="232323"/>
          <w:shd w:val="clear" w:color="auto" w:fill="FFFFFF"/>
        </w:rPr>
        <w:t>15</w:t>
      </w:r>
      <w:r w:rsidR="004337FF" w:rsidRPr="004337FF">
        <w:rPr>
          <w:rStyle w:val="a9"/>
          <w:rFonts w:eastAsia="標楷體"/>
          <w:color w:val="232323"/>
          <w:shd w:val="clear" w:color="auto" w:fill="FFFFFF"/>
        </w:rPr>
        <w:t>章　全球化、資產泡沫與金融危機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15.1 </w:t>
      </w:r>
      <w:r w:rsidR="004337FF" w:rsidRPr="004337FF">
        <w:rPr>
          <w:rFonts w:eastAsia="標楷體"/>
          <w:color w:val="232323"/>
          <w:shd w:val="clear" w:color="auto" w:fill="FFFFFF"/>
        </w:rPr>
        <w:t>全球化的源起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15.2 </w:t>
      </w:r>
      <w:r w:rsidR="004337FF" w:rsidRPr="004337FF">
        <w:rPr>
          <w:rFonts w:eastAsia="標楷體"/>
          <w:color w:val="232323"/>
          <w:shd w:val="clear" w:color="auto" w:fill="FFFFFF"/>
        </w:rPr>
        <w:t>全球化的影響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15.3 </w:t>
      </w:r>
      <w:r w:rsidR="004337FF" w:rsidRPr="004337FF">
        <w:rPr>
          <w:rFonts w:eastAsia="標楷體"/>
          <w:color w:val="232323"/>
          <w:shd w:val="clear" w:color="auto" w:fill="FFFFFF"/>
        </w:rPr>
        <w:t>貨幣供給與資產泡沫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15.4 </w:t>
      </w:r>
      <w:r w:rsidR="004337FF" w:rsidRPr="004337FF">
        <w:rPr>
          <w:rFonts w:eastAsia="標楷體"/>
          <w:color w:val="232323"/>
          <w:shd w:val="clear" w:color="auto" w:fill="FFFFFF"/>
        </w:rPr>
        <w:t>金融危機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  <w:shd w:val="clear" w:color="auto" w:fill="FFFFFF"/>
        </w:rPr>
        <w:t xml:space="preserve">15.5 </w:t>
      </w:r>
      <w:r w:rsidR="004337FF" w:rsidRPr="004337FF">
        <w:rPr>
          <w:rFonts w:eastAsia="標楷體"/>
          <w:color w:val="232323"/>
          <w:shd w:val="clear" w:color="auto" w:fill="FFFFFF"/>
        </w:rPr>
        <w:t>國際經濟金融變局</w:t>
      </w:r>
      <w:r w:rsidR="004337FF" w:rsidRPr="004337FF">
        <w:rPr>
          <w:rFonts w:eastAsia="標楷體"/>
          <w:color w:val="232323"/>
        </w:rPr>
        <w:br/>
      </w:r>
      <w:r w:rsidR="004337FF" w:rsidRPr="004337FF">
        <w:rPr>
          <w:rFonts w:eastAsia="標楷體"/>
          <w:color w:val="232323"/>
        </w:rPr>
        <w:br/>
      </w:r>
    </w:p>
    <w:sectPr w:rsidR="00D31B77" w:rsidRPr="004337FF" w:rsidSect="0098379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321" w:rsidRDefault="00B00321" w:rsidP="009420E6">
      <w:r>
        <w:separator/>
      </w:r>
    </w:p>
  </w:endnote>
  <w:endnote w:type="continuationSeparator" w:id="0">
    <w:p w:rsidR="00B00321" w:rsidRDefault="00B00321" w:rsidP="00942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U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321" w:rsidRDefault="00B00321" w:rsidP="009420E6">
      <w:r>
        <w:separator/>
      </w:r>
    </w:p>
  </w:footnote>
  <w:footnote w:type="continuationSeparator" w:id="0">
    <w:p w:rsidR="00B00321" w:rsidRDefault="00B00321" w:rsidP="00942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8209B"/>
    <w:multiLevelType w:val="hybridMultilevel"/>
    <w:tmpl w:val="C2AE2C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31"/>
    <w:rsid w:val="00002A35"/>
    <w:rsid w:val="0000602E"/>
    <w:rsid w:val="0000617B"/>
    <w:rsid w:val="00011CB1"/>
    <w:rsid w:val="00012D38"/>
    <w:rsid w:val="00020831"/>
    <w:rsid w:val="00020A19"/>
    <w:rsid w:val="00022419"/>
    <w:rsid w:val="00023885"/>
    <w:rsid w:val="00023DB0"/>
    <w:rsid w:val="0002591B"/>
    <w:rsid w:val="00027E0C"/>
    <w:rsid w:val="000304E2"/>
    <w:rsid w:val="00030A3D"/>
    <w:rsid w:val="00032383"/>
    <w:rsid w:val="0003664E"/>
    <w:rsid w:val="000410A0"/>
    <w:rsid w:val="00041C90"/>
    <w:rsid w:val="00046AFA"/>
    <w:rsid w:val="000474EC"/>
    <w:rsid w:val="00052EB5"/>
    <w:rsid w:val="00054DA4"/>
    <w:rsid w:val="00055615"/>
    <w:rsid w:val="0006043E"/>
    <w:rsid w:val="00070AFB"/>
    <w:rsid w:val="00071083"/>
    <w:rsid w:val="00073532"/>
    <w:rsid w:val="0008215D"/>
    <w:rsid w:val="000855AE"/>
    <w:rsid w:val="000876AA"/>
    <w:rsid w:val="000904D2"/>
    <w:rsid w:val="00094C7A"/>
    <w:rsid w:val="000A156C"/>
    <w:rsid w:val="000A25C4"/>
    <w:rsid w:val="000A5548"/>
    <w:rsid w:val="000A5958"/>
    <w:rsid w:val="000A60C8"/>
    <w:rsid w:val="000B78BD"/>
    <w:rsid w:val="000B7A0E"/>
    <w:rsid w:val="000C0955"/>
    <w:rsid w:val="000C3B78"/>
    <w:rsid w:val="000D2CD3"/>
    <w:rsid w:val="000D4AF0"/>
    <w:rsid w:val="000E2F55"/>
    <w:rsid w:val="000F4094"/>
    <w:rsid w:val="000F72E2"/>
    <w:rsid w:val="000F7F45"/>
    <w:rsid w:val="001066DE"/>
    <w:rsid w:val="00106C25"/>
    <w:rsid w:val="00114231"/>
    <w:rsid w:val="00115E88"/>
    <w:rsid w:val="00120B5E"/>
    <w:rsid w:val="00122542"/>
    <w:rsid w:val="00122B31"/>
    <w:rsid w:val="001231DE"/>
    <w:rsid w:val="00142FDB"/>
    <w:rsid w:val="00155C68"/>
    <w:rsid w:val="0016097B"/>
    <w:rsid w:val="00172EDA"/>
    <w:rsid w:val="001735F8"/>
    <w:rsid w:val="0017402E"/>
    <w:rsid w:val="00180EA9"/>
    <w:rsid w:val="001855F1"/>
    <w:rsid w:val="00186158"/>
    <w:rsid w:val="00187A72"/>
    <w:rsid w:val="00192BA2"/>
    <w:rsid w:val="001A0026"/>
    <w:rsid w:val="001A7E47"/>
    <w:rsid w:val="001B083E"/>
    <w:rsid w:val="001B6742"/>
    <w:rsid w:val="001B6E2F"/>
    <w:rsid w:val="001C0239"/>
    <w:rsid w:val="001C02F4"/>
    <w:rsid w:val="001C03EC"/>
    <w:rsid w:val="001C4271"/>
    <w:rsid w:val="001C5291"/>
    <w:rsid w:val="001C5307"/>
    <w:rsid w:val="001C5DA5"/>
    <w:rsid w:val="001C5EEE"/>
    <w:rsid w:val="001D0BD9"/>
    <w:rsid w:val="001D5FBD"/>
    <w:rsid w:val="001D66A5"/>
    <w:rsid w:val="001E0E9C"/>
    <w:rsid w:val="001E1162"/>
    <w:rsid w:val="001E51A5"/>
    <w:rsid w:val="001E5D59"/>
    <w:rsid w:val="001E7A0B"/>
    <w:rsid w:val="001F4137"/>
    <w:rsid w:val="001F73DB"/>
    <w:rsid w:val="0020037E"/>
    <w:rsid w:val="0021305D"/>
    <w:rsid w:val="00214550"/>
    <w:rsid w:val="00214776"/>
    <w:rsid w:val="00215E38"/>
    <w:rsid w:val="002160B8"/>
    <w:rsid w:val="002167CC"/>
    <w:rsid w:val="002261BB"/>
    <w:rsid w:val="0022787B"/>
    <w:rsid w:val="0023063A"/>
    <w:rsid w:val="00232DDE"/>
    <w:rsid w:val="00233598"/>
    <w:rsid w:val="00234B3D"/>
    <w:rsid w:val="00240E66"/>
    <w:rsid w:val="00243373"/>
    <w:rsid w:val="00244C18"/>
    <w:rsid w:val="00250F95"/>
    <w:rsid w:val="00256AF4"/>
    <w:rsid w:val="00256BEA"/>
    <w:rsid w:val="00262787"/>
    <w:rsid w:val="0026510D"/>
    <w:rsid w:val="002678A8"/>
    <w:rsid w:val="0027403B"/>
    <w:rsid w:val="002770D3"/>
    <w:rsid w:val="002776F0"/>
    <w:rsid w:val="002814BF"/>
    <w:rsid w:val="00282171"/>
    <w:rsid w:val="002835D7"/>
    <w:rsid w:val="00284CAD"/>
    <w:rsid w:val="00285D8D"/>
    <w:rsid w:val="00297706"/>
    <w:rsid w:val="002A075C"/>
    <w:rsid w:val="002A3E56"/>
    <w:rsid w:val="002A437F"/>
    <w:rsid w:val="002B0606"/>
    <w:rsid w:val="002B087D"/>
    <w:rsid w:val="002B1192"/>
    <w:rsid w:val="002B3B9D"/>
    <w:rsid w:val="002B5037"/>
    <w:rsid w:val="002B50AC"/>
    <w:rsid w:val="002B56E2"/>
    <w:rsid w:val="002B6CD9"/>
    <w:rsid w:val="002C245A"/>
    <w:rsid w:val="002C2972"/>
    <w:rsid w:val="002C33A7"/>
    <w:rsid w:val="002C400B"/>
    <w:rsid w:val="002C53F9"/>
    <w:rsid w:val="002D45A8"/>
    <w:rsid w:val="002D5B6F"/>
    <w:rsid w:val="002D65B4"/>
    <w:rsid w:val="002E00EC"/>
    <w:rsid w:val="002E41DD"/>
    <w:rsid w:val="002F10D3"/>
    <w:rsid w:val="002F7DAE"/>
    <w:rsid w:val="003020BF"/>
    <w:rsid w:val="00302338"/>
    <w:rsid w:val="00305B77"/>
    <w:rsid w:val="00310AED"/>
    <w:rsid w:val="00316A7C"/>
    <w:rsid w:val="00317526"/>
    <w:rsid w:val="00320E94"/>
    <w:rsid w:val="00321E70"/>
    <w:rsid w:val="00325C0D"/>
    <w:rsid w:val="003266BA"/>
    <w:rsid w:val="00333F4C"/>
    <w:rsid w:val="003402DA"/>
    <w:rsid w:val="00342FA4"/>
    <w:rsid w:val="00343928"/>
    <w:rsid w:val="00351F07"/>
    <w:rsid w:val="00354EFA"/>
    <w:rsid w:val="0036166E"/>
    <w:rsid w:val="00363457"/>
    <w:rsid w:val="003639FE"/>
    <w:rsid w:val="0036469D"/>
    <w:rsid w:val="00364943"/>
    <w:rsid w:val="00373EE9"/>
    <w:rsid w:val="003802C6"/>
    <w:rsid w:val="003827B3"/>
    <w:rsid w:val="003853CE"/>
    <w:rsid w:val="00393B05"/>
    <w:rsid w:val="003A079D"/>
    <w:rsid w:val="003A2006"/>
    <w:rsid w:val="003A2516"/>
    <w:rsid w:val="003A4AE8"/>
    <w:rsid w:val="003A64BA"/>
    <w:rsid w:val="003A7B37"/>
    <w:rsid w:val="003B49A5"/>
    <w:rsid w:val="003C0987"/>
    <w:rsid w:val="003C4C44"/>
    <w:rsid w:val="003D1575"/>
    <w:rsid w:val="003D2113"/>
    <w:rsid w:val="003D2648"/>
    <w:rsid w:val="003D2A0B"/>
    <w:rsid w:val="003D660C"/>
    <w:rsid w:val="003E0CF6"/>
    <w:rsid w:val="003E51EC"/>
    <w:rsid w:val="003E575A"/>
    <w:rsid w:val="0040140E"/>
    <w:rsid w:val="00401CF4"/>
    <w:rsid w:val="00402F00"/>
    <w:rsid w:val="00404DFD"/>
    <w:rsid w:val="00410D9F"/>
    <w:rsid w:val="0041778C"/>
    <w:rsid w:val="004178BB"/>
    <w:rsid w:val="0042272B"/>
    <w:rsid w:val="00423D3E"/>
    <w:rsid w:val="00425F9B"/>
    <w:rsid w:val="004276E9"/>
    <w:rsid w:val="0042771A"/>
    <w:rsid w:val="004337FF"/>
    <w:rsid w:val="004342E5"/>
    <w:rsid w:val="00435154"/>
    <w:rsid w:val="0044043F"/>
    <w:rsid w:val="004412BA"/>
    <w:rsid w:val="00442069"/>
    <w:rsid w:val="00444036"/>
    <w:rsid w:val="00444796"/>
    <w:rsid w:val="00452E89"/>
    <w:rsid w:val="004537C8"/>
    <w:rsid w:val="00455EBB"/>
    <w:rsid w:val="0046099E"/>
    <w:rsid w:val="00464DD4"/>
    <w:rsid w:val="00471637"/>
    <w:rsid w:val="00473752"/>
    <w:rsid w:val="00474A3A"/>
    <w:rsid w:val="004805BF"/>
    <w:rsid w:val="00486909"/>
    <w:rsid w:val="00490714"/>
    <w:rsid w:val="0049275E"/>
    <w:rsid w:val="00492A30"/>
    <w:rsid w:val="00494E5A"/>
    <w:rsid w:val="00496460"/>
    <w:rsid w:val="00497D3A"/>
    <w:rsid w:val="004A0155"/>
    <w:rsid w:val="004A6EAC"/>
    <w:rsid w:val="004B4DA2"/>
    <w:rsid w:val="004C001B"/>
    <w:rsid w:val="004C1957"/>
    <w:rsid w:val="004C3A6C"/>
    <w:rsid w:val="004C4FE8"/>
    <w:rsid w:val="004C51BE"/>
    <w:rsid w:val="004C696E"/>
    <w:rsid w:val="004D5262"/>
    <w:rsid w:val="004E070F"/>
    <w:rsid w:val="004E1C2F"/>
    <w:rsid w:val="004F00BA"/>
    <w:rsid w:val="004F1A4B"/>
    <w:rsid w:val="004F3291"/>
    <w:rsid w:val="004F3CA5"/>
    <w:rsid w:val="004F7F6C"/>
    <w:rsid w:val="00505A07"/>
    <w:rsid w:val="005076E7"/>
    <w:rsid w:val="005149F5"/>
    <w:rsid w:val="00514E6F"/>
    <w:rsid w:val="00515E21"/>
    <w:rsid w:val="005160B7"/>
    <w:rsid w:val="00521408"/>
    <w:rsid w:val="00522A28"/>
    <w:rsid w:val="00526545"/>
    <w:rsid w:val="00531BCF"/>
    <w:rsid w:val="005332B2"/>
    <w:rsid w:val="005340EA"/>
    <w:rsid w:val="00536E4E"/>
    <w:rsid w:val="00547CDE"/>
    <w:rsid w:val="00547DF3"/>
    <w:rsid w:val="00550D70"/>
    <w:rsid w:val="00552213"/>
    <w:rsid w:val="00555A18"/>
    <w:rsid w:val="00565B75"/>
    <w:rsid w:val="00570E2A"/>
    <w:rsid w:val="00571786"/>
    <w:rsid w:val="00571DD1"/>
    <w:rsid w:val="00576371"/>
    <w:rsid w:val="005848E7"/>
    <w:rsid w:val="00585303"/>
    <w:rsid w:val="00585E40"/>
    <w:rsid w:val="00586B3B"/>
    <w:rsid w:val="00590A53"/>
    <w:rsid w:val="00590FDC"/>
    <w:rsid w:val="005A5EE6"/>
    <w:rsid w:val="005B3582"/>
    <w:rsid w:val="005B4DB6"/>
    <w:rsid w:val="005B5DD5"/>
    <w:rsid w:val="005B61E7"/>
    <w:rsid w:val="005D0098"/>
    <w:rsid w:val="005D45BF"/>
    <w:rsid w:val="005E1292"/>
    <w:rsid w:val="005E290A"/>
    <w:rsid w:val="005E5DC4"/>
    <w:rsid w:val="005F035A"/>
    <w:rsid w:val="005F03A8"/>
    <w:rsid w:val="005F154D"/>
    <w:rsid w:val="005F20C3"/>
    <w:rsid w:val="005F2441"/>
    <w:rsid w:val="005F24D9"/>
    <w:rsid w:val="005F4241"/>
    <w:rsid w:val="005F53BC"/>
    <w:rsid w:val="006009C0"/>
    <w:rsid w:val="006021D2"/>
    <w:rsid w:val="00606012"/>
    <w:rsid w:val="006134AD"/>
    <w:rsid w:val="006153D5"/>
    <w:rsid w:val="00623CAD"/>
    <w:rsid w:val="006246B6"/>
    <w:rsid w:val="00637A1F"/>
    <w:rsid w:val="006466DF"/>
    <w:rsid w:val="006510F4"/>
    <w:rsid w:val="006607E3"/>
    <w:rsid w:val="00661A10"/>
    <w:rsid w:val="0066370D"/>
    <w:rsid w:val="006718AC"/>
    <w:rsid w:val="0067344C"/>
    <w:rsid w:val="00675035"/>
    <w:rsid w:val="00676E12"/>
    <w:rsid w:val="00681D8B"/>
    <w:rsid w:val="006839BE"/>
    <w:rsid w:val="00685BEE"/>
    <w:rsid w:val="006942ED"/>
    <w:rsid w:val="00694648"/>
    <w:rsid w:val="00694EAA"/>
    <w:rsid w:val="00695EC5"/>
    <w:rsid w:val="0069666E"/>
    <w:rsid w:val="006A1959"/>
    <w:rsid w:val="006A1F0A"/>
    <w:rsid w:val="006A210E"/>
    <w:rsid w:val="006A4041"/>
    <w:rsid w:val="006A5781"/>
    <w:rsid w:val="006A69B5"/>
    <w:rsid w:val="006A76DB"/>
    <w:rsid w:val="006B0DFD"/>
    <w:rsid w:val="006B0F52"/>
    <w:rsid w:val="006B204C"/>
    <w:rsid w:val="006B27DE"/>
    <w:rsid w:val="006B2C68"/>
    <w:rsid w:val="006B5B6A"/>
    <w:rsid w:val="006B6C5A"/>
    <w:rsid w:val="006C21F8"/>
    <w:rsid w:val="006C3AF0"/>
    <w:rsid w:val="006C54B2"/>
    <w:rsid w:val="006C5764"/>
    <w:rsid w:val="006C6EAC"/>
    <w:rsid w:val="006D1ED8"/>
    <w:rsid w:val="006D4F5D"/>
    <w:rsid w:val="006D56A5"/>
    <w:rsid w:val="006D7767"/>
    <w:rsid w:val="006E320E"/>
    <w:rsid w:val="006E4D0D"/>
    <w:rsid w:val="006F02E1"/>
    <w:rsid w:val="006F1AE7"/>
    <w:rsid w:val="006F4105"/>
    <w:rsid w:val="006F6081"/>
    <w:rsid w:val="006F7C1C"/>
    <w:rsid w:val="00700161"/>
    <w:rsid w:val="00701039"/>
    <w:rsid w:val="00702F0A"/>
    <w:rsid w:val="007040C0"/>
    <w:rsid w:val="007113DC"/>
    <w:rsid w:val="00711917"/>
    <w:rsid w:val="007134D6"/>
    <w:rsid w:val="0071385C"/>
    <w:rsid w:val="007161D0"/>
    <w:rsid w:val="00716533"/>
    <w:rsid w:val="0071716D"/>
    <w:rsid w:val="0072295F"/>
    <w:rsid w:val="00726A9D"/>
    <w:rsid w:val="0073193B"/>
    <w:rsid w:val="0073437C"/>
    <w:rsid w:val="00741831"/>
    <w:rsid w:val="007436B5"/>
    <w:rsid w:val="007446DD"/>
    <w:rsid w:val="0074519D"/>
    <w:rsid w:val="00745B62"/>
    <w:rsid w:val="00746068"/>
    <w:rsid w:val="00746B83"/>
    <w:rsid w:val="00751E69"/>
    <w:rsid w:val="00754AFB"/>
    <w:rsid w:val="0075614F"/>
    <w:rsid w:val="00761B7C"/>
    <w:rsid w:val="00764619"/>
    <w:rsid w:val="00770A59"/>
    <w:rsid w:val="007759F4"/>
    <w:rsid w:val="007804C2"/>
    <w:rsid w:val="007906E2"/>
    <w:rsid w:val="007911CD"/>
    <w:rsid w:val="00795216"/>
    <w:rsid w:val="00795D26"/>
    <w:rsid w:val="007975EB"/>
    <w:rsid w:val="007A162D"/>
    <w:rsid w:val="007A2637"/>
    <w:rsid w:val="007A2F27"/>
    <w:rsid w:val="007A339C"/>
    <w:rsid w:val="007A3552"/>
    <w:rsid w:val="007A5741"/>
    <w:rsid w:val="007A5A10"/>
    <w:rsid w:val="007A7E97"/>
    <w:rsid w:val="007B26F0"/>
    <w:rsid w:val="007B57CF"/>
    <w:rsid w:val="007C221F"/>
    <w:rsid w:val="007C2A96"/>
    <w:rsid w:val="007C38D0"/>
    <w:rsid w:val="007C4972"/>
    <w:rsid w:val="007C56DE"/>
    <w:rsid w:val="007C6BD8"/>
    <w:rsid w:val="007C7193"/>
    <w:rsid w:val="007D052E"/>
    <w:rsid w:val="007D399B"/>
    <w:rsid w:val="007D5383"/>
    <w:rsid w:val="007D6550"/>
    <w:rsid w:val="007D6916"/>
    <w:rsid w:val="007D74AB"/>
    <w:rsid w:val="007E1E30"/>
    <w:rsid w:val="007E5094"/>
    <w:rsid w:val="007E61EF"/>
    <w:rsid w:val="007F7FBB"/>
    <w:rsid w:val="00806CD7"/>
    <w:rsid w:val="008135AC"/>
    <w:rsid w:val="0081442C"/>
    <w:rsid w:val="00820E54"/>
    <w:rsid w:val="008245B4"/>
    <w:rsid w:val="0083162F"/>
    <w:rsid w:val="0083699A"/>
    <w:rsid w:val="0084671A"/>
    <w:rsid w:val="008473A6"/>
    <w:rsid w:val="00847A54"/>
    <w:rsid w:val="00854AB1"/>
    <w:rsid w:val="00855D6B"/>
    <w:rsid w:val="00857B5E"/>
    <w:rsid w:val="00861582"/>
    <w:rsid w:val="00864312"/>
    <w:rsid w:val="00864460"/>
    <w:rsid w:val="00870558"/>
    <w:rsid w:val="00874283"/>
    <w:rsid w:val="008872DA"/>
    <w:rsid w:val="008926C5"/>
    <w:rsid w:val="00895096"/>
    <w:rsid w:val="008A00D6"/>
    <w:rsid w:val="008A0FDE"/>
    <w:rsid w:val="008A717A"/>
    <w:rsid w:val="008B40FA"/>
    <w:rsid w:val="008C6B6B"/>
    <w:rsid w:val="008D0E5A"/>
    <w:rsid w:val="008D2B13"/>
    <w:rsid w:val="008D4CFD"/>
    <w:rsid w:val="008D7DE9"/>
    <w:rsid w:val="008E053C"/>
    <w:rsid w:val="008E58E7"/>
    <w:rsid w:val="008E6EC5"/>
    <w:rsid w:val="008E7BCB"/>
    <w:rsid w:val="008F0B56"/>
    <w:rsid w:val="008F12D4"/>
    <w:rsid w:val="008F39FC"/>
    <w:rsid w:val="008F6A33"/>
    <w:rsid w:val="00901028"/>
    <w:rsid w:val="00902F18"/>
    <w:rsid w:val="009031DD"/>
    <w:rsid w:val="00906E33"/>
    <w:rsid w:val="00910AF9"/>
    <w:rsid w:val="00911B49"/>
    <w:rsid w:val="00914427"/>
    <w:rsid w:val="009147FF"/>
    <w:rsid w:val="00916B88"/>
    <w:rsid w:val="0091764D"/>
    <w:rsid w:val="00924B9D"/>
    <w:rsid w:val="00937A24"/>
    <w:rsid w:val="009420E6"/>
    <w:rsid w:val="00942E60"/>
    <w:rsid w:val="00942F11"/>
    <w:rsid w:val="0094330E"/>
    <w:rsid w:val="009470ED"/>
    <w:rsid w:val="009557ED"/>
    <w:rsid w:val="00960C0D"/>
    <w:rsid w:val="00983793"/>
    <w:rsid w:val="00983E53"/>
    <w:rsid w:val="00985933"/>
    <w:rsid w:val="00987CC1"/>
    <w:rsid w:val="00991554"/>
    <w:rsid w:val="0099163B"/>
    <w:rsid w:val="00996954"/>
    <w:rsid w:val="009A1075"/>
    <w:rsid w:val="009A6A5D"/>
    <w:rsid w:val="009B1BC8"/>
    <w:rsid w:val="009B56A5"/>
    <w:rsid w:val="009B6FF8"/>
    <w:rsid w:val="009C055D"/>
    <w:rsid w:val="009C1AA4"/>
    <w:rsid w:val="009C1E3D"/>
    <w:rsid w:val="009C48BC"/>
    <w:rsid w:val="009C7F63"/>
    <w:rsid w:val="009D00B5"/>
    <w:rsid w:val="009E1DF0"/>
    <w:rsid w:val="009E54B3"/>
    <w:rsid w:val="009F10D2"/>
    <w:rsid w:val="009F20D6"/>
    <w:rsid w:val="009F2B73"/>
    <w:rsid w:val="009F2BCE"/>
    <w:rsid w:val="009F7E99"/>
    <w:rsid w:val="00A00BC4"/>
    <w:rsid w:val="00A06349"/>
    <w:rsid w:val="00A11094"/>
    <w:rsid w:val="00A26951"/>
    <w:rsid w:val="00A33EB9"/>
    <w:rsid w:val="00A3689B"/>
    <w:rsid w:val="00A41B8F"/>
    <w:rsid w:val="00A4209E"/>
    <w:rsid w:val="00A4404A"/>
    <w:rsid w:val="00A5247B"/>
    <w:rsid w:val="00A547F9"/>
    <w:rsid w:val="00A5528F"/>
    <w:rsid w:val="00A56F90"/>
    <w:rsid w:val="00A710B7"/>
    <w:rsid w:val="00A74255"/>
    <w:rsid w:val="00A752B9"/>
    <w:rsid w:val="00A75BA1"/>
    <w:rsid w:val="00A81714"/>
    <w:rsid w:val="00A82027"/>
    <w:rsid w:val="00A86A63"/>
    <w:rsid w:val="00A90F5F"/>
    <w:rsid w:val="00A9625B"/>
    <w:rsid w:val="00AA02DD"/>
    <w:rsid w:val="00AA0933"/>
    <w:rsid w:val="00AB0FC5"/>
    <w:rsid w:val="00AB2F25"/>
    <w:rsid w:val="00AB4454"/>
    <w:rsid w:val="00AC19C4"/>
    <w:rsid w:val="00AC31F8"/>
    <w:rsid w:val="00AC54BC"/>
    <w:rsid w:val="00AD0254"/>
    <w:rsid w:val="00AD0B54"/>
    <w:rsid w:val="00AD196E"/>
    <w:rsid w:val="00AD51CD"/>
    <w:rsid w:val="00AE1D7B"/>
    <w:rsid w:val="00AE6EFB"/>
    <w:rsid w:val="00AF0CA7"/>
    <w:rsid w:val="00AF6BEB"/>
    <w:rsid w:val="00B00321"/>
    <w:rsid w:val="00B15AD7"/>
    <w:rsid w:val="00B261A4"/>
    <w:rsid w:val="00B26705"/>
    <w:rsid w:val="00B34A36"/>
    <w:rsid w:val="00B3628C"/>
    <w:rsid w:val="00B36D05"/>
    <w:rsid w:val="00B37D1F"/>
    <w:rsid w:val="00B40C30"/>
    <w:rsid w:val="00B42EF0"/>
    <w:rsid w:val="00B5091A"/>
    <w:rsid w:val="00B50DC7"/>
    <w:rsid w:val="00B5311D"/>
    <w:rsid w:val="00B539B1"/>
    <w:rsid w:val="00B6507D"/>
    <w:rsid w:val="00B662B8"/>
    <w:rsid w:val="00B66DEC"/>
    <w:rsid w:val="00B671C5"/>
    <w:rsid w:val="00B70C36"/>
    <w:rsid w:val="00B7245B"/>
    <w:rsid w:val="00B745DA"/>
    <w:rsid w:val="00B76F3A"/>
    <w:rsid w:val="00B93CA3"/>
    <w:rsid w:val="00B95505"/>
    <w:rsid w:val="00BA12FD"/>
    <w:rsid w:val="00BA139A"/>
    <w:rsid w:val="00BA7E21"/>
    <w:rsid w:val="00BA7EB2"/>
    <w:rsid w:val="00BA7F7D"/>
    <w:rsid w:val="00BC155C"/>
    <w:rsid w:val="00BC2347"/>
    <w:rsid w:val="00BC35C2"/>
    <w:rsid w:val="00BC62A8"/>
    <w:rsid w:val="00BC7164"/>
    <w:rsid w:val="00BD08BA"/>
    <w:rsid w:val="00BD3FC8"/>
    <w:rsid w:val="00BE04CD"/>
    <w:rsid w:val="00BE3FF1"/>
    <w:rsid w:val="00BE487A"/>
    <w:rsid w:val="00BE7230"/>
    <w:rsid w:val="00BF1829"/>
    <w:rsid w:val="00BF308B"/>
    <w:rsid w:val="00BF562C"/>
    <w:rsid w:val="00BF7D70"/>
    <w:rsid w:val="00C01A60"/>
    <w:rsid w:val="00C01AE9"/>
    <w:rsid w:val="00C053DF"/>
    <w:rsid w:val="00C05AEC"/>
    <w:rsid w:val="00C05B3E"/>
    <w:rsid w:val="00C06BFA"/>
    <w:rsid w:val="00C11231"/>
    <w:rsid w:val="00C1133E"/>
    <w:rsid w:val="00C15CC4"/>
    <w:rsid w:val="00C20AA8"/>
    <w:rsid w:val="00C23B19"/>
    <w:rsid w:val="00C25F2B"/>
    <w:rsid w:val="00C267C3"/>
    <w:rsid w:val="00C30A75"/>
    <w:rsid w:val="00C31638"/>
    <w:rsid w:val="00C326A3"/>
    <w:rsid w:val="00C33F70"/>
    <w:rsid w:val="00C41423"/>
    <w:rsid w:val="00C43510"/>
    <w:rsid w:val="00C436D9"/>
    <w:rsid w:val="00C4598F"/>
    <w:rsid w:val="00C524F0"/>
    <w:rsid w:val="00C57381"/>
    <w:rsid w:val="00C57699"/>
    <w:rsid w:val="00C6235B"/>
    <w:rsid w:val="00C62532"/>
    <w:rsid w:val="00C71CE8"/>
    <w:rsid w:val="00C734C0"/>
    <w:rsid w:val="00C87369"/>
    <w:rsid w:val="00C90E33"/>
    <w:rsid w:val="00C91E18"/>
    <w:rsid w:val="00C975A7"/>
    <w:rsid w:val="00CA31C2"/>
    <w:rsid w:val="00CA52DB"/>
    <w:rsid w:val="00CA696E"/>
    <w:rsid w:val="00CA7920"/>
    <w:rsid w:val="00CB128D"/>
    <w:rsid w:val="00CB704D"/>
    <w:rsid w:val="00CB7458"/>
    <w:rsid w:val="00CC56E5"/>
    <w:rsid w:val="00CD088A"/>
    <w:rsid w:val="00CD678E"/>
    <w:rsid w:val="00CD6F83"/>
    <w:rsid w:val="00CD79A2"/>
    <w:rsid w:val="00CE0A8F"/>
    <w:rsid w:val="00CF5585"/>
    <w:rsid w:val="00D00CAA"/>
    <w:rsid w:val="00D0146E"/>
    <w:rsid w:val="00D05D92"/>
    <w:rsid w:val="00D11AD0"/>
    <w:rsid w:val="00D128AA"/>
    <w:rsid w:val="00D15FB6"/>
    <w:rsid w:val="00D1619F"/>
    <w:rsid w:val="00D167B4"/>
    <w:rsid w:val="00D2227C"/>
    <w:rsid w:val="00D240BB"/>
    <w:rsid w:val="00D2555C"/>
    <w:rsid w:val="00D2564E"/>
    <w:rsid w:val="00D26AD5"/>
    <w:rsid w:val="00D30DC5"/>
    <w:rsid w:val="00D31B77"/>
    <w:rsid w:val="00D320CD"/>
    <w:rsid w:val="00D32CB8"/>
    <w:rsid w:val="00D33634"/>
    <w:rsid w:val="00D341B6"/>
    <w:rsid w:val="00D35A93"/>
    <w:rsid w:val="00D36456"/>
    <w:rsid w:val="00D3726C"/>
    <w:rsid w:val="00D41398"/>
    <w:rsid w:val="00D4482A"/>
    <w:rsid w:val="00D47617"/>
    <w:rsid w:val="00D54A0B"/>
    <w:rsid w:val="00D5621C"/>
    <w:rsid w:val="00D56EF7"/>
    <w:rsid w:val="00D670F7"/>
    <w:rsid w:val="00D71620"/>
    <w:rsid w:val="00D72ADD"/>
    <w:rsid w:val="00D72B29"/>
    <w:rsid w:val="00D74EAE"/>
    <w:rsid w:val="00D75EB7"/>
    <w:rsid w:val="00D76C98"/>
    <w:rsid w:val="00D7796D"/>
    <w:rsid w:val="00D80195"/>
    <w:rsid w:val="00D811A3"/>
    <w:rsid w:val="00D814EA"/>
    <w:rsid w:val="00D82BFB"/>
    <w:rsid w:val="00DA1A0A"/>
    <w:rsid w:val="00DA4329"/>
    <w:rsid w:val="00DA7DF7"/>
    <w:rsid w:val="00DB3C70"/>
    <w:rsid w:val="00DB3F4F"/>
    <w:rsid w:val="00DC3D06"/>
    <w:rsid w:val="00DD1A1E"/>
    <w:rsid w:val="00DD1E7E"/>
    <w:rsid w:val="00DD3038"/>
    <w:rsid w:val="00DD6486"/>
    <w:rsid w:val="00DE27DB"/>
    <w:rsid w:val="00DE2FA1"/>
    <w:rsid w:val="00DE3DE7"/>
    <w:rsid w:val="00DE471B"/>
    <w:rsid w:val="00E019F0"/>
    <w:rsid w:val="00E03296"/>
    <w:rsid w:val="00E04F83"/>
    <w:rsid w:val="00E05071"/>
    <w:rsid w:val="00E0613E"/>
    <w:rsid w:val="00E11314"/>
    <w:rsid w:val="00E14451"/>
    <w:rsid w:val="00E2068B"/>
    <w:rsid w:val="00E22098"/>
    <w:rsid w:val="00E25F96"/>
    <w:rsid w:val="00E262EA"/>
    <w:rsid w:val="00E30620"/>
    <w:rsid w:val="00E3172A"/>
    <w:rsid w:val="00E375CD"/>
    <w:rsid w:val="00E4140A"/>
    <w:rsid w:val="00E44F47"/>
    <w:rsid w:val="00E4733E"/>
    <w:rsid w:val="00E4772D"/>
    <w:rsid w:val="00E71476"/>
    <w:rsid w:val="00E741C8"/>
    <w:rsid w:val="00E748EC"/>
    <w:rsid w:val="00E7533B"/>
    <w:rsid w:val="00E81DF8"/>
    <w:rsid w:val="00E873BD"/>
    <w:rsid w:val="00E91C7B"/>
    <w:rsid w:val="00E925CF"/>
    <w:rsid w:val="00EA372B"/>
    <w:rsid w:val="00EA3A49"/>
    <w:rsid w:val="00EA71FF"/>
    <w:rsid w:val="00EB1CB7"/>
    <w:rsid w:val="00EB27EF"/>
    <w:rsid w:val="00EB497B"/>
    <w:rsid w:val="00EB618B"/>
    <w:rsid w:val="00EC1961"/>
    <w:rsid w:val="00EC3E20"/>
    <w:rsid w:val="00EC3FD7"/>
    <w:rsid w:val="00EC4BCD"/>
    <w:rsid w:val="00EC55D7"/>
    <w:rsid w:val="00ED2E7F"/>
    <w:rsid w:val="00ED6309"/>
    <w:rsid w:val="00EE0C1D"/>
    <w:rsid w:val="00EE11DC"/>
    <w:rsid w:val="00EE2E7A"/>
    <w:rsid w:val="00EE3201"/>
    <w:rsid w:val="00EE6499"/>
    <w:rsid w:val="00EF103F"/>
    <w:rsid w:val="00EF11CD"/>
    <w:rsid w:val="00EF3BE6"/>
    <w:rsid w:val="00EF504E"/>
    <w:rsid w:val="00F047F4"/>
    <w:rsid w:val="00F1220D"/>
    <w:rsid w:val="00F2073D"/>
    <w:rsid w:val="00F22899"/>
    <w:rsid w:val="00F278A4"/>
    <w:rsid w:val="00F3609B"/>
    <w:rsid w:val="00F40608"/>
    <w:rsid w:val="00F50038"/>
    <w:rsid w:val="00F5137E"/>
    <w:rsid w:val="00F51688"/>
    <w:rsid w:val="00F56FEA"/>
    <w:rsid w:val="00F57CAD"/>
    <w:rsid w:val="00F717D6"/>
    <w:rsid w:val="00F727BE"/>
    <w:rsid w:val="00F74514"/>
    <w:rsid w:val="00F7784E"/>
    <w:rsid w:val="00F829A3"/>
    <w:rsid w:val="00F83070"/>
    <w:rsid w:val="00F844CA"/>
    <w:rsid w:val="00F85FE2"/>
    <w:rsid w:val="00F86262"/>
    <w:rsid w:val="00FA12D1"/>
    <w:rsid w:val="00FA2DFC"/>
    <w:rsid w:val="00FA69A2"/>
    <w:rsid w:val="00FA7FAC"/>
    <w:rsid w:val="00FB56D4"/>
    <w:rsid w:val="00FC33DD"/>
    <w:rsid w:val="00FC6170"/>
    <w:rsid w:val="00FC624A"/>
    <w:rsid w:val="00FC6554"/>
    <w:rsid w:val="00FC795D"/>
    <w:rsid w:val="00FD7557"/>
    <w:rsid w:val="00FE40A8"/>
    <w:rsid w:val="00FE68BC"/>
    <w:rsid w:val="00FF262F"/>
    <w:rsid w:val="00FF43AF"/>
    <w:rsid w:val="00FF6957"/>
    <w:rsid w:val="00FF6F6F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80D7E9B-F0D7-422E-9879-1936B8B5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B3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20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420E6"/>
    <w:rPr>
      <w:kern w:val="2"/>
    </w:rPr>
  </w:style>
  <w:style w:type="paragraph" w:styleId="a5">
    <w:name w:val="footer"/>
    <w:basedOn w:val="a"/>
    <w:link w:val="a6"/>
    <w:rsid w:val="009420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420E6"/>
    <w:rPr>
      <w:kern w:val="2"/>
    </w:rPr>
  </w:style>
  <w:style w:type="character" w:styleId="a7">
    <w:name w:val="Hyperlink"/>
    <w:basedOn w:val="a0"/>
    <w:uiPriority w:val="99"/>
    <w:unhideWhenUsed/>
    <w:rsid w:val="009420E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796D"/>
    <w:pPr>
      <w:ind w:leftChars="200" w:left="480"/>
    </w:pPr>
  </w:style>
  <w:style w:type="character" w:styleId="a9">
    <w:name w:val="Strong"/>
    <w:basedOn w:val="a0"/>
    <w:uiPriority w:val="22"/>
    <w:qFormat/>
    <w:rsid w:val="004337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</Words>
  <Characters>938</Characters>
  <Application>Microsoft Office Word</Application>
  <DocSecurity>0</DocSecurity>
  <Lines>7</Lines>
  <Paragraphs>2</Paragraphs>
  <ScaleCrop>false</ScaleCrop>
  <Company>Toshiba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經濟學（一）授課大綱</dc:title>
  <dc:creator>李翠萍</dc:creator>
  <cp:lastModifiedBy>Admin</cp:lastModifiedBy>
  <cp:revision>2</cp:revision>
  <dcterms:created xsi:type="dcterms:W3CDTF">2020-12-22T04:11:00Z</dcterms:created>
  <dcterms:modified xsi:type="dcterms:W3CDTF">2020-12-22T04:11:00Z</dcterms:modified>
</cp:coreProperties>
</file>