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3A" w:rsidRPr="004A6B1B" w:rsidRDefault="00BF2C3A" w:rsidP="00BF2C3A">
      <w:pPr>
        <w:spacing w:afterLines="50" w:after="120"/>
        <w:jc w:val="center"/>
        <w:rPr>
          <w:rFonts w:ascii="標楷體" w:eastAsia="標楷體" w:hAnsi="標楷體"/>
          <w:b/>
          <w:sz w:val="32"/>
          <w:szCs w:val="32"/>
        </w:rPr>
      </w:pPr>
      <w:r w:rsidRPr="00C454D0">
        <w:rPr>
          <w:rFonts w:eastAsia="標楷體"/>
          <w:b/>
          <w:sz w:val="32"/>
          <w:szCs w:val="32"/>
        </w:rPr>
        <w:t>國立中正大學勞工關係學系教學大綱</w:t>
      </w:r>
    </w:p>
    <w:p w:rsidR="00BF2C3A" w:rsidRPr="00BE64C5" w:rsidRDefault="00BF2C3A" w:rsidP="00BF2C3A">
      <w:pPr>
        <w:spacing w:afterLines="100" w:after="24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E64C5">
        <w:rPr>
          <w:rFonts w:ascii="Times New Roman" w:eastAsia="標楷體" w:hAnsi="Times New Roman"/>
          <w:b/>
          <w:sz w:val="32"/>
          <w:szCs w:val="32"/>
        </w:rPr>
        <w:t>10</w:t>
      </w:r>
      <w:r w:rsidR="00F50D9A">
        <w:rPr>
          <w:rFonts w:ascii="Times New Roman" w:eastAsia="標楷體" w:hAnsi="Times New Roman" w:hint="eastAsia"/>
          <w:b/>
          <w:sz w:val="32"/>
          <w:szCs w:val="32"/>
        </w:rPr>
        <w:t>9</w:t>
      </w:r>
      <w:r w:rsidRPr="00BE64C5">
        <w:rPr>
          <w:rFonts w:ascii="Times New Roman" w:eastAsia="標楷體"/>
          <w:b/>
          <w:sz w:val="32"/>
          <w:szCs w:val="32"/>
        </w:rPr>
        <w:t>學年度第</w:t>
      </w:r>
      <w:r>
        <w:rPr>
          <w:rFonts w:ascii="Times New Roman" w:eastAsia="標楷體" w:hint="eastAsia"/>
          <w:b/>
          <w:sz w:val="32"/>
          <w:szCs w:val="32"/>
        </w:rPr>
        <w:t>2</w:t>
      </w:r>
      <w:r w:rsidRPr="00BE64C5">
        <w:rPr>
          <w:rFonts w:ascii="Times New Roman" w:eastAsia="標楷體"/>
          <w:b/>
          <w:sz w:val="32"/>
          <w:szCs w:val="32"/>
        </w:rPr>
        <w:t>學期</w:t>
      </w:r>
    </w:p>
    <w:tbl>
      <w:tblPr>
        <w:tblW w:w="9600" w:type="dxa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440"/>
        <w:gridCol w:w="3240"/>
      </w:tblGrid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科目編號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FD3D25" w:rsidRDefault="00B30277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B30277">
              <w:rPr>
                <w:rFonts w:ascii="Times New Roman" w:eastAsia="標楷體" w:hAnsi="標楷體"/>
                <w:szCs w:val="24"/>
              </w:rPr>
              <w:t>3202048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ind w:left="16" w:firstLine="8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學</w:t>
            </w:r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AD074B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</w:tr>
      <w:tr w:rsidR="00D11538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1538" w:rsidRPr="00BE64C5" w:rsidRDefault="00D11538" w:rsidP="00D11538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科目名稱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11538" w:rsidRPr="007A1978" w:rsidRDefault="00D11538" w:rsidP="00D11538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組織行為個案討論</w:t>
            </w:r>
          </w:p>
        </w:tc>
      </w:tr>
      <w:tr w:rsidR="00D11538" w:rsidRPr="00FD3D25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538" w:rsidRPr="00BE64C5" w:rsidRDefault="00D11538" w:rsidP="00D11538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英文譯名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11538" w:rsidRPr="00FD3D25" w:rsidRDefault="00D11538" w:rsidP="00D11538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hAnsi="Times New Roman"/>
              </w:rPr>
              <w:t xml:space="preserve">Organizational Behavior </w:t>
            </w:r>
            <w:r>
              <w:rPr>
                <w:rFonts w:ascii="Times New Roman" w:hAnsi="Times New Roman" w:hint="eastAsia"/>
              </w:rPr>
              <w:t xml:space="preserve">Case Study </w:t>
            </w:r>
          </w:p>
        </w:tc>
      </w:tr>
      <w:tr w:rsidR="00D11538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538" w:rsidRPr="00BE64C5" w:rsidRDefault="00D11538" w:rsidP="00D11538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開課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>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538" w:rsidRPr="007A1978" w:rsidRDefault="00D11538" w:rsidP="00D11538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大二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538" w:rsidRPr="00BE64C5" w:rsidRDefault="00D11538" w:rsidP="00D11538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修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 xml:space="preserve">   </w:t>
            </w:r>
            <w:r w:rsidRPr="00BE64C5">
              <w:rPr>
                <w:rFonts w:ascii="Times New Roman" w:eastAsia="標楷體" w:hAnsi="標楷體"/>
                <w:b/>
                <w:szCs w:val="24"/>
              </w:rPr>
              <w:t>別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11538" w:rsidRPr="007A1978" w:rsidRDefault="00D11538" w:rsidP="00D11538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選修</w:t>
            </w:r>
          </w:p>
        </w:tc>
      </w:tr>
      <w:tr w:rsidR="00D11538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538" w:rsidRPr="00BE64C5" w:rsidRDefault="00D11538" w:rsidP="00D11538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授課教師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11538" w:rsidRPr="007A1978" w:rsidRDefault="00D11538" w:rsidP="00D11538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黃文柔</w:t>
            </w:r>
          </w:p>
        </w:tc>
      </w:tr>
      <w:tr w:rsidR="00D11538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538" w:rsidRPr="00BE64C5" w:rsidRDefault="00D11538" w:rsidP="00D11538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上課時間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1538" w:rsidRPr="007A1978" w:rsidRDefault="00D11538" w:rsidP="00D11538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星期二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1 </w:t>
            </w:r>
            <w:r>
              <w:rPr>
                <w:rFonts w:ascii="Times New Roman" w:eastAsia="標楷體" w:hAnsi="Times New Roman"/>
                <w:szCs w:val="24"/>
              </w:rPr>
              <w:t xml:space="preserve">– </w:t>
            </w:r>
            <w:r>
              <w:rPr>
                <w:rFonts w:ascii="Times New Roman" w:eastAsia="標楷體" w:hAnsi="Times New Roman" w:hint="eastAsia"/>
                <w:szCs w:val="24"/>
              </w:rPr>
              <w:t>4 pm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1538" w:rsidRPr="00BE64C5" w:rsidRDefault="00D11538" w:rsidP="00D11538">
            <w:pPr>
              <w:autoSpaceDE w:val="0"/>
              <w:autoSpaceDN w:val="0"/>
              <w:ind w:leftChars="-9" w:left="-22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上課教室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D11538" w:rsidRPr="007A1978" w:rsidRDefault="00D11538" w:rsidP="00D11538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社科</w:t>
            </w:r>
            <w:r w:rsidR="00AD074B">
              <w:rPr>
                <w:rFonts w:ascii="Times New Roman" w:eastAsia="標楷體" w:hAnsi="Times New Roman" w:hint="eastAsia"/>
                <w:szCs w:val="24"/>
              </w:rPr>
              <w:t>院</w:t>
            </w:r>
            <w:r w:rsidR="00AD074B">
              <w:rPr>
                <w:rFonts w:ascii="Times New Roman" w:eastAsia="標楷體" w:hAnsi="Times New Roman" w:hint="eastAsia"/>
                <w:szCs w:val="24"/>
              </w:rPr>
              <w:t>R</w:t>
            </w:r>
            <w:r>
              <w:rPr>
                <w:rFonts w:ascii="Times New Roman" w:eastAsia="標楷體" w:hAnsi="Times New Roman" w:hint="eastAsia"/>
                <w:szCs w:val="24"/>
              </w:rPr>
              <w:t>509</w:t>
            </w:r>
          </w:p>
        </w:tc>
      </w:tr>
      <w:tr w:rsidR="00D11538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538" w:rsidRPr="00BE64C5" w:rsidRDefault="00D11538" w:rsidP="00D11538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辦公室時間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11538" w:rsidRPr="007A1978" w:rsidRDefault="00D11538" w:rsidP="00D11538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星期三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1-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pm</w:t>
            </w:r>
          </w:p>
        </w:tc>
      </w:tr>
      <w:tr w:rsidR="00D11538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11538" w:rsidRPr="004A6B1B" w:rsidRDefault="00D11538" w:rsidP="00D1153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教學</w:t>
            </w:r>
            <w:r w:rsidRPr="00E2481C">
              <w:rPr>
                <w:rFonts w:ascii="Times New Roman" w:eastAsia="標楷體" w:hAnsi="Times New Roman"/>
                <w:b/>
                <w:szCs w:val="24"/>
              </w:rPr>
              <w:t>目標：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885F7D" w:rsidRDefault="00885F7D" w:rsidP="00885F7D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瞭解影響人</w:t>
            </w:r>
            <w:r w:rsidR="0071765E">
              <w:rPr>
                <w:rFonts w:ascii="Times New Roman" w:eastAsia="標楷體" w:hAnsi="Times New Roman" w:hint="eastAsia"/>
              </w:rPr>
              <w:t>行</w:t>
            </w:r>
            <w:r>
              <w:rPr>
                <w:rFonts w:ascii="Times New Roman" w:eastAsia="標楷體" w:hAnsi="Times New Roman" w:hint="eastAsia"/>
              </w:rPr>
              <w:t>為的變數</w:t>
            </w:r>
          </w:p>
          <w:p w:rsidR="00885F7D" w:rsidRPr="00885F7D" w:rsidRDefault="00885F7D" w:rsidP="00885F7D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瞭解組織內易產生的行為問題</w:t>
            </w:r>
          </w:p>
          <w:p w:rsidR="00885F7D" w:rsidRPr="00E2481C" w:rsidRDefault="00885F7D" w:rsidP="00885F7D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瞭解</w:t>
            </w:r>
            <w:r w:rsidR="0071765E">
              <w:rPr>
                <w:rFonts w:ascii="Times New Roman" w:eastAsia="標楷體" w:hAnsi="Times New Roman" w:hint="eastAsia"/>
              </w:rPr>
              <w:t>員工行為</w:t>
            </w:r>
            <w:r>
              <w:rPr>
                <w:rFonts w:ascii="Times New Roman" w:eastAsia="標楷體" w:hAnsi="Times New Roman" w:hint="eastAsia"/>
              </w:rPr>
              <w:t>問題的解決策略</w:t>
            </w:r>
          </w:p>
          <w:p w:rsidR="00D11538" w:rsidRPr="00885F7D" w:rsidRDefault="0071765E" w:rsidP="00AD074B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應用行為的理論在</w:t>
            </w:r>
            <w:r w:rsidR="00885F7D">
              <w:rPr>
                <w:rFonts w:ascii="Times New Roman" w:eastAsia="標楷體" w:hAnsi="Times New Roman" w:hint="eastAsia"/>
              </w:rPr>
              <w:t>人力資源管理</w:t>
            </w:r>
            <w:r>
              <w:rPr>
                <w:rFonts w:ascii="Times New Roman" w:eastAsia="標楷體" w:hAnsi="Times New Roman" w:hint="eastAsia"/>
              </w:rPr>
              <w:t>相關的議題上</w:t>
            </w:r>
          </w:p>
        </w:tc>
      </w:tr>
      <w:tr w:rsidR="00D11538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11538" w:rsidRPr="004A6B1B" w:rsidRDefault="00D11538" w:rsidP="00D1153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color w:val="999999"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本課程目標與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本系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核心能力指標相關性如下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>
              <w:rPr>
                <w:rFonts w:ascii="Times New Roman" w:eastAsia="標楷體" w:hAnsi="Times New Roman" w:hint="eastAsia"/>
                <w:color w:val="FF0000"/>
              </w:rPr>
              <w:t>，如為學士班課綱，請將碩士班核心能力刪除，反之亦同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D11538" w:rsidRDefault="00D11538" w:rsidP="00D11538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</w:rPr>
              <w:t xml:space="preserve">§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學士班核心能力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D11538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D11538" w:rsidRPr="0064556A" w:rsidRDefault="00D11538" w:rsidP="00D11538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D11538" w:rsidRPr="0064556A" w:rsidRDefault="00D11538" w:rsidP="00D11538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</w:tcBorders>
                  <w:textDirection w:val="tbRlV"/>
                </w:tcPr>
                <w:p w:rsidR="00D11538" w:rsidRPr="0064556A" w:rsidRDefault="00D11538" w:rsidP="00D11538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 xml:space="preserve"> 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D11538" w:rsidRPr="00520E22" w:rsidRDefault="00D11538" w:rsidP="00D11538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D11538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left w:val="single" w:sz="12" w:space="0" w:color="auto"/>
                  </w:tcBorders>
                </w:tcPr>
                <w:p w:rsidR="00D11538" w:rsidRPr="0064556A" w:rsidRDefault="00D11538" w:rsidP="00D11538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</w:tcPr>
                <w:p w:rsidR="00D11538" w:rsidRPr="0064556A" w:rsidRDefault="00D11538" w:rsidP="00D11538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課程規畫之校外參訪及實習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參與課程規畫之校內外活動及競賽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right w:val="single" w:sz="12" w:space="0" w:color="auto"/>
                  </w:tcBorders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D11538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:rsidR="00D11538" w:rsidRPr="0064556A" w:rsidRDefault="00D11538" w:rsidP="00D11538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right w:val="single" w:sz="12" w:space="0" w:color="auto"/>
                  </w:tcBorders>
                  <w:textDirection w:val="tbRlV"/>
                </w:tcPr>
                <w:p w:rsidR="00D11538" w:rsidRPr="0064556A" w:rsidRDefault="00D11538" w:rsidP="00D11538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370151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370151" w:rsidRPr="006451C9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掌握國內外勞工政策法案發展與變革之核心能力。</w:t>
                  </w:r>
                </w:p>
              </w:tc>
              <w:tc>
                <w:tcPr>
                  <w:tcW w:w="570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2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70151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370151" w:rsidRPr="006451C9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具備恪遵職場倫理與主動關懷社會之基本能力。</w:t>
                  </w:r>
                </w:p>
              </w:tc>
              <w:tc>
                <w:tcPr>
                  <w:tcW w:w="570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2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70151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370151" w:rsidRPr="006451C9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具備吸收跨領域知識與整合的能力。</w:t>
                  </w:r>
                </w:p>
              </w:tc>
              <w:tc>
                <w:tcPr>
                  <w:tcW w:w="570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7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2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70151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370151" w:rsidRPr="006451C9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具備基本「勞工關係與政策」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「人力資源」跨領域知識與整合的能力。</w:t>
                  </w:r>
                </w:p>
              </w:tc>
              <w:tc>
                <w:tcPr>
                  <w:tcW w:w="570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7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2" w:type="dxa"/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70151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370151" w:rsidRPr="006451C9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具備獨立思考及解決「勞工關係與政策」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「人力資源」問題之能力。</w:t>
                  </w:r>
                </w:p>
              </w:tc>
              <w:tc>
                <w:tcPr>
                  <w:tcW w:w="570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7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572" w:type="dxa"/>
                  <w:tcBorders>
                    <w:bottom w:val="single" w:sz="12" w:space="0" w:color="auto"/>
                  </w:tcBorders>
                </w:tcPr>
                <w:p w:rsidR="00370151" w:rsidRPr="003E56F1" w:rsidRDefault="00370151" w:rsidP="0037015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D11538" w:rsidRPr="00AD5C11" w:rsidRDefault="00D11538" w:rsidP="00BE35F4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11538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11538" w:rsidRDefault="00D11538" w:rsidP="00D1153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2481C">
              <w:rPr>
                <w:rFonts w:ascii="Times New Roman" w:eastAsia="標楷體" w:hAnsi="Times New Roman" w:hint="eastAsia"/>
                <w:b/>
                <w:szCs w:val="24"/>
              </w:rPr>
              <w:t>教學方式：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E35F4" w:rsidRPr="00E2481C" w:rsidRDefault="00B41478" w:rsidP="00AD074B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Lecture, </w:t>
            </w:r>
            <w:r>
              <w:rPr>
                <w:rFonts w:ascii="Times New Roman" w:eastAsia="標楷體" w:hAnsi="Times New Roman"/>
                <w:b/>
                <w:szCs w:val="24"/>
              </w:rPr>
              <w:t>G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roup discussion</w:t>
            </w:r>
            <w:r>
              <w:rPr>
                <w:rFonts w:ascii="Times New Roman" w:eastAsia="標楷體" w:hAnsi="Times New Roman"/>
                <w:b/>
                <w:szCs w:val="24"/>
              </w:rPr>
              <w:t>, Case study</w:t>
            </w:r>
          </w:p>
        </w:tc>
      </w:tr>
      <w:tr w:rsidR="00D11538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11538" w:rsidRDefault="00D11538" w:rsidP="00D1153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授課大綱：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8234A3" w:rsidRPr="003A2BA4" w:rsidRDefault="008234A3" w:rsidP="008234A3">
            <w:pPr>
              <w:autoSpaceDE w:val="0"/>
              <w:autoSpaceDN w:val="0"/>
              <w:snapToGrid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</w:rPr>
            </w:pPr>
            <w:r w:rsidRPr="00880E5B">
              <w:rPr>
                <w:rFonts w:ascii="Times New Roman" w:eastAsia="標楷體" w:hAnsi="Times New Roman" w:hint="eastAsia"/>
              </w:rPr>
              <w:t xml:space="preserve">Topics: </w:t>
            </w:r>
          </w:p>
          <w:p w:rsidR="00D11538" w:rsidRDefault="007A05C3" w:rsidP="008234A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Part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szCs w:val="24"/>
              </w:rPr>
              <w:t>: individuals in organizations</w:t>
            </w:r>
          </w:p>
          <w:p w:rsidR="007A05C3" w:rsidRDefault="007A05C3" w:rsidP="008234A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>
              <w:rPr>
                <w:rFonts w:ascii="Times New Roman" w:eastAsia="標楷體" w:hAnsi="Times New Roman"/>
                <w:b/>
                <w:szCs w:val="24"/>
              </w:rPr>
              <w:t>art 2: groups and organizational processes</w:t>
            </w:r>
          </w:p>
          <w:p w:rsidR="00BE35F4" w:rsidRPr="00E2481C" w:rsidRDefault="007A05C3" w:rsidP="00AD074B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>
              <w:rPr>
                <w:rFonts w:ascii="Times New Roman" w:eastAsia="標楷體" w:hAnsi="Times New Roman"/>
                <w:b/>
                <w:szCs w:val="24"/>
              </w:rPr>
              <w:t>art 3: intergroup relations and the organizational context</w:t>
            </w:r>
          </w:p>
        </w:tc>
      </w:tr>
      <w:tr w:rsidR="00AD074B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AD074B" w:rsidRPr="00D63352" w:rsidRDefault="00AD074B" w:rsidP="00AD074B">
            <w:pPr>
              <w:autoSpaceDE w:val="0"/>
              <w:autoSpaceDN w:val="0"/>
              <w:snapToGrid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D63352">
              <w:rPr>
                <w:rFonts w:ascii="Times New Roman" w:eastAsia="標楷體" w:hAnsi="Times New Roman"/>
                <w:szCs w:val="24"/>
              </w:rPr>
              <w:t>●</w:t>
            </w:r>
            <w:r w:rsidRPr="00D63352">
              <w:rPr>
                <w:rFonts w:ascii="Times New Roman" w:eastAsia="標楷體" w:hAnsi="Times New Roman"/>
                <w:szCs w:val="24"/>
              </w:rPr>
              <w:t>授課進度及閱讀教材：</w:t>
            </w:r>
            <w:r w:rsidRPr="00D63352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Pr="00D63352">
              <w:rPr>
                <w:rFonts w:ascii="Times New Roman" w:eastAsia="標楷體" w:hAnsi="Times New Roman"/>
                <w:color w:val="FF0000"/>
                <w:szCs w:val="24"/>
              </w:rPr>
              <w:t>依教師課程安排增刪</w:t>
            </w:r>
            <w:r w:rsidRPr="00D63352"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</w:p>
          <w:tbl>
            <w:tblPr>
              <w:tblW w:w="12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4"/>
              <w:gridCol w:w="4903"/>
              <w:gridCol w:w="1842"/>
              <w:gridCol w:w="2244"/>
              <w:gridCol w:w="2542"/>
            </w:tblGrid>
            <w:tr w:rsidR="00AD074B" w:rsidRPr="00D63352" w:rsidTr="00661F04">
              <w:trPr>
                <w:trHeight w:val="110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  <w:vAlign w:val="center"/>
                </w:tcPr>
                <w:p w:rsidR="00AD074B" w:rsidRPr="00D63352" w:rsidRDefault="00AD074B" w:rsidP="00AD074B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Weeks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  <w:vAlign w:val="center"/>
                </w:tcPr>
                <w:p w:rsidR="00AD074B" w:rsidRPr="00D63352" w:rsidRDefault="00AD074B" w:rsidP="00AD074B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Topic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Assignments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</w:tcPr>
                <w:p w:rsidR="00AD074B" w:rsidRPr="00D63352" w:rsidRDefault="00AD074B" w:rsidP="00AD074B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thickThinSmallGap" w:sz="12" w:space="0" w:color="auto"/>
                  </w:tcBorders>
                  <w:shd w:val="clear" w:color="auto" w:fill="E6E6E6"/>
                  <w:vAlign w:val="center"/>
                </w:tcPr>
                <w:p w:rsidR="00AD074B" w:rsidRPr="00D63352" w:rsidRDefault="00AD074B" w:rsidP="00AD074B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Class Discussion Qs</w:t>
                  </w:r>
                </w:p>
              </w:tc>
            </w:tr>
            <w:tr w:rsidR="00AD074B" w:rsidRPr="00D63352" w:rsidTr="00661F04">
              <w:trPr>
                <w:trHeight w:val="110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11531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  <w:t xml:space="preserve">Class introduction </w:t>
                  </w: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 xml:space="preserve">Case: individual differences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>Case: job attitudes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1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 xml:space="preserve">Case: managing diversity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2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  <w:t>Paper 1</w:t>
                  </w: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>Case: learning in organizations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3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  <w:t>Paper 2</w:t>
                  </w: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 xml:space="preserve">Case: work motivation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4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  <w:t>Paper 3</w:t>
                  </w: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 xml:space="preserve">Case: job design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5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 xml:space="preserve">Case: performance appraisal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6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 xml:space="preserve">Case: work groups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7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Case: leadership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8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11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Case: communication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9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12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>Case: decision making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10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13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>Case: organizational structure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11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14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autoSpaceDE w:val="0"/>
                    <w:autoSpaceDN w:val="0"/>
                    <w:snapToGrid w:val="0"/>
                    <w:spacing w:beforeLines="30" w:before="72" w:afterLines="30" w:after="72"/>
                    <w:jc w:val="both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szCs w:val="24"/>
                    </w:rPr>
                    <w:t>Case: organizational culture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12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Case: managing conflict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13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16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Case: organizational change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14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17</w:t>
                  </w:r>
                </w:p>
              </w:tc>
              <w:tc>
                <w:tcPr>
                  <w:tcW w:w="49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Case: managing global organizations 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Oral presentation 15</w:t>
                  </w:r>
                </w:p>
              </w:tc>
              <w:tc>
                <w:tcPr>
                  <w:tcW w:w="22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AD074B" w:rsidRPr="00D63352" w:rsidTr="00661F04">
              <w:trPr>
                <w:trHeight w:val="329"/>
              </w:trPr>
              <w:tc>
                <w:tcPr>
                  <w:tcW w:w="994" w:type="dxa"/>
                  <w:tcBorders>
                    <w:top w:val="dotted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color w:val="FF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color w:val="FF0000"/>
                      <w:szCs w:val="24"/>
                    </w:rPr>
                    <w:t>18</w:t>
                  </w:r>
                </w:p>
              </w:tc>
              <w:tc>
                <w:tcPr>
                  <w:tcW w:w="11531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vAlign w:val="center"/>
                </w:tcPr>
                <w:p w:rsidR="00AD074B" w:rsidRPr="00D63352" w:rsidRDefault="00AD074B" w:rsidP="00AD074B">
                  <w:pPr>
                    <w:snapToGrid w:val="0"/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</w:pPr>
                  <w:r w:rsidRPr="00D63352">
                    <w:rPr>
                      <w:rFonts w:ascii="Times New Roman" w:eastAsia="標楷體" w:hAnsi="Times New Roman"/>
                      <w:bCs/>
                      <w:color w:val="000000"/>
                      <w:szCs w:val="24"/>
                    </w:rPr>
                    <w:t xml:space="preserve">Final exam </w:t>
                  </w:r>
                </w:p>
              </w:tc>
            </w:tr>
          </w:tbl>
          <w:p w:rsidR="00AD074B" w:rsidRPr="00E2481C" w:rsidRDefault="00AD074B" w:rsidP="00D1153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73248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873248" w:rsidRPr="00D63352" w:rsidRDefault="00873248" w:rsidP="00D63352">
            <w:pPr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73248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873248" w:rsidRDefault="00873248" w:rsidP="0087324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8979C6">
              <w:rPr>
                <w:rFonts w:ascii="Times New Roman" w:eastAsia="標楷體" w:hAnsi="Times New Roman" w:hint="eastAsia"/>
                <w:b/>
                <w:szCs w:val="24"/>
              </w:rPr>
              <w:t>課程要求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873248" w:rsidRPr="00E2481C" w:rsidRDefault="00FB3C43" w:rsidP="00FB3C4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準時上課</w:t>
            </w:r>
          </w:p>
        </w:tc>
      </w:tr>
      <w:tr w:rsidR="00873248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873248" w:rsidRPr="004A6B1B" w:rsidRDefault="00873248" w:rsidP="0087324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/>
                <w:b/>
                <w:szCs w:val="24"/>
              </w:rPr>
              <w:t>成績評量：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D2075F" w:rsidRPr="009A2454" w:rsidRDefault="00D2075F" w:rsidP="00D2075F">
            <w:pPr>
              <w:widowControl/>
              <w:numPr>
                <w:ilvl w:val="1"/>
                <w:numId w:val="3"/>
              </w:numPr>
              <w:tabs>
                <w:tab w:val="clear" w:pos="960"/>
                <w:tab w:val="decimal" w:pos="851"/>
                <w:tab w:val="right" w:pos="4820"/>
              </w:tabs>
              <w:snapToGrid w:val="0"/>
              <w:textAlignment w:val="auto"/>
              <w:rPr>
                <w:rFonts w:ascii="Times New Roman" w:hAnsi="Times New Roman"/>
              </w:rPr>
            </w:pPr>
            <w:r w:rsidRPr="009A2454">
              <w:rPr>
                <w:rFonts w:ascii="Times New Roman" w:hAnsi="Times New Roman"/>
              </w:rPr>
              <w:t>Class Discussion &amp; Attendance</w:t>
            </w:r>
            <w:r>
              <w:rPr>
                <w:rFonts w:ascii="Times New Roman" w:hAnsi="Times New Roman" w:hint="eastAsia"/>
              </w:rPr>
              <w:t xml:space="preserve">                                </w:t>
            </w:r>
            <w:r w:rsidRPr="009A2454">
              <w:rPr>
                <w:rFonts w:ascii="Times New Roman" w:hAnsi="Times New Roman"/>
              </w:rPr>
              <w:t>20%</w:t>
            </w:r>
          </w:p>
          <w:p w:rsidR="00D2075F" w:rsidRPr="009A2454" w:rsidRDefault="00D2075F" w:rsidP="00D2075F">
            <w:pPr>
              <w:widowControl/>
              <w:numPr>
                <w:ilvl w:val="1"/>
                <w:numId w:val="3"/>
              </w:numPr>
              <w:tabs>
                <w:tab w:val="clear" w:pos="960"/>
                <w:tab w:val="decimal" w:pos="851"/>
                <w:tab w:val="right" w:pos="4820"/>
              </w:tabs>
              <w:snapToGrid w:val="0"/>
              <w:textAlignment w:val="auto"/>
              <w:rPr>
                <w:rFonts w:ascii="Times New Roman" w:hAnsi="Times New Roman"/>
              </w:rPr>
            </w:pPr>
            <w:r w:rsidRPr="009A2454">
              <w:rPr>
                <w:rFonts w:ascii="Times New Roman" w:hAnsi="Times New Roman"/>
              </w:rPr>
              <w:t>Individual Project</w:t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  <w:t xml:space="preserve">             </w:t>
            </w:r>
            <w:r>
              <w:rPr>
                <w:rFonts w:ascii="Times New Roman" w:hAnsi="Times New Roman"/>
              </w:rPr>
              <w:t>25</w:t>
            </w:r>
            <w:r w:rsidRPr="009A2454">
              <w:rPr>
                <w:rFonts w:ascii="Times New Roman" w:hAnsi="Times New Roman"/>
              </w:rPr>
              <w:t>%</w:t>
            </w:r>
          </w:p>
          <w:p w:rsidR="00D2075F" w:rsidRPr="009A2454" w:rsidRDefault="00D2075F" w:rsidP="00D2075F">
            <w:pPr>
              <w:widowControl/>
              <w:numPr>
                <w:ilvl w:val="1"/>
                <w:numId w:val="3"/>
              </w:numPr>
              <w:tabs>
                <w:tab w:val="clear" w:pos="960"/>
                <w:tab w:val="decimal" w:pos="851"/>
                <w:tab w:val="right" w:pos="4820"/>
              </w:tabs>
              <w:snapToGrid w:val="0"/>
              <w:textAlignment w:val="auto"/>
              <w:rPr>
                <w:rFonts w:ascii="Times New Roman" w:hAnsi="Times New Roman"/>
              </w:rPr>
            </w:pPr>
            <w:r w:rsidRPr="009A2454">
              <w:rPr>
                <w:rFonts w:ascii="Times New Roman" w:hAnsi="Times New Roman"/>
              </w:rPr>
              <w:t>Group project</w:t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  <w:t xml:space="preserve"> 25%</w:t>
            </w:r>
          </w:p>
          <w:p w:rsidR="00D2075F" w:rsidRPr="009A2454" w:rsidRDefault="00D2075F" w:rsidP="00D2075F">
            <w:pPr>
              <w:widowControl/>
              <w:numPr>
                <w:ilvl w:val="1"/>
                <w:numId w:val="3"/>
              </w:numPr>
              <w:tabs>
                <w:tab w:val="clear" w:pos="960"/>
                <w:tab w:val="decimal" w:pos="851"/>
                <w:tab w:val="right" w:pos="4820"/>
              </w:tabs>
              <w:snapToGrid w:val="0"/>
              <w:textAlignment w:val="auto"/>
              <w:rPr>
                <w:rFonts w:ascii="Times New Roman" w:hAnsi="Times New Roman"/>
              </w:rPr>
            </w:pPr>
            <w:r w:rsidRPr="009A2454">
              <w:rPr>
                <w:rFonts w:ascii="Times New Roman" w:hAnsi="Times New Roman"/>
              </w:rPr>
              <w:t xml:space="preserve">Final Exam </w:t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>30</w:t>
            </w:r>
            <w:r w:rsidRPr="009A2454">
              <w:rPr>
                <w:rFonts w:ascii="Times New Roman" w:hAnsi="Times New Roman"/>
              </w:rPr>
              <w:t>%</w:t>
            </w:r>
          </w:p>
          <w:p w:rsidR="00873248" w:rsidRPr="00D2075F" w:rsidRDefault="00D2075F" w:rsidP="00D2075F">
            <w:pPr>
              <w:widowControl/>
              <w:tabs>
                <w:tab w:val="decimal" w:pos="851"/>
                <w:tab w:val="right" w:pos="4820"/>
              </w:tabs>
              <w:snapToGrid w:val="0"/>
              <w:ind w:left="960"/>
              <w:rPr>
                <w:rFonts w:ascii="Times New Roman" w:hAnsi="Times New Roman"/>
              </w:rPr>
            </w:pP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  <w:t xml:space="preserve">      </w:t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</w:r>
            <w:r w:rsidRPr="009A2454">
              <w:rPr>
                <w:rFonts w:ascii="Times New Roman" w:hAnsi="Times New Roman"/>
              </w:rPr>
              <w:tab/>
              <w:t xml:space="preserve">   </w:t>
            </w:r>
          </w:p>
        </w:tc>
      </w:tr>
      <w:tr w:rsidR="00873248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873248" w:rsidRPr="004A6B1B" w:rsidRDefault="00873248" w:rsidP="0087324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/>
                <w:b/>
                <w:szCs w:val="24"/>
              </w:rPr>
              <w:t>主要參考書目：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873248" w:rsidRPr="000011CF" w:rsidRDefault="00634409" w:rsidP="00634409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leftChars="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0011CF">
              <w:rPr>
                <w:rFonts w:ascii="Times New Roman" w:eastAsia="標楷體" w:hAnsi="Times New Roman"/>
                <w:szCs w:val="24"/>
              </w:rPr>
              <w:t>Robbins &amp; Judge (2010). Essentials of Organizational Behavior, Prentice Hall, One Lake Street, Upper Saddle River, New Jersey</w:t>
            </w:r>
          </w:p>
          <w:p w:rsidR="00873248" w:rsidRPr="000011CF" w:rsidRDefault="000011CF" w:rsidP="000011C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leftChars="0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0011CF">
              <w:rPr>
                <w:rFonts w:ascii="Times New Roman" w:hAnsi="Times New Roman"/>
              </w:rPr>
              <w:t xml:space="preserve">Noe, R.A.; Hollenbeck, J.H.; Gerhart, B. &amp; Wright, P.M. (2009).  </w:t>
            </w:r>
            <w:r w:rsidRPr="000011CF">
              <w:rPr>
                <w:rFonts w:ascii="Times New Roman" w:hAnsi="Times New Roman"/>
                <w:i/>
              </w:rPr>
              <w:t xml:space="preserve">Fundamentals of human resource management.  </w:t>
            </w:r>
            <w:r w:rsidRPr="000011CF">
              <w:rPr>
                <w:rFonts w:ascii="Times New Roman" w:hAnsi="Times New Roman"/>
              </w:rPr>
              <w:t>New York: McGraw-Hill/Irwin (Asia).</w:t>
            </w:r>
          </w:p>
        </w:tc>
      </w:tr>
      <w:tr w:rsidR="00873248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73248" w:rsidRDefault="00873248" w:rsidP="0087324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備註：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873248" w:rsidRPr="005F50E3" w:rsidRDefault="00873248" w:rsidP="0087324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873248" w:rsidRDefault="00873248" w:rsidP="0087324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873248" w:rsidRPr="00E2481C" w:rsidRDefault="00873248" w:rsidP="0087324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BF2C3A" w:rsidRDefault="00BF2C3A" w:rsidP="00BF2C3A">
      <w:pPr>
        <w:autoSpaceDE w:val="0"/>
        <w:autoSpaceDN w:val="0"/>
        <w:jc w:val="both"/>
        <w:textAlignment w:val="bottom"/>
      </w:pPr>
    </w:p>
    <w:p w:rsidR="0085596D" w:rsidRPr="00BF2C3A" w:rsidRDefault="0085596D"/>
    <w:sectPr w:rsidR="0085596D" w:rsidRPr="00BF2C3A" w:rsidSect="00025E0A">
      <w:pgSz w:w="11906" w:h="16838"/>
      <w:pgMar w:top="1134" w:right="170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94" w:rsidRDefault="00D15F94" w:rsidP="00F22972">
      <w:r>
        <w:separator/>
      </w:r>
    </w:p>
  </w:endnote>
  <w:endnote w:type="continuationSeparator" w:id="0">
    <w:p w:rsidR="00D15F94" w:rsidRDefault="00D15F94" w:rsidP="00F2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94" w:rsidRDefault="00D15F94" w:rsidP="00F22972">
      <w:r>
        <w:separator/>
      </w:r>
    </w:p>
  </w:footnote>
  <w:footnote w:type="continuationSeparator" w:id="0">
    <w:p w:rsidR="00D15F94" w:rsidRDefault="00D15F94" w:rsidP="00F2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8161C"/>
    <w:multiLevelType w:val="hybridMultilevel"/>
    <w:tmpl w:val="A48E7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C26ADD"/>
    <w:multiLevelType w:val="hybridMultilevel"/>
    <w:tmpl w:val="551C836A"/>
    <w:lvl w:ilvl="0" w:tplc="1C067D5A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 w15:restartNumberingAfterBreak="0">
    <w:nsid w:val="6D900CC0"/>
    <w:multiLevelType w:val="hybridMultilevel"/>
    <w:tmpl w:val="C82E0D48"/>
    <w:lvl w:ilvl="0" w:tplc="85D6DAA0">
      <w:start w:val="1"/>
      <w:numFmt w:val="decimal"/>
      <w:lvlText w:val="%1."/>
      <w:lvlJc w:val="left"/>
      <w:pPr>
        <w:ind w:left="11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3" w15:restartNumberingAfterBreak="0">
    <w:nsid w:val="7FA6565F"/>
    <w:multiLevelType w:val="hybridMultilevel"/>
    <w:tmpl w:val="6EE0F0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CD34C3C8">
      <w:start w:val="1"/>
      <w:numFmt w:val="lowerLetter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3A"/>
    <w:rsid w:val="000011CF"/>
    <w:rsid w:val="00073DAD"/>
    <w:rsid w:val="00370151"/>
    <w:rsid w:val="003A4995"/>
    <w:rsid w:val="003B24CD"/>
    <w:rsid w:val="00613FD5"/>
    <w:rsid w:val="00634409"/>
    <w:rsid w:val="00642DA4"/>
    <w:rsid w:val="006623B2"/>
    <w:rsid w:val="006B2088"/>
    <w:rsid w:val="0071765E"/>
    <w:rsid w:val="007A05C3"/>
    <w:rsid w:val="008234A3"/>
    <w:rsid w:val="0085596D"/>
    <w:rsid w:val="00873248"/>
    <w:rsid w:val="00885F7D"/>
    <w:rsid w:val="009D3391"/>
    <w:rsid w:val="00AD074B"/>
    <w:rsid w:val="00B30277"/>
    <w:rsid w:val="00B41478"/>
    <w:rsid w:val="00BE35F4"/>
    <w:rsid w:val="00BF2C3A"/>
    <w:rsid w:val="00C162B0"/>
    <w:rsid w:val="00C24EE8"/>
    <w:rsid w:val="00D11538"/>
    <w:rsid w:val="00D15F94"/>
    <w:rsid w:val="00D2075F"/>
    <w:rsid w:val="00D63352"/>
    <w:rsid w:val="00D82A37"/>
    <w:rsid w:val="00ED4FEF"/>
    <w:rsid w:val="00F22972"/>
    <w:rsid w:val="00F50D9A"/>
    <w:rsid w:val="00FB3C43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DF42C6-489A-428C-AAE5-2AE8F08E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F22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22972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2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22972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8234A3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2020-11-24T01:03:00Z</dcterms:created>
  <dcterms:modified xsi:type="dcterms:W3CDTF">2020-12-22T07:16:00Z</dcterms:modified>
</cp:coreProperties>
</file>