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15F" w:rsidRPr="004A6B1B" w:rsidRDefault="00AA315F" w:rsidP="00A957A8">
      <w:pPr>
        <w:spacing w:afterLines="50" w:after="120"/>
        <w:jc w:val="center"/>
        <w:rPr>
          <w:rFonts w:ascii="標楷體" w:eastAsia="標楷體" w:hAnsi="標楷體"/>
          <w:b/>
          <w:sz w:val="32"/>
          <w:szCs w:val="32"/>
        </w:rPr>
      </w:pPr>
      <w:r w:rsidRPr="00C454D0">
        <w:rPr>
          <w:rFonts w:eastAsia="標楷體" w:hint="eastAsia"/>
          <w:b/>
          <w:sz w:val="32"/>
          <w:szCs w:val="32"/>
        </w:rPr>
        <w:t>國立中正大學勞工關係學系教學大綱</w:t>
      </w:r>
    </w:p>
    <w:p w:rsidR="00AA315F" w:rsidRPr="00BE64C5" w:rsidRDefault="00AA315F" w:rsidP="00A957A8">
      <w:pPr>
        <w:spacing w:afterLines="100" w:after="240"/>
        <w:jc w:val="center"/>
        <w:rPr>
          <w:rFonts w:ascii="Times New Roman" w:eastAsia="標楷體" w:hAnsi="Times New Roman"/>
          <w:b/>
          <w:sz w:val="32"/>
          <w:szCs w:val="32"/>
        </w:rPr>
      </w:pPr>
      <w:r w:rsidRPr="00BE64C5">
        <w:rPr>
          <w:rFonts w:ascii="Times New Roman" w:eastAsia="標楷體" w:hAnsi="Times New Roman"/>
          <w:b/>
          <w:sz w:val="32"/>
          <w:szCs w:val="32"/>
        </w:rPr>
        <w:t>10</w:t>
      </w:r>
      <w:r w:rsidR="00EC6DA6">
        <w:rPr>
          <w:rFonts w:ascii="Times New Roman" w:eastAsia="標楷體" w:hAnsi="Times New Roman"/>
          <w:b/>
          <w:sz w:val="32"/>
          <w:szCs w:val="32"/>
        </w:rPr>
        <w:t>9</w:t>
      </w:r>
      <w:bookmarkStart w:id="0" w:name="_GoBack"/>
      <w:bookmarkEnd w:id="0"/>
      <w:r w:rsidRPr="00BE64C5">
        <w:rPr>
          <w:rFonts w:ascii="Times New Roman" w:eastAsia="標楷體" w:hint="eastAsia"/>
          <w:b/>
          <w:sz w:val="32"/>
          <w:szCs w:val="32"/>
        </w:rPr>
        <w:t>學年度第</w:t>
      </w:r>
      <w:r>
        <w:rPr>
          <w:rFonts w:ascii="Times New Roman" w:eastAsia="標楷體"/>
          <w:b/>
          <w:sz w:val="32"/>
          <w:szCs w:val="32"/>
        </w:rPr>
        <w:t>2</w:t>
      </w:r>
      <w:r w:rsidRPr="00BE64C5">
        <w:rPr>
          <w:rFonts w:ascii="Times New Roman" w:eastAsia="標楷體" w:hint="eastAsia"/>
          <w:b/>
          <w:sz w:val="32"/>
          <w:szCs w:val="32"/>
        </w:rPr>
        <w:t>學期</w:t>
      </w:r>
    </w:p>
    <w:tbl>
      <w:tblPr>
        <w:tblW w:w="9600" w:type="dxa"/>
        <w:tblInd w:w="-452" w:type="dxa"/>
        <w:tblLayout w:type="fixed"/>
        <w:tblCellMar>
          <w:left w:w="28" w:type="dxa"/>
          <w:right w:w="28" w:type="dxa"/>
        </w:tblCellMar>
        <w:tblLook w:val="0000" w:firstRow="0" w:lastRow="0" w:firstColumn="0" w:lastColumn="0" w:noHBand="0" w:noVBand="0"/>
      </w:tblPr>
      <w:tblGrid>
        <w:gridCol w:w="1680"/>
        <w:gridCol w:w="3240"/>
        <w:gridCol w:w="1440"/>
        <w:gridCol w:w="3240"/>
      </w:tblGrid>
      <w:tr w:rsidR="00AA315F" w:rsidRPr="00A56579" w:rsidTr="00C52463">
        <w:trPr>
          <w:cantSplit/>
          <w:trHeight w:hRule="exact" w:val="510"/>
        </w:trPr>
        <w:tc>
          <w:tcPr>
            <w:tcW w:w="1680" w:type="dxa"/>
            <w:tcBorders>
              <w:top w:val="double" w:sz="6" w:space="0" w:color="000000"/>
              <w:left w:val="double" w:sz="6" w:space="0" w:color="000000"/>
              <w:bottom w:val="single" w:sz="6" w:space="0" w:color="000000"/>
              <w:right w:val="single" w:sz="6" w:space="0" w:color="000000"/>
            </w:tcBorders>
            <w:vAlign w:val="center"/>
          </w:tcPr>
          <w:p w:rsidR="00AA315F" w:rsidRPr="00BE64C5" w:rsidRDefault="00AA315F" w:rsidP="00AA315F">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標楷體" w:hint="eastAsia"/>
                <w:b/>
                <w:szCs w:val="24"/>
              </w:rPr>
              <w:t>科目編號</w:t>
            </w:r>
          </w:p>
        </w:tc>
        <w:tc>
          <w:tcPr>
            <w:tcW w:w="3240" w:type="dxa"/>
            <w:tcBorders>
              <w:top w:val="double" w:sz="6" w:space="0" w:color="000000"/>
              <w:left w:val="single" w:sz="6" w:space="0" w:color="000000"/>
              <w:bottom w:val="single" w:sz="6" w:space="0" w:color="000000"/>
              <w:right w:val="single" w:sz="6" w:space="0" w:color="000000"/>
            </w:tcBorders>
            <w:vAlign w:val="center"/>
          </w:tcPr>
          <w:p w:rsidR="00AA315F" w:rsidRPr="00FD3D25" w:rsidRDefault="00AA315F" w:rsidP="00AA315F">
            <w:pPr>
              <w:autoSpaceDE w:val="0"/>
              <w:autoSpaceDN w:val="0"/>
              <w:ind w:firstLineChars="50" w:firstLine="120"/>
              <w:jc w:val="both"/>
              <w:textAlignment w:val="bottom"/>
              <w:rPr>
                <w:rFonts w:ascii="Times New Roman" w:eastAsia="標楷體" w:hAnsi="標楷體"/>
                <w:szCs w:val="24"/>
              </w:rPr>
            </w:pPr>
          </w:p>
        </w:tc>
        <w:tc>
          <w:tcPr>
            <w:tcW w:w="1440" w:type="dxa"/>
            <w:tcBorders>
              <w:top w:val="double" w:sz="6" w:space="0" w:color="000000"/>
              <w:left w:val="single" w:sz="6" w:space="0" w:color="000000"/>
              <w:bottom w:val="single" w:sz="6" w:space="0" w:color="000000"/>
              <w:right w:val="single" w:sz="6" w:space="0" w:color="000000"/>
            </w:tcBorders>
            <w:vAlign w:val="center"/>
          </w:tcPr>
          <w:p w:rsidR="00AA315F" w:rsidRPr="007A1978" w:rsidRDefault="00AA315F" w:rsidP="00C52463">
            <w:pPr>
              <w:autoSpaceDE w:val="0"/>
              <w:autoSpaceDN w:val="0"/>
              <w:ind w:left="16" w:firstLine="8"/>
              <w:jc w:val="center"/>
              <w:textAlignment w:val="bottom"/>
              <w:rPr>
                <w:rFonts w:ascii="Times New Roman" w:eastAsia="標楷體" w:hAnsi="Times New Roman"/>
                <w:szCs w:val="24"/>
              </w:rPr>
            </w:pPr>
            <w:r w:rsidRPr="00BE64C5">
              <w:rPr>
                <w:rFonts w:ascii="Times New Roman" w:eastAsia="標楷體" w:hAnsi="標楷體" w:hint="eastAsia"/>
                <w:b/>
                <w:szCs w:val="24"/>
              </w:rPr>
              <w:t>學分數</w:t>
            </w:r>
          </w:p>
        </w:tc>
        <w:tc>
          <w:tcPr>
            <w:tcW w:w="3240" w:type="dxa"/>
            <w:tcBorders>
              <w:top w:val="double" w:sz="6" w:space="0" w:color="000000"/>
              <w:left w:val="single" w:sz="6" w:space="0" w:color="000000"/>
              <w:bottom w:val="single" w:sz="6" w:space="0" w:color="000000"/>
              <w:right w:val="double" w:sz="6" w:space="0" w:color="000000"/>
            </w:tcBorders>
            <w:vAlign w:val="center"/>
          </w:tcPr>
          <w:p w:rsidR="00AA315F" w:rsidRPr="007A1978" w:rsidRDefault="00AA315F" w:rsidP="00C52463">
            <w:pPr>
              <w:autoSpaceDE w:val="0"/>
              <w:autoSpaceDN w:val="0"/>
              <w:textAlignment w:val="bottom"/>
              <w:rPr>
                <w:rFonts w:ascii="Times New Roman" w:eastAsia="標楷體" w:hAnsi="Times New Roman"/>
                <w:szCs w:val="24"/>
              </w:rPr>
            </w:pPr>
            <w:r>
              <w:rPr>
                <w:rFonts w:ascii="Times New Roman" w:eastAsia="標楷體" w:hAnsi="Times New Roman"/>
                <w:szCs w:val="24"/>
              </w:rPr>
              <w:t xml:space="preserve">  3</w:t>
            </w:r>
          </w:p>
        </w:tc>
      </w:tr>
      <w:tr w:rsidR="00AA315F" w:rsidRPr="00A56579" w:rsidTr="00C52463">
        <w:trPr>
          <w:cantSplit/>
          <w:trHeight w:hRule="exact" w:val="510"/>
        </w:trPr>
        <w:tc>
          <w:tcPr>
            <w:tcW w:w="1680" w:type="dxa"/>
            <w:tcBorders>
              <w:top w:val="single" w:sz="6" w:space="0" w:color="000000"/>
              <w:left w:val="double" w:sz="6" w:space="0" w:color="000000"/>
              <w:bottom w:val="single" w:sz="4" w:space="0" w:color="auto"/>
              <w:right w:val="single" w:sz="6" w:space="0" w:color="000000"/>
            </w:tcBorders>
            <w:vAlign w:val="center"/>
          </w:tcPr>
          <w:p w:rsidR="00AA315F" w:rsidRPr="00BE64C5" w:rsidRDefault="00AA315F" w:rsidP="00AA315F">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科目名稱</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AA315F" w:rsidRPr="007A1978" w:rsidRDefault="00AA315F" w:rsidP="00AA315F">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lang w:eastAsia="zh-HK"/>
              </w:rPr>
              <w:t>勞動市場與就業專題討論</w:t>
            </w:r>
          </w:p>
        </w:tc>
      </w:tr>
      <w:tr w:rsidR="00AA315F" w:rsidRPr="00FD3D25" w:rsidTr="00C52463">
        <w:trPr>
          <w:cantSplit/>
          <w:trHeight w:hRule="exact" w:val="510"/>
        </w:trPr>
        <w:tc>
          <w:tcPr>
            <w:tcW w:w="1680" w:type="dxa"/>
            <w:tcBorders>
              <w:top w:val="single" w:sz="4" w:space="0" w:color="auto"/>
              <w:left w:val="double" w:sz="6" w:space="0" w:color="000000"/>
              <w:bottom w:val="single" w:sz="6" w:space="0" w:color="000000"/>
              <w:right w:val="single" w:sz="6" w:space="0" w:color="000000"/>
            </w:tcBorders>
            <w:vAlign w:val="center"/>
          </w:tcPr>
          <w:p w:rsidR="00AA315F" w:rsidRPr="00BE64C5" w:rsidRDefault="00AA315F" w:rsidP="00AA315F">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英文譯名</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AA315F" w:rsidRPr="00FD3D25" w:rsidRDefault="00AA315F" w:rsidP="00AA315F">
            <w:pPr>
              <w:autoSpaceDE w:val="0"/>
              <w:autoSpaceDN w:val="0"/>
              <w:ind w:firstLineChars="50" w:firstLine="120"/>
              <w:textAlignment w:val="bottom"/>
              <w:rPr>
                <w:rFonts w:ascii="Times New Roman" w:eastAsia="標楷體" w:hAnsi="標楷體"/>
                <w:szCs w:val="24"/>
              </w:rPr>
            </w:pPr>
            <w:r>
              <w:rPr>
                <w:rFonts w:ascii="Times New Roman" w:eastAsia="標楷體" w:hAnsi="標楷體"/>
                <w:szCs w:val="24"/>
              </w:rPr>
              <w:t xml:space="preserve">Labor Market and Employment </w:t>
            </w:r>
          </w:p>
        </w:tc>
      </w:tr>
      <w:tr w:rsidR="00AA315F" w:rsidRPr="00A56579" w:rsidTr="00C52463">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AA315F" w:rsidRPr="00BE64C5" w:rsidRDefault="00AA315F" w:rsidP="00AA315F">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開課年級</w:t>
            </w:r>
          </w:p>
        </w:tc>
        <w:tc>
          <w:tcPr>
            <w:tcW w:w="3240" w:type="dxa"/>
            <w:tcBorders>
              <w:top w:val="single" w:sz="6" w:space="0" w:color="000000"/>
              <w:left w:val="single" w:sz="6" w:space="0" w:color="000000"/>
              <w:bottom w:val="single" w:sz="6" w:space="0" w:color="000000"/>
              <w:right w:val="single" w:sz="6" w:space="0" w:color="000000"/>
            </w:tcBorders>
            <w:vAlign w:val="center"/>
          </w:tcPr>
          <w:p w:rsidR="00AA315F" w:rsidRPr="007A1978" w:rsidRDefault="00AA315F" w:rsidP="00AA315F">
            <w:pPr>
              <w:autoSpaceDE w:val="0"/>
              <w:autoSpaceDN w:val="0"/>
              <w:ind w:firstLineChars="50" w:firstLine="120"/>
              <w:textAlignment w:val="bottom"/>
              <w:rPr>
                <w:rFonts w:ascii="Times New Roman" w:eastAsia="標楷體" w:hAnsi="Times New Roman"/>
                <w:szCs w:val="24"/>
              </w:rPr>
            </w:pPr>
            <w:r>
              <w:rPr>
                <w:rFonts w:ascii="Times New Roman" w:eastAsia="標楷體" w:hAnsi="Times New Roman" w:hint="eastAsia"/>
                <w:szCs w:val="24"/>
                <w:lang w:eastAsia="zh-HK"/>
              </w:rPr>
              <w:t>一年級</w:t>
            </w:r>
          </w:p>
        </w:tc>
        <w:tc>
          <w:tcPr>
            <w:tcW w:w="1440" w:type="dxa"/>
            <w:tcBorders>
              <w:top w:val="single" w:sz="6" w:space="0" w:color="000000"/>
              <w:left w:val="single" w:sz="6" w:space="0" w:color="000000"/>
              <w:bottom w:val="single" w:sz="6" w:space="0" w:color="000000"/>
              <w:right w:val="single" w:sz="6" w:space="0" w:color="000000"/>
            </w:tcBorders>
            <w:vAlign w:val="center"/>
          </w:tcPr>
          <w:p w:rsidR="00AA315F" w:rsidRPr="00BE64C5" w:rsidRDefault="00AA315F" w:rsidP="00C52463">
            <w:pPr>
              <w:autoSpaceDE w:val="0"/>
              <w:autoSpaceDN w:val="0"/>
              <w:jc w:val="center"/>
              <w:textAlignment w:val="bottom"/>
              <w:rPr>
                <w:rFonts w:ascii="Times New Roman" w:eastAsia="標楷體" w:hAnsi="Times New Roman"/>
                <w:b/>
                <w:szCs w:val="24"/>
              </w:rPr>
            </w:pPr>
            <w:r w:rsidRPr="00BE64C5">
              <w:rPr>
                <w:rFonts w:ascii="Times New Roman" w:eastAsia="標楷體" w:hAnsi="標楷體" w:hint="eastAsia"/>
                <w:b/>
                <w:szCs w:val="24"/>
              </w:rPr>
              <w:t>修</w:t>
            </w:r>
            <w:r w:rsidRPr="00BE64C5">
              <w:rPr>
                <w:rFonts w:ascii="Times New Roman" w:eastAsia="標楷體" w:hAnsi="Times New Roman"/>
                <w:b/>
                <w:szCs w:val="24"/>
              </w:rPr>
              <w:t xml:space="preserve">     </w:t>
            </w:r>
            <w:r w:rsidRPr="00BE64C5">
              <w:rPr>
                <w:rFonts w:ascii="Times New Roman" w:eastAsia="標楷體" w:hAnsi="標楷體" w:hint="eastAsia"/>
                <w:b/>
                <w:szCs w:val="24"/>
              </w:rPr>
              <w:t>別</w:t>
            </w:r>
          </w:p>
        </w:tc>
        <w:tc>
          <w:tcPr>
            <w:tcW w:w="3240" w:type="dxa"/>
            <w:tcBorders>
              <w:top w:val="single" w:sz="6" w:space="0" w:color="000000"/>
              <w:left w:val="single" w:sz="6" w:space="0" w:color="000000"/>
              <w:bottom w:val="single" w:sz="6" w:space="0" w:color="000000"/>
              <w:right w:val="double" w:sz="6" w:space="0" w:color="000000"/>
            </w:tcBorders>
            <w:vAlign w:val="center"/>
          </w:tcPr>
          <w:p w:rsidR="00AA315F" w:rsidRPr="007A1978" w:rsidRDefault="00AA315F" w:rsidP="00AA315F">
            <w:pPr>
              <w:autoSpaceDE w:val="0"/>
              <w:autoSpaceDN w:val="0"/>
              <w:ind w:firstLineChars="50" w:firstLine="120"/>
              <w:textAlignment w:val="bottom"/>
              <w:rPr>
                <w:rFonts w:ascii="Times New Roman" w:eastAsia="標楷體" w:hAnsi="Times New Roman"/>
                <w:szCs w:val="24"/>
              </w:rPr>
            </w:pPr>
            <w:r>
              <w:rPr>
                <w:rFonts w:ascii="Times New Roman" w:eastAsia="標楷體" w:hAnsi="Times New Roman" w:hint="eastAsia"/>
                <w:szCs w:val="24"/>
                <w:lang w:eastAsia="zh-HK"/>
              </w:rPr>
              <w:t>選修</w:t>
            </w:r>
          </w:p>
        </w:tc>
      </w:tr>
      <w:tr w:rsidR="00AA315F" w:rsidRPr="00A56579" w:rsidTr="00C52463">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AA315F" w:rsidRPr="00BE64C5" w:rsidRDefault="00AA315F" w:rsidP="00AA315F">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授課教師</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AA315F" w:rsidRPr="007A1978" w:rsidRDefault="00AA315F" w:rsidP="00AA315F">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lang w:eastAsia="zh-HK"/>
              </w:rPr>
              <w:t>林淑慧</w:t>
            </w:r>
          </w:p>
        </w:tc>
      </w:tr>
      <w:tr w:rsidR="00AA315F" w:rsidRPr="00A56579" w:rsidTr="00C52463">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AA315F" w:rsidRPr="00BE64C5" w:rsidRDefault="00AA315F" w:rsidP="00AA315F">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上課時間</w:t>
            </w:r>
          </w:p>
        </w:tc>
        <w:tc>
          <w:tcPr>
            <w:tcW w:w="3240" w:type="dxa"/>
            <w:tcBorders>
              <w:top w:val="single" w:sz="6" w:space="0" w:color="000000"/>
              <w:left w:val="single" w:sz="6" w:space="0" w:color="000000"/>
              <w:bottom w:val="single" w:sz="6" w:space="0" w:color="000000"/>
              <w:right w:val="single" w:sz="4" w:space="0" w:color="auto"/>
            </w:tcBorders>
            <w:vAlign w:val="center"/>
          </w:tcPr>
          <w:p w:rsidR="00AA315F" w:rsidRPr="007A1978" w:rsidRDefault="00AA315F" w:rsidP="00AA315F">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lang w:eastAsia="zh-HK"/>
              </w:rPr>
              <w:t>週三</w:t>
            </w:r>
            <w:r>
              <w:rPr>
                <w:rFonts w:ascii="Times New Roman" w:eastAsia="標楷體" w:hAnsi="Times New Roman"/>
                <w:szCs w:val="24"/>
                <w:lang w:eastAsia="zh-HK"/>
              </w:rPr>
              <w:t>13:00~16:00</w:t>
            </w:r>
          </w:p>
        </w:tc>
        <w:tc>
          <w:tcPr>
            <w:tcW w:w="1440" w:type="dxa"/>
            <w:tcBorders>
              <w:top w:val="single" w:sz="6" w:space="0" w:color="000000"/>
              <w:left w:val="single" w:sz="4" w:space="0" w:color="auto"/>
              <w:bottom w:val="single" w:sz="6" w:space="0" w:color="000000"/>
              <w:right w:val="single" w:sz="4" w:space="0" w:color="auto"/>
            </w:tcBorders>
            <w:vAlign w:val="center"/>
          </w:tcPr>
          <w:p w:rsidR="00AA315F" w:rsidRPr="00BE64C5" w:rsidRDefault="00AA315F" w:rsidP="00AA315F">
            <w:pPr>
              <w:autoSpaceDE w:val="0"/>
              <w:autoSpaceDN w:val="0"/>
              <w:ind w:leftChars="-9" w:left="-22"/>
              <w:jc w:val="center"/>
              <w:textAlignment w:val="bottom"/>
              <w:rPr>
                <w:rFonts w:ascii="Times New Roman" w:eastAsia="標楷體" w:hAnsi="Times New Roman"/>
                <w:b/>
                <w:szCs w:val="24"/>
              </w:rPr>
            </w:pPr>
            <w:r w:rsidRPr="00BE64C5">
              <w:rPr>
                <w:rFonts w:ascii="Times New Roman" w:eastAsia="標楷體" w:hAnsi="Times New Roman" w:hint="eastAsia"/>
                <w:b/>
                <w:szCs w:val="24"/>
              </w:rPr>
              <w:t>上課教室</w:t>
            </w:r>
          </w:p>
        </w:tc>
        <w:tc>
          <w:tcPr>
            <w:tcW w:w="3240" w:type="dxa"/>
            <w:tcBorders>
              <w:top w:val="single" w:sz="6" w:space="0" w:color="000000"/>
              <w:left w:val="single" w:sz="4" w:space="0" w:color="auto"/>
              <w:bottom w:val="single" w:sz="6" w:space="0" w:color="000000"/>
              <w:right w:val="double" w:sz="6" w:space="0" w:color="000000"/>
            </w:tcBorders>
            <w:vAlign w:val="center"/>
          </w:tcPr>
          <w:p w:rsidR="00AA315F" w:rsidRPr="007A1978" w:rsidRDefault="00AA315F" w:rsidP="00AA315F">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szCs w:val="24"/>
              </w:rPr>
              <w:t>258</w:t>
            </w:r>
          </w:p>
        </w:tc>
      </w:tr>
      <w:tr w:rsidR="00AA315F" w:rsidRPr="00A56579" w:rsidTr="00C52463">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AA315F" w:rsidRPr="00BE64C5" w:rsidRDefault="00AA315F" w:rsidP="00AA315F">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辦公室時間</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AA315F" w:rsidRPr="007A1978" w:rsidRDefault="00AA315F" w:rsidP="00AA315F">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lang w:eastAsia="zh-HK"/>
              </w:rPr>
              <w:t>週三上午</w:t>
            </w:r>
            <w:r>
              <w:rPr>
                <w:rFonts w:ascii="Times New Roman" w:eastAsia="標楷體" w:hAnsi="Times New Roman"/>
                <w:szCs w:val="24"/>
                <w:lang w:eastAsia="zh-HK"/>
              </w:rPr>
              <w:t>10:00~12:00</w:t>
            </w:r>
          </w:p>
        </w:tc>
      </w:tr>
      <w:tr w:rsidR="00AA315F" w:rsidRPr="00A56579" w:rsidTr="00C52463">
        <w:tc>
          <w:tcPr>
            <w:tcW w:w="9600" w:type="dxa"/>
            <w:gridSpan w:val="4"/>
            <w:tcBorders>
              <w:top w:val="single" w:sz="6" w:space="0" w:color="000000"/>
              <w:left w:val="double" w:sz="6" w:space="0" w:color="000000"/>
              <w:bottom w:val="single" w:sz="6" w:space="0" w:color="000000"/>
              <w:right w:val="double" w:sz="6" w:space="0" w:color="000000"/>
            </w:tcBorders>
          </w:tcPr>
          <w:p w:rsidR="00AA315F" w:rsidRPr="004A6B1B" w:rsidRDefault="00AA315F" w:rsidP="00AA315F">
            <w:pPr>
              <w:autoSpaceDE w:val="0"/>
              <w:autoSpaceDN w:val="0"/>
              <w:spacing w:beforeLines="30" w:before="72" w:afterLines="30" w:after="72"/>
              <w:ind w:firstLineChars="38" w:firstLine="91"/>
              <w:jc w:val="both"/>
              <w:textAlignment w:val="bottom"/>
              <w:rPr>
                <w:rFonts w:ascii="標楷體" w:eastAsia="標楷體" w:hAnsi="標楷體"/>
                <w:color w:val="999999"/>
                <w:szCs w:val="24"/>
              </w:rPr>
            </w:pPr>
            <w:r w:rsidRPr="00E2481C">
              <w:rPr>
                <w:rFonts w:ascii="Times New Roman" w:eastAsia="標楷體" w:hAnsi="Times New Roman"/>
                <w:szCs w:val="24"/>
              </w:rPr>
              <w:t>●</w:t>
            </w:r>
            <w:r>
              <w:rPr>
                <w:rFonts w:ascii="Times New Roman" w:eastAsia="標楷體" w:hAnsi="Times New Roman" w:hint="eastAsia"/>
                <w:b/>
                <w:szCs w:val="24"/>
              </w:rPr>
              <w:t>教學</w:t>
            </w:r>
            <w:r w:rsidRPr="00E2481C">
              <w:rPr>
                <w:rFonts w:ascii="Times New Roman" w:eastAsia="標楷體" w:hAnsi="Times New Roman" w:hint="eastAsia"/>
                <w:b/>
                <w:szCs w:val="24"/>
              </w:rPr>
              <w:t>目標：</w:t>
            </w:r>
            <w:r w:rsidRPr="00ED441A">
              <w:rPr>
                <w:rFonts w:ascii="Times New Roman" w:eastAsia="標楷體" w:hAnsi="Times New Roman"/>
                <w:color w:val="FF0000"/>
              </w:rPr>
              <w:t>(</w:t>
            </w:r>
            <w:r w:rsidRPr="00ED441A">
              <w:rPr>
                <w:rFonts w:ascii="Times New Roman" w:eastAsia="標楷體" w:hAnsi="Times New Roman" w:hint="eastAsia"/>
                <w:color w:val="FF0000"/>
              </w:rPr>
              <w:t>必填</w:t>
            </w:r>
            <w:r w:rsidRPr="00ED441A">
              <w:rPr>
                <w:rFonts w:ascii="Times New Roman" w:eastAsia="標楷體" w:hAnsi="Times New Roman"/>
                <w:color w:val="FF0000"/>
              </w:rPr>
              <w:t>)</w:t>
            </w:r>
          </w:p>
          <w:p w:rsidR="00AA315F" w:rsidRPr="00E2481C" w:rsidRDefault="00AA315F" w:rsidP="00A957A8">
            <w:pPr>
              <w:pStyle w:val="font12a"/>
              <w:widowControl w:val="0"/>
              <w:numPr>
                <w:ilvl w:val="0"/>
                <w:numId w:val="1"/>
              </w:numPr>
              <w:tabs>
                <w:tab w:val="clear" w:pos="600"/>
                <w:tab w:val="num" w:pos="386"/>
              </w:tabs>
              <w:spacing w:before="0" w:beforeAutospacing="0" w:afterLines="50" w:after="120" w:afterAutospacing="0" w:line="240" w:lineRule="auto"/>
              <w:ind w:left="601" w:hanging="482"/>
              <w:rPr>
                <w:rFonts w:ascii="Times New Roman" w:eastAsia="標楷體" w:hAnsi="Times New Roman"/>
              </w:rPr>
            </w:pPr>
            <w:r w:rsidRPr="00BD059D">
              <w:rPr>
                <w:rFonts w:ascii="Times New Roman" w:eastAsia="標楷體" w:hAnsi="Times New Roman" w:hint="eastAsia"/>
                <w:color w:val="auto"/>
              </w:rPr>
              <w:t>本課程的目的在以全球化產業與勞動力變動的趨勢，探討當前台灣不同勞動力族群所面對的勞動市場概況和需要面對與克服的挑戰</w:t>
            </w:r>
            <w:r>
              <w:rPr>
                <w:rFonts w:ascii="Times New Roman" w:eastAsia="標楷體" w:hAnsi="Times New Roman" w:hint="eastAsia"/>
                <w:color w:val="auto"/>
                <w:lang w:eastAsia="zh-HK"/>
              </w:rPr>
              <w:t>。</w:t>
            </w:r>
          </w:p>
          <w:p w:rsidR="00AA315F" w:rsidRPr="00BD059D" w:rsidRDefault="00AA315F" w:rsidP="00A957A8">
            <w:pPr>
              <w:pStyle w:val="font12a"/>
              <w:widowControl w:val="0"/>
              <w:numPr>
                <w:ilvl w:val="0"/>
                <w:numId w:val="1"/>
              </w:numPr>
              <w:tabs>
                <w:tab w:val="clear" w:pos="600"/>
                <w:tab w:val="num" w:pos="386"/>
              </w:tabs>
              <w:spacing w:before="0" w:beforeAutospacing="0" w:afterLines="50" w:after="120" w:afterAutospacing="0" w:line="240" w:lineRule="auto"/>
              <w:ind w:left="601" w:hanging="482"/>
              <w:rPr>
                <w:rFonts w:ascii="Times New Roman" w:eastAsia="標楷體" w:hAnsi="Times New Roman"/>
                <w:color w:val="auto"/>
              </w:rPr>
            </w:pPr>
            <w:r w:rsidRPr="00BD059D">
              <w:rPr>
                <w:rFonts w:ascii="Times New Roman" w:eastAsia="標楷體" w:hAnsi="Times New Roman" w:hint="eastAsia"/>
                <w:color w:val="auto"/>
              </w:rPr>
              <w:t>透過課程的學習，學生能夠應用所學對不同勞動力的議題提出看法與分析。</w:t>
            </w:r>
          </w:p>
        </w:tc>
      </w:tr>
      <w:tr w:rsidR="00AA315F" w:rsidRPr="00A56579" w:rsidTr="00C52463">
        <w:tc>
          <w:tcPr>
            <w:tcW w:w="9600" w:type="dxa"/>
            <w:gridSpan w:val="4"/>
            <w:tcBorders>
              <w:top w:val="single" w:sz="6" w:space="0" w:color="000000"/>
              <w:left w:val="double" w:sz="6" w:space="0" w:color="000000"/>
              <w:bottom w:val="single" w:sz="6" w:space="0" w:color="000000"/>
              <w:right w:val="double" w:sz="6" w:space="0" w:color="000000"/>
            </w:tcBorders>
          </w:tcPr>
          <w:p w:rsidR="00AA315F" w:rsidRPr="004A6B1B" w:rsidRDefault="00AA315F" w:rsidP="00AA315F">
            <w:pPr>
              <w:autoSpaceDE w:val="0"/>
              <w:autoSpaceDN w:val="0"/>
              <w:spacing w:beforeLines="30" w:before="72" w:afterLines="30" w:after="72"/>
              <w:ind w:firstLineChars="38" w:firstLine="91"/>
              <w:jc w:val="both"/>
              <w:textAlignment w:val="bottom"/>
              <w:rPr>
                <w:rFonts w:ascii="標楷體" w:eastAsia="標楷體" w:hAnsi="標楷體"/>
                <w:b/>
                <w:color w:val="999999"/>
                <w:szCs w:val="24"/>
              </w:rPr>
            </w:pPr>
            <w:r w:rsidRPr="00BE64C5">
              <w:rPr>
                <w:rFonts w:ascii="Times New Roman" w:eastAsia="標楷體" w:hAnsi="Times New Roman"/>
                <w:b/>
                <w:szCs w:val="24"/>
              </w:rPr>
              <w:t>●</w:t>
            </w:r>
            <w:r w:rsidRPr="00BE64C5">
              <w:rPr>
                <w:rFonts w:ascii="Times New Roman" w:eastAsia="標楷體" w:hAnsi="Times New Roman" w:hint="eastAsia"/>
                <w:b/>
                <w:szCs w:val="24"/>
              </w:rPr>
              <w:t>本課程目標與</w:t>
            </w:r>
            <w:r>
              <w:rPr>
                <w:rFonts w:ascii="Times New Roman" w:eastAsia="標楷體" w:hAnsi="Times New Roman" w:hint="eastAsia"/>
                <w:b/>
                <w:szCs w:val="24"/>
              </w:rPr>
              <w:t>本系</w:t>
            </w:r>
            <w:r w:rsidRPr="00BE64C5">
              <w:rPr>
                <w:rFonts w:ascii="Times New Roman" w:eastAsia="標楷體" w:hAnsi="Times New Roman" w:hint="eastAsia"/>
                <w:b/>
                <w:szCs w:val="24"/>
              </w:rPr>
              <w:t>核心能力指標相關性如下</w:t>
            </w:r>
            <w:r>
              <w:rPr>
                <w:rFonts w:ascii="Times New Roman" w:eastAsia="標楷體" w:hAnsi="Times New Roman" w:hint="eastAsia"/>
                <w:b/>
                <w:szCs w:val="24"/>
              </w:rPr>
              <w:t>：</w:t>
            </w:r>
            <w:r w:rsidRPr="00ED441A">
              <w:rPr>
                <w:rFonts w:ascii="Times New Roman" w:eastAsia="標楷體" w:hAnsi="Times New Roman"/>
                <w:color w:val="FF0000"/>
              </w:rPr>
              <w:t>(</w:t>
            </w:r>
            <w:r w:rsidRPr="00ED441A">
              <w:rPr>
                <w:rFonts w:ascii="Times New Roman" w:eastAsia="標楷體" w:hAnsi="Times New Roman" w:hint="eastAsia"/>
                <w:color w:val="FF0000"/>
              </w:rPr>
              <w:t>必填</w:t>
            </w:r>
            <w:r>
              <w:rPr>
                <w:rFonts w:ascii="Times New Roman" w:eastAsia="標楷體" w:hAnsi="Times New Roman" w:hint="eastAsia"/>
                <w:color w:val="FF0000"/>
              </w:rPr>
              <w:t>，如為學士班課綱，請將碩士班核心能力刪除，反之亦同</w:t>
            </w:r>
            <w:r w:rsidRPr="00ED441A">
              <w:rPr>
                <w:rFonts w:ascii="Times New Roman" w:eastAsia="標楷體" w:hAnsi="Times New Roman"/>
                <w:color w:val="FF0000"/>
              </w:rPr>
              <w:t>)</w:t>
            </w:r>
          </w:p>
          <w:p w:rsidR="00AA315F" w:rsidRDefault="00AA315F" w:rsidP="00AA315F">
            <w:pPr>
              <w:spacing w:beforeLines="50" w:before="120"/>
              <w:ind w:firstLineChars="35" w:firstLine="84"/>
              <w:rPr>
                <w:rFonts w:ascii="標楷體" w:eastAsia="標楷體" w:hAnsi="標楷體" w:cs="新細明體"/>
                <w:b/>
                <w:szCs w:val="24"/>
              </w:rPr>
            </w:pPr>
            <w:r>
              <w:rPr>
                <w:rFonts w:ascii="標楷體" w:eastAsia="標楷體" w:hAnsi="標楷體" w:cs="新細明體" w:hint="eastAsia"/>
                <w:b/>
                <w:szCs w:val="24"/>
              </w:rPr>
              <w:t>§</w:t>
            </w:r>
            <w:r>
              <w:rPr>
                <w:rFonts w:ascii="標楷體" w:eastAsia="標楷體" w:hAnsi="標楷體" w:cs="新細明體"/>
                <w:b/>
                <w:szCs w:val="24"/>
              </w:rPr>
              <w:t xml:space="preserve"> </w:t>
            </w:r>
            <w:r w:rsidRPr="003E56F1">
              <w:rPr>
                <w:rFonts w:ascii="標楷體" w:eastAsia="標楷體" w:hAnsi="標楷體" w:cs="新細明體" w:hint="eastAsia"/>
                <w:b/>
                <w:szCs w:val="24"/>
              </w:rPr>
              <w:t>學士班核心能力</w:t>
            </w:r>
          </w:p>
          <w:tbl>
            <w:tblPr>
              <w:tblW w:w="89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2"/>
              <w:gridCol w:w="523"/>
              <w:gridCol w:w="570"/>
              <w:gridCol w:w="571"/>
              <w:gridCol w:w="571"/>
              <w:gridCol w:w="577"/>
              <w:gridCol w:w="571"/>
              <w:gridCol w:w="571"/>
              <w:gridCol w:w="571"/>
              <w:gridCol w:w="571"/>
              <w:gridCol w:w="571"/>
              <w:gridCol w:w="572"/>
            </w:tblGrid>
            <w:tr w:rsidR="00AA315F" w:rsidRPr="0064556A" w:rsidTr="00C52463">
              <w:tc>
                <w:tcPr>
                  <w:tcW w:w="2692" w:type="dxa"/>
                  <w:vMerge w:val="restart"/>
                  <w:tcBorders>
                    <w:top w:val="single" w:sz="12" w:space="0" w:color="auto"/>
                    <w:left w:val="single" w:sz="12" w:space="0" w:color="auto"/>
                    <w:bottom w:val="single" w:sz="4" w:space="0" w:color="auto"/>
                    <w:right w:val="single" w:sz="4" w:space="0" w:color="auto"/>
                  </w:tcBorders>
                  <w:vAlign w:val="center"/>
                </w:tcPr>
                <w:p w:rsidR="00AA315F" w:rsidRPr="0064556A" w:rsidRDefault="00AA315F" w:rsidP="00C52463">
                  <w:pPr>
                    <w:widowControl/>
                    <w:spacing w:line="180" w:lineRule="atLeast"/>
                    <w:jc w:val="both"/>
                    <w:rPr>
                      <w:rFonts w:ascii="標楷體" w:eastAsia="標楷體" w:hAnsi="標楷體"/>
                      <w:color w:val="000000"/>
                      <w:sz w:val="22"/>
                      <w:shd w:val="clear" w:color="auto" w:fill="FFFFFF"/>
                    </w:rPr>
                  </w:pPr>
                  <w:r w:rsidRPr="0064556A">
                    <w:rPr>
                      <w:rFonts w:ascii="標楷體" w:eastAsia="標楷體" w:hAnsi="標楷體" w:hint="eastAsia"/>
                      <w:color w:val="000000"/>
                      <w:sz w:val="22"/>
                      <w:shd w:val="clear" w:color="auto" w:fill="FFFFFF"/>
                    </w:rPr>
                    <w:t>系所學生專業能力</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全校學生基本素養與核心能力</w:t>
                  </w:r>
                </w:p>
                <w:p w:rsidR="00AA315F" w:rsidRPr="0064556A" w:rsidRDefault="00AA315F" w:rsidP="00C52463">
                  <w:pPr>
                    <w:widowControl/>
                    <w:spacing w:line="180" w:lineRule="atLeast"/>
                    <w:jc w:val="both"/>
                    <w:rPr>
                      <w:rFonts w:ascii="標楷體" w:eastAsia="標楷體" w:hAnsi="標楷體" w:cs="新細明體"/>
                      <w:sz w:val="22"/>
                    </w:rPr>
                  </w:pPr>
                </w:p>
              </w:tc>
              <w:tc>
                <w:tcPr>
                  <w:tcW w:w="523" w:type="dxa"/>
                  <w:vMerge w:val="restart"/>
                  <w:tcBorders>
                    <w:top w:val="single" w:sz="12"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pacing w:line="180" w:lineRule="atLeast"/>
                    <w:ind w:left="113" w:right="113"/>
                    <w:rPr>
                      <w:rFonts w:ascii="標楷體" w:eastAsia="標楷體" w:hAnsi="標楷體" w:cs="新細明體"/>
                      <w:sz w:val="22"/>
                    </w:rPr>
                  </w:pPr>
                  <w:r>
                    <w:rPr>
                      <w:rFonts w:ascii="標楷體" w:eastAsia="標楷體" w:hAnsi="標楷體"/>
                      <w:color w:val="000000"/>
                      <w:sz w:val="22"/>
                      <w:shd w:val="clear" w:color="auto" w:fill="FFFFFF"/>
                    </w:rPr>
                    <w:t xml:space="preserve"> </w:t>
                  </w:r>
                  <w:r w:rsidRPr="0064556A">
                    <w:rPr>
                      <w:rFonts w:ascii="標楷體" w:eastAsia="標楷體" w:hAnsi="標楷體" w:hint="eastAsia"/>
                      <w:color w:val="000000"/>
                      <w:sz w:val="22"/>
                      <w:shd w:val="clear" w:color="auto" w:fill="FFFFFF"/>
                    </w:rPr>
                    <w:t>本課程欲培養之能力與素養</w:t>
                  </w:r>
                </w:p>
              </w:tc>
              <w:tc>
                <w:tcPr>
                  <w:tcW w:w="5716" w:type="dxa"/>
                  <w:gridSpan w:val="10"/>
                  <w:tcBorders>
                    <w:top w:val="single" w:sz="12" w:space="0" w:color="auto"/>
                    <w:left w:val="single" w:sz="4" w:space="0" w:color="auto"/>
                    <w:bottom w:val="single" w:sz="4" w:space="0" w:color="auto"/>
                    <w:right w:val="single" w:sz="12" w:space="0" w:color="auto"/>
                  </w:tcBorders>
                </w:tcPr>
                <w:p w:rsidR="00AA315F" w:rsidRPr="00520E22" w:rsidRDefault="00AA315F" w:rsidP="00C52463">
                  <w:pPr>
                    <w:widowControl/>
                    <w:spacing w:line="180" w:lineRule="atLeast"/>
                    <w:jc w:val="center"/>
                    <w:rPr>
                      <w:rFonts w:ascii="標楷體" w:eastAsia="標楷體" w:hAnsi="標楷體" w:cs="新細明體"/>
                      <w:b/>
                      <w:sz w:val="22"/>
                    </w:rPr>
                  </w:pPr>
                  <w:r w:rsidRPr="00520E22">
                    <w:rPr>
                      <w:rFonts w:ascii="標楷體" w:eastAsia="標楷體" w:hAnsi="標楷體" w:hint="eastAsia"/>
                      <w:b/>
                      <w:color w:val="000000"/>
                      <w:sz w:val="22"/>
                      <w:shd w:val="clear" w:color="auto" w:fill="FFFFFF"/>
                    </w:rPr>
                    <w:t>課堂活動與評量方式</w:t>
                  </w:r>
                </w:p>
              </w:tc>
            </w:tr>
            <w:tr w:rsidR="00AA315F" w:rsidRPr="0064556A" w:rsidTr="00C52463">
              <w:trPr>
                <w:cantSplit/>
                <w:trHeight w:val="3174"/>
              </w:trPr>
              <w:tc>
                <w:tcPr>
                  <w:tcW w:w="2692" w:type="dxa"/>
                  <w:vMerge/>
                  <w:tcBorders>
                    <w:top w:val="single" w:sz="4" w:space="0" w:color="auto"/>
                    <w:left w:val="single" w:sz="12" w:space="0" w:color="auto"/>
                    <w:bottom w:val="single" w:sz="4" w:space="0" w:color="auto"/>
                    <w:right w:val="single" w:sz="4" w:space="0" w:color="auto"/>
                  </w:tcBorders>
                </w:tcPr>
                <w:p w:rsidR="00AA315F" w:rsidRPr="0064556A" w:rsidRDefault="00AA315F" w:rsidP="00C52463">
                  <w:pPr>
                    <w:widowControl/>
                    <w:spacing w:line="180" w:lineRule="atLeast"/>
                    <w:rPr>
                      <w:rFonts w:ascii="標楷體" w:eastAsia="標楷體" w:hAnsi="標楷體" w:cs="新細明體"/>
                      <w:sz w:val="22"/>
                    </w:rPr>
                  </w:pPr>
                </w:p>
              </w:tc>
              <w:tc>
                <w:tcPr>
                  <w:tcW w:w="523" w:type="dxa"/>
                  <w:vMerge/>
                  <w:tcBorders>
                    <w:top w:val="single" w:sz="4" w:space="0" w:color="auto"/>
                    <w:left w:val="single" w:sz="4" w:space="0" w:color="auto"/>
                    <w:bottom w:val="single" w:sz="4" w:space="0" w:color="auto"/>
                    <w:right w:val="single" w:sz="4" w:space="0" w:color="auto"/>
                  </w:tcBorders>
                </w:tcPr>
                <w:p w:rsidR="00AA315F" w:rsidRPr="0064556A" w:rsidRDefault="00AA315F" w:rsidP="00C52463">
                  <w:pPr>
                    <w:widowControl/>
                    <w:spacing w:line="180" w:lineRule="atLeast"/>
                    <w:rPr>
                      <w:rFonts w:ascii="標楷體" w:eastAsia="標楷體" w:hAnsi="標楷體" w:cs="新細明體"/>
                      <w:sz w:val="22"/>
                    </w:rPr>
                  </w:pPr>
                </w:p>
              </w:tc>
              <w:tc>
                <w:tcPr>
                  <w:tcW w:w="570"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紙筆考試或測驗</w:t>
                  </w:r>
                </w:p>
              </w:tc>
              <w:tc>
                <w:tcPr>
                  <w:tcW w:w="571"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課堂討論</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含個案討論</w:t>
                  </w:r>
                  <w:r w:rsidRPr="0064556A">
                    <w:rPr>
                      <w:rFonts w:ascii="標楷體" w:eastAsia="標楷體" w:hAnsi="標楷體"/>
                      <w:color w:val="000000"/>
                      <w:sz w:val="22"/>
                      <w:shd w:val="clear" w:color="auto" w:fill="FFFFFF"/>
                    </w:rPr>
                    <w:t>)</w:t>
                  </w:r>
                </w:p>
              </w:tc>
              <w:tc>
                <w:tcPr>
                  <w:tcW w:w="571"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個人書面報告、作業、作品、實驗</w:t>
                  </w:r>
                </w:p>
              </w:tc>
              <w:tc>
                <w:tcPr>
                  <w:tcW w:w="577"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群組書面報告、作業、作品、實驗</w:t>
                  </w:r>
                </w:p>
              </w:tc>
              <w:tc>
                <w:tcPr>
                  <w:tcW w:w="571"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學生口頭報告</w:t>
                  </w:r>
                </w:p>
              </w:tc>
              <w:tc>
                <w:tcPr>
                  <w:tcW w:w="571"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課程規畫之校外參訪及實習</w:t>
                  </w:r>
                </w:p>
              </w:tc>
              <w:tc>
                <w:tcPr>
                  <w:tcW w:w="571"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證照</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檢定</w:t>
                  </w:r>
                </w:p>
              </w:tc>
              <w:tc>
                <w:tcPr>
                  <w:tcW w:w="571"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參與課程規畫之校內外活動及競賽</w:t>
                  </w:r>
                </w:p>
              </w:tc>
              <w:tc>
                <w:tcPr>
                  <w:tcW w:w="571" w:type="dxa"/>
                  <w:vMerge w:val="restart"/>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課外閱讀</w:t>
                  </w:r>
                </w:p>
              </w:tc>
              <w:tc>
                <w:tcPr>
                  <w:tcW w:w="572" w:type="dxa"/>
                  <w:vMerge w:val="restart"/>
                  <w:tcBorders>
                    <w:top w:val="single" w:sz="4" w:space="0" w:color="auto"/>
                    <w:left w:val="single" w:sz="4" w:space="0" w:color="auto"/>
                    <w:bottom w:val="single" w:sz="4" w:space="0" w:color="auto"/>
                    <w:right w:val="single" w:sz="12"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其他</w:t>
                  </w:r>
                </w:p>
              </w:tc>
            </w:tr>
            <w:tr w:rsidR="00AA315F" w:rsidRPr="0064556A" w:rsidTr="00305693">
              <w:trPr>
                <w:cantSplit/>
                <w:trHeight w:val="433"/>
              </w:trPr>
              <w:tc>
                <w:tcPr>
                  <w:tcW w:w="3215" w:type="dxa"/>
                  <w:gridSpan w:val="2"/>
                  <w:tcBorders>
                    <w:top w:val="single" w:sz="4" w:space="0" w:color="auto"/>
                    <w:left w:val="single" w:sz="12" w:space="0" w:color="auto"/>
                    <w:bottom w:val="single" w:sz="4" w:space="0" w:color="auto"/>
                    <w:right w:val="single" w:sz="4" w:space="0" w:color="auto"/>
                  </w:tcBorders>
                  <w:vAlign w:val="center"/>
                </w:tcPr>
                <w:p w:rsidR="00AA315F" w:rsidRPr="0064556A" w:rsidRDefault="00AA315F" w:rsidP="00C52463">
                  <w:pPr>
                    <w:widowControl/>
                    <w:spacing w:line="180" w:lineRule="atLeast"/>
                    <w:ind w:left="113"/>
                    <w:jc w:val="center"/>
                    <w:rPr>
                      <w:rFonts w:ascii="標楷體" w:eastAsia="標楷體" w:hAnsi="標楷體" w:cs="新細明體"/>
                      <w:sz w:val="22"/>
                    </w:rPr>
                  </w:pPr>
                  <w:r w:rsidRPr="003E56F1">
                    <w:rPr>
                      <w:rFonts w:ascii="標楷體" w:eastAsia="標楷體" w:hAnsi="標楷體" w:hint="eastAsia"/>
                      <w:b/>
                      <w:szCs w:val="24"/>
                    </w:rPr>
                    <w:t>核心能力</w:t>
                  </w:r>
                </w:p>
              </w:tc>
              <w:tc>
                <w:tcPr>
                  <w:tcW w:w="570"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7"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cBorders>
                    <w:top w:val="single" w:sz="4" w:space="0" w:color="auto"/>
                    <w:left w:val="single" w:sz="4" w:space="0" w:color="auto"/>
                    <w:bottom w:val="single" w:sz="4" w:space="0" w:color="auto"/>
                    <w:right w:val="single" w:sz="4"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2" w:type="dxa"/>
                  <w:vMerge/>
                  <w:tcBorders>
                    <w:top w:val="single" w:sz="4" w:space="0" w:color="auto"/>
                    <w:left w:val="single" w:sz="4" w:space="0" w:color="auto"/>
                    <w:bottom w:val="single" w:sz="4" w:space="0" w:color="auto"/>
                    <w:right w:val="single" w:sz="12" w:space="0" w:color="auto"/>
                  </w:tcBorders>
                  <w:textDirection w:val="tbRlV"/>
                </w:tcPr>
                <w:p w:rsidR="00AA315F" w:rsidRPr="0064556A" w:rsidRDefault="00AA315F" w:rsidP="00C52463">
                  <w:pPr>
                    <w:widowControl/>
                    <w:snapToGrid w:val="0"/>
                    <w:spacing w:line="180" w:lineRule="atLeast"/>
                    <w:ind w:left="113" w:right="113"/>
                    <w:jc w:val="both"/>
                    <w:rPr>
                      <w:rFonts w:ascii="標楷體" w:eastAsia="標楷體" w:hAnsi="標楷體"/>
                      <w:color w:val="000000"/>
                      <w:sz w:val="22"/>
                      <w:shd w:val="clear" w:color="auto" w:fill="FFFFFF"/>
                    </w:rPr>
                  </w:pPr>
                </w:p>
              </w:tc>
            </w:tr>
            <w:tr w:rsidR="00AA315F" w:rsidRPr="003E56F1" w:rsidTr="00C524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tcBorders>
                    <w:top w:val="single" w:sz="6" w:space="0" w:color="auto"/>
                    <w:left w:val="single" w:sz="12" w:space="0" w:color="auto"/>
                    <w:bottom w:val="single" w:sz="6" w:space="0" w:color="auto"/>
                    <w:right w:val="single" w:sz="6" w:space="0" w:color="auto"/>
                  </w:tcBorders>
                  <w:vAlign w:val="center"/>
                </w:tcPr>
                <w:p w:rsidR="00AA315F" w:rsidRPr="006451C9" w:rsidRDefault="00AA315F" w:rsidP="00AA315F">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掌握國內外勞工政策法案發展與變革之核心能力。</w:t>
                  </w:r>
                </w:p>
              </w:tc>
              <w:tc>
                <w:tcPr>
                  <w:tcW w:w="570"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7"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2" w:type="dxa"/>
                  <w:tcBorders>
                    <w:top w:val="single" w:sz="6" w:space="0" w:color="auto"/>
                    <w:left w:val="single" w:sz="6" w:space="0" w:color="auto"/>
                    <w:bottom w:val="single" w:sz="6" w:space="0" w:color="auto"/>
                    <w:right w:val="single" w:sz="12" w:space="0" w:color="auto"/>
                  </w:tcBorders>
                </w:tcPr>
                <w:p w:rsidR="00AA315F" w:rsidRPr="003E56F1" w:rsidRDefault="00AA315F" w:rsidP="00AA315F">
                  <w:pPr>
                    <w:snapToGrid w:val="0"/>
                    <w:ind w:rightChars="63" w:right="151"/>
                    <w:jc w:val="both"/>
                    <w:rPr>
                      <w:rFonts w:ascii="標楷體" w:eastAsia="標楷體" w:hAnsi="標楷體"/>
                      <w:szCs w:val="24"/>
                    </w:rPr>
                  </w:pPr>
                </w:p>
              </w:tc>
            </w:tr>
            <w:tr w:rsidR="00AA315F" w:rsidRPr="003E56F1" w:rsidTr="00C524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tcBorders>
                    <w:top w:val="single" w:sz="6" w:space="0" w:color="auto"/>
                    <w:left w:val="single" w:sz="12" w:space="0" w:color="auto"/>
                    <w:bottom w:val="single" w:sz="6" w:space="0" w:color="auto"/>
                    <w:right w:val="single" w:sz="6" w:space="0" w:color="auto"/>
                  </w:tcBorders>
                  <w:vAlign w:val="center"/>
                </w:tcPr>
                <w:p w:rsidR="00AA315F" w:rsidRPr="006451C9" w:rsidRDefault="00AA315F" w:rsidP="00AA315F">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具備恪遵職場倫理與主動關懷社會之基本能力。</w:t>
                  </w:r>
                </w:p>
              </w:tc>
              <w:tc>
                <w:tcPr>
                  <w:tcW w:w="570"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7"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1" w:type="dxa"/>
                  <w:tcBorders>
                    <w:top w:val="single" w:sz="6" w:space="0" w:color="auto"/>
                    <w:left w:val="single" w:sz="6" w:space="0" w:color="auto"/>
                    <w:bottom w:val="single" w:sz="6" w:space="0" w:color="auto"/>
                    <w:right w:val="single" w:sz="6" w:space="0" w:color="auto"/>
                  </w:tcBorders>
                </w:tcPr>
                <w:p w:rsidR="00AA315F" w:rsidRPr="003E56F1" w:rsidRDefault="00AA315F" w:rsidP="00AA315F">
                  <w:pPr>
                    <w:snapToGrid w:val="0"/>
                    <w:ind w:rightChars="63" w:right="151"/>
                    <w:jc w:val="both"/>
                    <w:rPr>
                      <w:rFonts w:ascii="標楷體" w:eastAsia="標楷體" w:hAnsi="標楷體"/>
                      <w:szCs w:val="24"/>
                    </w:rPr>
                  </w:pPr>
                </w:p>
              </w:tc>
              <w:tc>
                <w:tcPr>
                  <w:tcW w:w="572" w:type="dxa"/>
                  <w:tcBorders>
                    <w:top w:val="single" w:sz="6" w:space="0" w:color="auto"/>
                    <w:left w:val="single" w:sz="6" w:space="0" w:color="auto"/>
                    <w:bottom w:val="single" w:sz="6" w:space="0" w:color="auto"/>
                    <w:right w:val="single" w:sz="12" w:space="0" w:color="auto"/>
                  </w:tcBorders>
                </w:tcPr>
                <w:p w:rsidR="00AA315F" w:rsidRPr="003E56F1" w:rsidRDefault="00AA315F" w:rsidP="00AA315F">
                  <w:pPr>
                    <w:snapToGrid w:val="0"/>
                    <w:ind w:rightChars="63" w:right="151"/>
                    <w:jc w:val="both"/>
                    <w:rPr>
                      <w:rFonts w:ascii="標楷體" w:eastAsia="標楷體" w:hAnsi="標楷體"/>
                      <w:szCs w:val="24"/>
                    </w:rPr>
                  </w:pPr>
                </w:p>
              </w:tc>
            </w:tr>
            <w:tr w:rsidR="00AA315F" w:rsidRPr="003E56F1" w:rsidTr="003056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tcBorders>
                    <w:top w:val="single" w:sz="6" w:space="0" w:color="auto"/>
                    <w:left w:val="single" w:sz="12" w:space="0" w:color="auto"/>
                    <w:bottom w:val="single" w:sz="6" w:space="0" w:color="auto"/>
                    <w:right w:val="single" w:sz="6" w:space="0" w:color="auto"/>
                  </w:tcBorders>
                  <w:vAlign w:val="center"/>
                </w:tcPr>
                <w:p w:rsidR="00AA315F" w:rsidRPr="006451C9" w:rsidRDefault="00AA315F" w:rsidP="00AA315F">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具備吸收跨領域知識與整合的能力。</w:t>
                  </w:r>
                </w:p>
              </w:tc>
              <w:tc>
                <w:tcPr>
                  <w:tcW w:w="570"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r w:rsidRPr="00305693">
                    <w:rPr>
                      <w:rFonts w:ascii="Times New Roman" w:eastAsia="標楷體" w:hAnsi="Times New Roman"/>
                      <w:szCs w:val="24"/>
                    </w:rPr>
                    <w:t>V</w:t>
                  </w: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7"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r w:rsidRPr="00305693">
                    <w:rPr>
                      <w:rFonts w:ascii="Times New Roman" w:eastAsia="標楷體" w:hAnsi="Times New Roman"/>
                      <w:szCs w:val="24"/>
                    </w:rPr>
                    <w:t>V</w:t>
                  </w:r>
                </w:p>
              </w:tc>
              <w:tc>
                <w:tcPr>
                  <w:tcW w:w="572" w:type="dxa"/>
                  <w:tcBorders>
                    <w:top w:val="single" w:sz="6" w:space="0" w:color="auto"/>
                    <w:left w:val="single" w:sz="6" w:space="0" w:color="auto"/>
                    <w:bottom w:val="single" w:sz="6" w:space="0" w:color="auto"/>
                    <w:right w:val="single" w:sz="12"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r>
            <w:tr w:rsidR="00AA315F" w:rsidRPr="003E56F1" w:rsidTr="003056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tcBorders>
                    <w:top w:val="single" w:sz="6" w:space="0" w:color="auto"/>
                    <w:left w:val="single" w:sz="12" w:space="0" w:color="auto"/>
                    <w:bottom w:val="single" w:sz="6" w:space="0" w:color="auto"/>
                    <w:right w:val="single" w:sz="6" w:space="0" w:color="auto"/>
                  </w:tcBorders>
                  <w:vAlign w:val="center"/>
                </w:tcPr>
                <w:p w:rsidR="00AA315F" w:rsidRPr="006451C9" w:rsidRDefault="00AA315F" w:rsidP="00AA315F">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具備基本「勞工關係與政策」</w:t>
                  </w:r>
                  <w:r>
                    <w:rPr>
                      <w:rFonts w:ascii="標楷體" w:eastAsia="標楷體" w:hAnsi="標楷體" w:hint="eastAsia"/>
                      <w:sz w:val="22"/>
                      <w:szCs w:val="22"/>
                    </w:rPr>
                    <w:t>或</w:t>
                  </w:r>
                  <w:r w:rsidRPr="006451C9">
                    <w:rPr>
                      <w:rFonts w:ascii="標楷體" w:eastAsia="標楷體" w:hAnsi="標楷體" w:hint="eastAsia"/>
                      <w:sz w:val="22"/>
                      <w:szCs w:val="22"/>
                    </w:rPr>
                    <w:t>「人力資源」跨領域知識與整合的能力。</w:t>
                  </w:r>
                </w:p>
              </w:tc>
              <w:tc>
                <w:tcPr>
                  <w:tcW w:w="570"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r w:rsidRPr="00305693">
                    <w:rPr>
                      <w:rFonts w:ascii="Times New Roman" w:eastAsia="標楷體" w:hAnsi="Times New Roman"/>
                      <w:szCs w:val="24"/>
                    </w:rPr>
                    <w:t>V</w:t>
                  </w: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r w:rsidRPr="00305693">
                    <w:rPr>
                      <w:rFonts w:ascii="Times New Roman" w:eastAsia="標楷體" w:hAnsi="Times New Roman"/>
                      <w:szCs w:val="24"/>
                    </w:rPr>
                    <w:t>V</w:t>
                  </w:r>
                </w:p>
              </w:tc>
              <w:tc>
                <w:tcPr>
                  <w:tcW w:w="577"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6"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2" w:type="dxa"/>
                  <w:tcBorders>
                    <w:top w:val="single" w:sz="6" w:space="0" w:color="auto"/>
                    <w:left w:val="single" w:sz="6" w:space="0" w:color="auto"/>
                    <w:bottom w:val="single" w:sz="6" w:space="0" w:color="auto"/>
                    <w:right w:val="single" w:sz="12"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r>
            <w:tr w:rsidR="00AA315F" w:rsidRPr="003E56F1" w:rsidTr="003056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tcBorders>
                    <w:top w:val="single" w:sz="6" w:space="0" w:color="auto"/>
                    <w:left w:val="single" w:sz="12" w:space="0" w:color="auto"/>
                    <w:bottom w:val="single" w:sz="12" w:space="0" w:color="auto"/>
                    <w:right w:val="single" w:sz="6" w:space="0" w:color="auto"/>
                  </w:tcBorders>
                  <w:vAlign w:val="center"/>
                </w:tcPr>
                <w:p w:rsidR="00AA315F" w:rsidRPr="006451C9" w:rsidRDefault="00AA315F" w:rsidP="00AA315F">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具備獨立思考及解決「勞工關係與政策」</w:t>
                  </w:r>
                  <w:r>
                    <w:rPr>
                      <w:rFonts w:ascii="標楷體" w:eastAsia="標楷體" w:hAnsi="標楷體" w:hint="eastAsia"/>
                      <w:sz w:val="22"/>
                      <w:szCs w:val="22"/>
                    </w:rPr>
                    <w:t>或</w:t>
                  </w:r>
                  <w:r w:rsidRPr="006451C9">
                    <w:rPr>
                      <w:rFonts w:ascii="標楷體" w:eastAsia="標楷體" w:hAnsi="標楷體" w:hint="eastAsia"/>
                      <w:sz w:val="22"/>
                      <w:szCs w:val="22"/>
                    </w:rPr>
                    <w:t>「人力資源」問題之</w:t>
                  </w:r>
                  <w:r w:rsidRPr="006451C9">
                    <w:rPr>
                      <w:rFonts w:ascii="標楷體" w:eastAsia="標楷體" w:hAnsi="標楷體" w:hint="eastAsia"/>
                      <w:sz w:val="22"/>
                      <w:szCs w:val="22"/>
                    </w:rPr>
                    <w:lastRenderedPageBreak/>
                    <w:t>能力。</w:t>
                  </w:r>
                </w:p>
              </w:tc>
              <w:tc>
                <w:tcPr>
                  <w:tcW w:w="570"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r w:rsidRPr="00305693">
                    <w:rPr>
                      <w:rFonts w:ascii="Times New Roman" w:eastAsia="標楷體" w:hAnsi="Times New Roman"/>
                      <w:szCs w:val="24"/>
                    </w:rPr>
                    <w:t>V</w:t>
                  </w:r>
                </w:p>
              </w:tc>
              <w:tc>
                <w:tcPr>
                  <w:tcW w:w="577"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r w:rsidRPr="00305693">
                    <w:rPr>
                      <w:rFonts w:ascii="Times New Roman" w:eastAsia="標楷體" w:hAnsi="Times New Roman"/>
                      <w:szCs w:val="24"/>
                    </w:rPr>
                    <w:t>V</w:t>
                  </w:r>
                </w:p>
              </w:tc>
              <w:tc>
                <w:tcPr>
                  <w:tcW w:w="571"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c>
                <w:tcPr>
                  <w:tcW w:w="571" w:type="dxa"/>
                  <w:tcBorders>
                    <w:top w:val="single" w:sz="6" w:space="0" w:color="auto"/>
                    <w:left w:val="single" w:sz="6" w:space="0" w:color="auto"/>
                    <w:bottom w:val="single" w:sz="12" w:space="0" w:color="auto"/>
                    <w:right w:val="single" w:sz="6"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r w:rsidRPr="00305693">
                    <w:rPr>
                      <w:rFonts w:ascii="Times New Roman" w:eastAsia="標楷體" w:hAnsi="Times New Roman"/>
                      <w:szCs w:val="24"/>
                    </w:rPr>
                    <w:t>V</w:t>
                  </w:r>
                </w:p>
              </w:tc>
              <w:tc>
                <w:tcPr>
                  <w:tcW w:w="572" w:type="dxa"/>
                  <w:tcBorders>
                    <w:top w:val="single" w:sz="6" w:space="0" w:color="auto"/>
                    <w:left w:val="single" w:sz="6" w:space="0" w:color="auto"/>
                    <w:bottom w:val="single" w:sz="12" w:space="0" w:color="auto"/>
                    <w:right w:val="single" w:sz="12" w:space="0" w:color="auto"/>
                  </w:tcBorders>
                  <w:vAlign w:val="center"/>
                </w:tcPr>
                <w:p w:rsidR="00AA315F" w:rsidRPr="00305693" w:rsidRDefault="00AA315F" w:rsidP="00AA315F">
                  <w:pPr>
                    <w:snapToGrid w:val="0"/>
                    <w:ind w:rightChars="63" w:right="151"/>
                    <w:jc w:val="center"/>
                    <w:rPr>
                      <w:rFonts w:ascii="Times New Roman" w:eastAsia="標楷體" w:hAnsi="Times New Roman"/>
                      <w:szCs w:val="24"/>
                    </w:rPr>
                  </w:pPr>
                </w:p>
              </w:tc>
            </w:tr>
          </w:tbl>
          <w:p w:rsidR="00AA315F" w:rsidRPr="00AD5C11" w:rsidRDefault="00AA315F" w:rsidP="00A957A8">
            <w:pPr>
              <w:autoSpaceDE w:val="0"/>
              <w:autoSpaceDN w:val="0"/>
              <w:spacing w:beforeLines="30" w:before="72" w:afterLines="30" w:after="72"/>
              <w:jc w:val="both"/>
              <w:textAlignment w:val="bottom"/>
              <w:rPr>
                <w:rFonts w:ascii="Times New Roman" w:eastAsia="標楷體" w:hAnsi="Times New Roman"/>
                <w:b/>
                <w:szCs w:val="24"/>
              </w:rPr>
            </w:pPr>
          </w:p>
        </w:tc>
      </w:tr>
      <w:tr w:rsidR="00AA315F"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AA315F"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lastRenderedPageBreak/>
              <w:t>●</w:t>
            </w:r>
            <w:r w:rsidRPr="00E2481C">
              <w:rPr>
                <w:rFonts w:ascii="Times New Roman" w:eastAsia="標楷體" w:hAnsi="Times New Roman" w:hint="eastAsia"/>
                <w:b/>
                <w:szCs w:val="24"/>
              </w:rPr>
              <w:t>教學方式：</w:t>
            </w:r>
            <w:r>
              <w:rPr>
                <w:rFonts w:ascii="Times New Roman" w:eastAsia="標楷體" w:hAnsi="Times New Roman"/>
                <w:b/>
                <w:szCs w:val="24"/>
              </w:rPr>
              <w:t xml:space="preserve"> </w:t>
            </w:r>
            <w:r w:rsidRPr="00ED441A">
              <w:rPr>
                <w:rFonts w:ascii="Times New Roman" w:eastAsia="標楷體" w:hAnsi="Times New Roman"/>
                <w:color w:val="FF0000"/>
              </w:rPr>
              <w:t>(</w:t>
            </w:r>
            <w:r w:rsidRPr="00ED441A">
              <w:rPr>
                <w:rFonts w:ascii="Times New Roman" w:eastAsia="標楷體" w:hAnsi="Times New Roman" w:hint="eastAsia"/>
                <w:color w:val="FF0000"/>
              </w:rPr>
              <w:t>必填</w:t>
            </w:r>
            <w:r w:rsidRPr="00ED441A">
              <w:rPr>
                <w:rFonts w:ascii="Times New Roman" w:eastAsia="標楷體" w:hAnsi="Times New Roman"/>
                <w:color w:val="FF0000"/>
              </w:rPr>
              <w:t>)</w:t>
            </w:r>
          </w:p>
          <w:p w:rsidR="00AA315F" w:rsidRPr="00A932CA" w:rsidRDefault="00AA315F" w:rsidP="00305693">
            <w:pPr>
              <w:rPr>
                <w:rFonts w:eastAsia="標楷體"/>
                <w:szCs w:val="18"/>
              </w:rPr>
            </w:pPr>
            <w:r w:rsidRPr="00A932CA">
              <w:rPr>
                <w:rFonts w:eastAsia="標楷體"/>
                <w:szCs w:val="18"/>
              </w:rPr>
              <w:t>1.</w:t>
            </w:r>
            <w:r w:rsidRPr="00A932CA">
              <w:rPr>
                <w:rFonts w:eastAsia="標楷體" w:hAnsi="標楷體" w:hint="eastAsia"/>
                <w:szCs w:val="18"/>
              </w:rPr>
              <w:t>本課程依不同勞動力劃分學習單元，讓學習者了解各勞動力族群的就業議題。</w:t>
            </w:r>
          </w:p>
          <w:p w:rsidR="00AA315F" w:rsidRPr="00E2481C"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A932CA">
              <w:rPr>
                <w:rFonts w:eastAsia="標楷體"/>
                <w:szCs w:val="18"/>
              </w:rPr>
              <w:t>2.</w:t>
            </w:r>
            <w:r w:rsidRPr="00A932CA">
              <w:rPr>
                <w:rFonts w:eastAsia="標楷體" w:hAnsi="標楷體" w:hint="eastAsia"/>
                <w:szCs w:val="18"/>
              </w:rPr>
              <w:t>課程的教學精神為建構式學習以學習者為中心</w:t>
            </w:r>
            <w:r w:rsidRPr="00A932CA">
              <w:rPr>
                <w:rFonts w:eastAsia="標楷體"/>
                <w:szCs w:val="18"/>
              </w:rPr>
              <w:t>(learner-centered)</w:t>
            </w:r>
            <w:r w:rsidRPr="00A932CA">
              <w:rPr>
                <w:rFonts w:eastAsia="標楷體" w:hAnsi="標楷體" w:hint="eastAsia"/>
                <w:szCs w:val="18"/>
              </w:rPr>
              <w:t>的實踐；教師的角色為學習促進者</w:t>
            </w:r>
            <w:r w:rsidRPr="00A932CA">
              <w:rPr>
                <w:rFonts w:eastAsia="標楷體"/>
                <w:szCs w:val="18"/>
              </w:rPr>
              <w:t>(facilitator)</w:t>
            </w:r>
            <w:r w:rsidRPr="00A932CA">
              <w:rPr>
                <w:rFonts w:eastAsia="標楷體" w:hAnsi="標楷體" w:hint="eastAsia"/>
                <w:szCs w:val="18"/>
              </w:rPr>
              <w:t>，學生為課程學習的主體，個人學習和團體合作學習將被運用於課程中。</w:t>
            </w:r>
          </w:p>
        </w:tc>
      </w:tr>
      <w:tr w:rsidR="00AA315F"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AA315F"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t>●</w:t>
            </w:r>
            <w:r w:rsidRPr="00E00513">
              <w:rPr>
                <w:rFonts w:ascii="Times New Roman" w:eastAsia="標楷體" w:hAnsi="Times New Roman" w:hint="eastAsia"/>
                <w:b/>
                <w:szCs w:val="24"/>
              </w:rPr>
              <w:t>授課大綱：</w:t>
            </w:r>
            <w:r w:rsidRPr="00ED441A">
              <w:rPr>
                <w:rFonts w:ascii="Times New Roman" w:eastAsia="標楷體" w:hAnsi="Times New Roman"/>
                <w:color w:val="FF0000"/>
              </w:rPr>
              <w:t>(</w:t>
            </w:r>
            <w:r>
              <w:rPr>
                <w:rFonts w:ascii="Times New Roman" w:eastAsia="標楷體" w:hAnsi="Times New Roman" w:hint="eastAsia"/>
                <w:color w:val="FF0000"/>
              </w:rPr>
              <w:t>依教師課程安排增刪</w:t>
            </w:r>
            <w:r w:rsidRPr="00ED441A">
              <w:rPr>
                <w:rFonts w:ascii="Times New Roman" w:eastAsia="標楷體" w:hAnsi="Times New Roman"/>
                <w:color w:val="FF0000"/>
              </w:rPr>
              <w:t>)</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073001">
              <w:rPr>
                <w:rFonts w:ascii="Times New Roman" w:eastAsia="標楷體" w:hAnsi="Times New Roman"/>
                <w:szCs w:val="24"/>
              </w:rPr>
              <w:t>1.</w:t>
            </w:r>
            <w:r w:rsidRPr="00073001">
              <w:rPr>
                <w:rFonts w:ascii="Times New Roman" w:eastAsia="標楷體" w:hAnsi="Times New Roman" w:hint="eastAsia"/>
                <w:szCs w:val="24"/>
              </w:rPr>
              <w:t>課程介紹</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073001">
              <w:rPr>
                <w:rFonts w:ascii="Times New Roman" w:eastAsia="標楷體" w:hAnsi="Times New Roman"/>
                <w:szCs w:val="24"/>
              </w:rPr>
              <w:t>2.</w:t>
            </w:r>
            <w:r w:rsidRPr="00073001">
              <w:rPr>
                <w:rFonts w:ascii="Times New Roman" w:eastAsia="標楷體" w:hAnsi="Times New Roman" w:hint="eastAsia"/>
                <w:szCs w:val="24"/>
              </w:rPr>
              <w:t>勞動力、就業與失業的基本概念</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3.</w:t>
            </w:r>
            <w:r w:rsidRPr="00073001">
              <w:rPr>
                <w:rFonts w:ascii="Times New Roman" w:eastAsia="標楷體" w:hAnsi="Times New Roman" w:hint="eastAsia"/>
                <w:szCs w:val="24"/>
              </w:rPr>
              <w:t>雙元經濟理論、內部勞動市場理論</w:t>
            </w:r>
            <w:r w:rsidRPr="00073001">
              <w:rPr>
                <w:rFonts w:ascii="Times New Roman" w:eastAsia="標楷體" w:hAnsi="Times New Roman"/>
                <w:szCs w:val="24"/>
              </w:rPr>
              <w:t xml:space="preserve"> </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4.</w:t>
            </w:r>
            <w:r w:rsidRPr="00073001">
              <w:rPr>
                <w:rFonts w:ascii="Times New Roman" w:eastAsia="標楷體" w:hAnsi="Times New Roman" w:hint="eastAsia"/>
                <w:szCs w:val="24"/>
              </w:rPr>
              <w:t>全球化與勞動市場分析</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5.</w:t>
            </w:r>
            <w:r w:rsidRPr="00073001">
              <w:rPr>
                <w:rFonts w:ascii="Times New Roman" w:eastAsia="標楷體" w:hAnsi="Times New Roman" w:hint="eastAsia"/>
                <w:szCs w:val="24"/>
              </w:rPr>
              <w:t>非典型雇用的發展趨勢</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6</w:t>
            </w:r>
            <w:r w:rsidRPr="00073001">
              <w:rPr>
                <w:rFonts w:ascii="Times New Roman" w:eastAsia="標楷體" w:hAnsi="Times New Roman"/>
                <w:szCs w:val="24"/>
              </w:rPr>
              <w:t>.</w:t>
            </w:r>
            <w:r>
              <w:rPr>
                <w:rFonts w:ascii="Times New Roman" w:eastAsia="標楷體" w:hAnsi="Times New Roman" w:hint="eastAsia"/>
                <w:szCs w:val="24"/>
                <w:lang w:eastAsia="zh-HK"/>
              </w:rPr>
              <w:t>積極勞動市場政策</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hint="eastAsia"/>
                <w:szCs w:val="24"/>
                <w:lang w:eastAsia="zh-HK"/>
              </w:rPr>
              <w:t>派遺勞動市</w:t>
            </w:r>
            <w:r w:rsidRPr="00073001">
              <w:rPr>
                <w:rFonts w:ascii="Times New Roman" w:eastAsia="標楷體" w:hAnsi="Times New Roman" w:hint="eastAsia"/>
                <w:szCs w:val="24"/>
              </w:rPr>
              <w:t>場</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8.</w:t>
            </w:r>
            <w:r w:rsidRPr="00073001">
              <w:rPr>
                <w:rFonts w:ascii="Times New Roman" w:eastAsia="標楷體" w:hAnsi="Times New Roman" w:hint="eastAsia"/>
                <w:szCs w:val="24"/>
              </w:rPr>
              <w:t>期中考</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9.</w:t>
            </w:r>
            <w:r w:rsidRPr="00073001">
              <w:rPr>
                <w:rFonts w:ascii="Times New Roman" w:eastAsia="標楷體" w:hAnsi="Times New Roman" w:hint="eastAsia"/>
                <w:szCs w:val="24"/>
              </w:rPr>
              <w:t>女性勞動市場與就業議題</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10.</w:t>
            </w:r>
            <w:r>
              <w:rPr>
                <w:rFonts w:ascii="Times New Roman" w:eastAsia="標楷體" w:hAnsi="Times New Roman" w:hint="eastAsia"/>
                <w:szCs w:val="24"/>
                <w:lang w:eastAsia="zh-HK"/>
              </w:rPr>
              <w:t>身心障礙者</w:t>
            </w:r>
            <w:r w:rsidRPr="00073001">
              <w:rPr>
                <w:rFonts w:ascii="Times New Roman" w:eastAsia="標楷體" w:hAnsi="Times New Roman" w:hint="eastAsia"/>
                <w:szCs w:val="24"/>
              </w:rPr>
              <w:t>勞動市場與就業議題</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11.</w:t>
            </w:r>
            <w:r>
              <w:rPr>
                <w:rFonts w:ascii="Times New Roman" w:eastAsia="標楷體" w:hAnsi="Times New Roman" w:hint="eastAsia"/>
                <w:szCs w:val="24"/>
              </w:rPr>
              <w:t>青</w:t>
            </w:r>
            <w:r w:rsidRPr="00073001">
              <w:rPr>
                <w:rFonts w:ascii="Times New Roman" w:eastAsia="標楷體" w:hAnsi="Times New Roman" w:hint="eastAsia"/>
                <w:szCs w:val="24"/>
              </w:rPr>
              <w:t>年勞動市場與就業議題</w:t>
            </w:r>
            <w:r>
              <w:rPr>
                <w:rFonts w:ascii="Times New Roman" w:eastAsia="標楷體" w:hAnsi="Times New Roman"/>
                <w:szCs w:val="24"/>
              </w:rPr>
              <w:t>13.</w:t>
            </w:r>
            <w:r w:rsidRPr="00073001">
              <w:rPr>
                <w:rFonts w:ascii="Times New Roman" w:eastAsia="標楷體" w:hAnsi="Times New Roman"/>
                <w:szCs w:val="24"/>
              </w:rPr>
              <w:t xml:space="preserve"> </w:t>
            </w:r>
          </w:p>
          <w:p w:rsidR="00AA315F" w:rsidRPr="0007300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szCs w:val="24"/>
              </w:rPr>
              <w:t>12.</w:t>
            </w:r>
            <w:r>
              <w:rPr>
                <w:rFonts w:ascii="Times New Roman" w:eastAsia="標楷體" w:hAnsi="Times New Roman" w:hint="eastAsia"/>
                <w:szCs w:val="24"/>
                <w:lang w:eastAsia="zh-HK"/>
              </w:rPr>
              <w:t>零工經濟下的勞動現象</w:t>
            </w:r>
          </w:p>
        </w:tc>
      </w:tr>
      <w:tr w:rsidR="00AA315F"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AA315F"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t>●</w:t>
            </w:r>
            <w:r w:rsidRPr="00E00513">
              <w:rPr>
                <w:rFonts w:ascii="Times New Roman" w:eastAsia="標楷體" w:hAnsi="Times New Roman" w:hint="eastAsia"/>
                <w:b/>
                <w:szCs w:val="24"/>
              </w:rPr>
              <w:t>授課進度及閱讀教材</w:t>
            </w:r>
            <w:r>
              <w:rPr>
                <w:rFonts w:ascii="Times New Roman" w:eastAsia="標楷體" w:hAnsi="Times New Roman" w:hint="eastAsia"/>
                <w:b/>
                <w:szCs w:val="24"/>
              </w:rPr>
              <w:t>：</w:t>
            </w:r>
            <w:r w:rsidRPr="00ED441A">
              <w:rPr>
                <w:rFonts w:ascii="Times New Roman" w:eastAsia="標楷體" w:hAnsi="Times New Roman"/>
                <w:color w:val="FF0000"/>
              </w:rPr>
              <w:t>(</w:t>
            </w:r>
            <w:r>
              <w:rPr>
                <w:rFonts w:ascii="Times New Roman" w:eastAsia="標楷體" w:hAnsi="Times New Roman" w:hint="eastAsia"/>
                <w:color w:val="FF0000"/>
              </w:rPr>
              <w:t>依教師課程安排增刪</w:t>
            </w:r>
            <w:r w:rsidRPr="00ED441A">
              <w:rPr>
                <w:rFonts w:ascii="Times New Roman" w:eastAsia="標楷體" w:hAnsi="Times New Roman"/>
                <w:color w:val="FF0000"/>
              </w:rPr>
              <w:t>)</w:t>
            </w:r>
          </w:p>
          <w:p w:rsidR="00AA315F" w:rsidRPr="00305693"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305693">
              <w:rPr>
                <w:rFonts w:ascii="Times New Roman" w:eastAsia="標楷體" w:hAnsi="Times New Roman"/>
                <w:szCs w:val="24"/>
              </w:rPr>
              <w:t>1.</w:t>
            </w:r>
            <w:r w:rsidRPr="00305693">
              <w:rPr>
                <w:rFonts w:ascii="Times New Roman" w:eastAsia="標楷體" w:hAnsi="Times New Roman" w:hint="eastAsia"/>
                <w:szCs w:val="24"/>
              </w:rPr>
              <w:t>刊載於期刊或網路有關不同勞動力參與勞動市場相關議題之資料。</w:t>
            </w:r>
          </w:p>
          <w:p w:rsidR="00AA315F" w:rsidRPr="001951E1"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305693">
              <w:rPr>
                <w:rFonts w:ascii="Times New Roman" w:eastAsia="標楷體" w:hAnsi="Times New Roman"/>
                <w:szCs w:val="24"/>
              </w:rPr>
              <w:t>2.</w:t>
            </w:r>
            <w:r w:rsidRPr="00305693">
              <w:rPr>
                <w:rFonts w:ascii="Times New Roman" w:eastAsia="標楷體" w:hAnsi="Times New Roman" w:hint="eastAsia"/>
                <w:szCs w:val="24"/>
              </w:rPr>
              <w:t>就業服務法及相關法規。</w:t>
            </w:r>
          </w:p>
        </w:tc>
      </w:tr>
      <w:tr w:rsidR="00AA315F"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AA315F"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t>●</w:t>
            </w:r>
            <w:r w:rsidRPr="008979C6">
              <w:rPr>
                <w:rFonts w:ascii="Times New Roman" w:eastAsia="標楷體" w:hAnsi="Times New Roman" w:hint="eastAsia"/>
                <w:b/>
                <w:szCs w:val="24"/>
              </w:rPr>
              <w:t>課程要求</w:t>
            </w:r>
            <w:r>
              <w:rPr>
                <w:rFonts w:ascii="Times New Roman" w:eastAsia="標楷體" w:hAnsi="Times New Roman" w:hint="eastAsia"/>
                <w:b/>
                <w:szCs w:val="24"/>
              </w:rPr>
              <w:t>：</w:t>
            </w:r>
            <w:r w:rsidRPr="00ED441A">
              <w:rPr>
                <w:rFonts w:ascii="Times New Roman" w:eastAsia="標楷體" w:hAnsi="Times New Roman"/>
                <w:color w:val="FF0000"/>
              </w:rPr>
              <w:t>(</w:t>
            </w:r>
            <w:r>
              <w:rPr>
                <w:rFonts w:ascii="Times New Roman" w:eastAsia="標楷體" w:hAnsi="Times New Roman" w:hint="eastAsia"/>
                <w:color w:val="FF0000"/>
              </w:rPr>
              <w:t>依教師課程安排增刪</w:t>
            </w:r>
            <w:r w:rsidRPr="00ED441A">
              <w:rPr>
                <w:rFonts w:ascii="Times New Roman" w:eastAsia="標楷體" w:hAnsi="Times New Roman"/>
                <w:color w:val="FF0000"/>
              </w:rPr>
              <w:t>)</w:t>
            </w:r>
          </w:p>
          <w:p w:rsidR="00AA315F" w:rsidRPr="00305693" w:rsidRDefault="00AA315F" w:rsidP="00AA315F">
            <w:pPr>
              <w:widowControl/>
              <w:ind w:left="360" w:hangingChars="150" w:hanging="360"/>
              <w:rPr>
                <w:rFonts w:ascii="Times New Roman" w:eastAsia="標楷體" w:hAnsi="Times New Roman"/>
                <w:szCs w:val="18"/>
              </w:rPr>
            </w:pPr>
            <w:r w:rsidRPr="00305693">
              <w:rPr>
                <w:rFonts w:ascii="Times New Roman" w:eastAsia="標楷體" w:hAnsi="Times New Roman"/>
                <w:szCs w:val="18"/>
              </w:rPr>
              <w:t>1.</w:t>
            </w:r>
            <w:r w:rsidRPr="00305693">
              <w:rPr>
                <w:rFonts w:ascii="Times New Roman" w:eastAsia="標楷體" w:hAnsi="Times New Roman" w:hint="eastAsia"/>
                <w:szCs w:val="18"/>
              </w:rPr>
              <w:t>由於本課程教學與學習過程亦視為組織學習的應用，出席和參與課程討論以貢獻個人智慧於集體學習中，為個人評分的一部分。</w:t>
            </w:r>
          </w:p>
          <w:p w:rsidR="00AA315F" w:rsidRPr="00305693" w:rsidRDefault="00AA315F" w:rsidP="00AA315F">
            <w:pPr>
              <w:ind w:left="360" w:hangingChars="150" w:hanging="360"/>
              <w:rPr>
                <w:rFonts w:ascii="Times New Roman" w:eastAsia="標楷體" w:hAnsi="Times New Roman"/>
                <w:b/>
                <w:bCs/>
                <w:szCs w:val="18"/>
                <w:u w:val="single"/>
              </w:rPr>
            </w:pPr>
            <w:r w:rsidRPr="00305693">
              <w:rPr>
                <w:rFonts w:ascii="Times New Roman" w:eastAsia="標楷體" w:hAnsi="Times New Roman"/>
                <w:szCs w:val="18"/>
              </w:rPr>
              <w:t xml:space="preserve">2. </w:t>
            </w:r>
            <w:r w:rsidRPr="00305693">
              <w:rPr>
                <w:rFonts w:ascii="Times New Roman" w:eastAsia="標楷體" w:hAnsi="Times New Roman" w:hint="eastAsia"/>
                <w:szCs w:val="18"/>
              </w:rPr>
              <w:t>作業將給予充分時間製作並提前告知繳交日期，請依指定時間繳交，遲交者視為放棄評分。</w:t>
            </w:r>
            <w:r w:rsidRPr="00305693">
              <w:rPr>
                <w:rFonts w:ascii="Times New Roman" w:eastAsia="標楷體" w:hAnsi="Times New Roman" w:hint="eastAsia"/>
                <w:b/>
                <w:bCs/>
                <w:szCs w:val="18"/>
                <w:u w:val="single"/>
              </w:rPr>
              <w:t>請尊重智慧財產，參考的資料請另行編譯，切勿抄襲；抄襲者一律不記分。</w:t>
            </w:r>
          </w:p>
          <w:p w:rsidR="00AA315F" w:rsidRPr="00E2481C" w:rsidRDefault="00AA315F" w:rsidP="00A957A8">
            <w:pPr>
              <w:autoSpaceDE w:val="0"/>
              <w:autoSpaceDN w:val="0"/>
              <w:spacing w:beforeLines="30" w:before="72" w:afterLines="30" w:after="72"/>
              <w:jc w:val="both"/>
              <w:textAlignment w:val="bottom"/>
              <w:rPr>
                <w:rFonts w:ascii="Times New Roman" w:eastAsia="標楷體" w:hAnsi="Times New Roman"/>
                <w:b/>
                <w:szCs w:val="24"/>
              </w:rPr>
            </w:pPr>
            <w:r w:rsidRPr="00305693">
              <w:rPr>
                <w:rFonts w:ascii="Times New Roman" w:eastAsia="標楷體" w:hAnsi="Times New Roman"/>
                <w:szCs w:val="18"/>
              </w:rPr>
              <w:t xml:space="preserve">3. </w:t>
            </w:r>
            <w:r w:rsidRPr="00305693">
              <w:rPr>
                <w:rFonts w:ascii="Times New Roman" w:eastAsia="標楷體" w:hAnsi="Times New Roman" w:hint="eastAsia"/>
                <w:szCs w:val="18"/>
              </w:rPr>
              <w:t>課堂</w:t>
            </w:r>
            <w:r w:rsidRPr="00A932CA">
              <w:rPr>
                <w:rFonts w:eastAsia="標楷體" w:hAnsi="Times" w:hint="eastAsia"/>
                <w:szCs w:val="18"/>
              </w:rPr>
              <w:t>討論請尊重多元意見</w:t>
            </w:r>
          </w:p>
        </w:tc>
      </w:tr>
      <w:tr w:rsidR="00AA315F"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AA315F" w:rsidRPr="004A6B1B"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color w:val="999999"/>
                <w:szCs w:val="24"/>
              </w:rPr>
            </w:pPr>
            <w:r w:rsidRPr="00E2481C">
              <w:rPr>
                <w:rFonts w:ascii="Times New Roman" w:eastAsia="標楷體" w:hAnsi="Times New Roman"/>
                <w:b/>
                <w:szCs w:val="24"/>
              </w:rPr>
              <w:t>●</w:t>
            </w:r>
            <w:r w:rsidRPr="001951E1">
              <w:rPr>
                <w:rFonts w:ascii="Times New Roman" w:eastAsia="標楷體" w:hAnsi="Times New Roman" w:hint="eastAsia"/>
                <w:b/>
                <w:szCs w:val="24"/>
              </w:rPr>
              <w:t>成績評量：</w:t>
            </w:r>
            <w:r w:rsidRPr="00ED441A">
              <w:rPr>
                <w:rFonts w:ascii="Times New Roman" w:eastAsia="標楷體" w:hAnsi="Times New Roman"/>
                <w:color w:val="FF0000"/>
              </w:rPr>
              <w:t>(</w:t>
            </w:r>
            <w:r w:rsidRPr="00ED441A">
              <w:rPr>
                <w:rFonts w:ascii="Times New Roman" w:eastAsia="標楷體" w:hAnsi="Times New Roman" w:hint="eastAsia"/>
                <w:color w:val="FF0000"/>
              </w:rPr>
              <w:t>必填</w:t>
            </w:r>
            <w:r w:rsidRPr="00ED441A">
              <w:rPr>
                <w:rFonts w:ascii="Times New Roman" w:eastAsia="標楷體" w:hAnsi="Times New Roman"/>
                <w:color w:val="FF0000"/>
              </w:rPr>
              <w:t>)</w:t>
            </w:r>
          </w:p>
          <w:p w:rsidR="00AA315F" w:rsidRPr="00305693"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305693">
              <w:rPr>
                <w:rFonts w:ascii="Times New Roman" w:eastAsia="標楷體" w:hAnsi="Times New Roman"/>
                <w:szCs w:val="24"/>
              </w:rPr>
              <w:t>1.</w:t>
            </w:r>
            <w:r w:rsidRPr="00305693">
              <w:rPr>
                <w:rFonts w:ascii="Times New Roman" w:eastAsia="標楷體" w:hAnsi="Times New Roman" w:hint="eastAsia"/>
                <w:szCs w:val="24"/>
              </w:rPr>
              <w:t>期中考（</w:t>
            </w:r>
            <w:r w:rsidRPr="00305693">
              <w:rPr>
                <w:rFonts w:ascii="Times New Roman" w:eastAsia="標楷體" w:hAnsi="Times New Roman"/>
                <w:szCs w:val="24"/>
              </w:rPr>
              <w:t>20%</w:t>
            </w:r>
            <w:r w:rsidRPr="00305693">
              <w:rPr>
                <w:rFonts w:ascii="Times New Roman" w:eastAsia="標楷體" w:hAnsi="Times New Roman" w:hint="eastAsia"/>
                <w:szCs w:val="24"/>
              </w:rPr>
              <w:t>）</w:t>
            </w:r>
          </w:p>
          <w:p w:rsidR="00AA315F" w:rsidRPr="00305693" w:rsidRDefault="00AA315F" w:rsidP="00AA315F">
            <w:pPr>
              <w:autoSpaceDE w:val="0"/>
              <w:autoSpaceDN w:val="0"/>
              <w:spacing w:beforeLines="30" w:before="72" w:afterLines="30" w:after="72"/>
              <w:ind w:leftChars="38" w:left="271" w:hangingChars="75" w:hanging="180"/>
              <w:jc w:val="both"/>
              <w:textAlignment w:val="bottom"/>
              <w:rPr>
                <w:rFonts w:ascii="Times New Roman" w:eastAsia="標楷體" w:hAnsi="Times New Roman"/>
                <w:szCs w:val="24"/>
              </w:rPr>
            </w:pPr>
            <w:r w:rsidRPr="00305693">
              <w:rPr>
                <w:rFonts w:ascii="Times New Roman" w:eastAsia="標楷體" w:hAnsi="Times New Roman"/>
                <w:szCs w:val="24"/>
              </w:rPr>
              <w:t>2.</w:t>
            </w:r>
            <w:r w:rsidRPr="00305693">
              <w:rPr>
                <w:rFonts w:ascii="Times New Roman" w:eastAsia="標楷體" w:hAnsi="Times New Roman" w:hint="eastAsia"/>
                <w:szCs w:val="24"/>
              </w:rPr>
              <w:t>課堂學習活動參與（</w:t>
            </w:r>
            <w:r w:rsidRPr="00305693">
              <w:rPr>
                <w:rFonts w:ascii="Times New Roman" w:eastAsia="標楷體" w:hAnsi="Times New Roman"/>
                <w:szCs w:val="24"/>
              </w:rPr>
              <w:t>20%;</w:t>
            </w:r>
            <w:r w:rsidRPr="00305693">
              <w:rPr>
                <w:rFonts w:ascii="Times New Roman" w:eastAsia="標楷體" w:hAnsi="Times New Roman" w:hint="eastAsia"/>
                <w:szCs w:val="24"/>
              </w:rPr>
              <w:t>除有看診的病假、婚假、喪假、公假、出席研討會</w:t>
            </w:r>
            <w:r w:rsidRPr="00305693">
              <w:rPr>
                <w:rFonts w:ascii="Times New Roman" w:eastAsia="標楷體" w:hAnsi="Times New Roman"/>
                <w:szCs w:val="24"/>
              </w:rPr>
              <w:t>(</w:t>
            </w:r>
            <w:r w:rsidRPr="00305693">
              <w:rPr>
                <w:rFonts w:ascii="Times New Roman" w:eastAsia="標楷體" w:hAnsi="Times New Roman" w:hint="eastAsia"/>
                <w:szCs w:val="24"/>
              </w:rPr>
              <w:t>有發表</w:t>
            </w:r>
            <w:r w:rsidRPr="00305693">
              <w:rPr>
                <w:rFonts w:ascii="Times New Roman" w:eastAsia="標楷體" w:hAnsi="Times New Roman"/>
                <w:szCs w:val="24"/>
              </w:rPr>
              <w:t>)</w:t>
            </w:r>
            <w:r w:rsidRPr="00305693">
              <w:rPr>
                <w:rFonts w:ascii="Times New Roman" w:eastAsia="標楷體" w:hAnsi="Times New Roman" w:hint="eastAsia"/>
                <w:szCs w:val="24"/>
              </w:rPr>
              <w:t>，其餘不可豁免）</w:t>
            </w:r>
            <w:r w:rsidRPr="00305693">
              <w:rPr>
                <w:rFonts w:ascii="Times New Roman" w:eastAsia="標楷體" w:hAnsi="Times New Roman"/>
                <w:szCs w:val="24"/>
              </w:rPr>
              <w:t xml:space="preserve"> </w:t>
            </w:r>
          </w:p>
          <w:p w:rsidR="00AA315F" w:rsidRPr="00305693"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305693">
              <w:rPr>
                <w:rFonts w:ascii="Times New Roman" w:eastAsia="標楷體" w:hAnsi="Times New Roman"/>
                <w:szCs w:val="24"/>
              </w:rPr>
              <w:t>3.</w:t>
            </w:r>
            <w:r w:rsidRPr="00305693">
              <w:rPr>
                <w:rFonts w:ascii="Times New Roman" w:eastAsia="標楷體" w:hAnsi="Times New Roman" w:hint="eastAsia"/>
                <w:szCs w:val="24"/>
              </w:rPr>
              <w:t>個人實例</w:t>
            </w:r>
            <w:r w:rsidRPr="00305693">
              <w:rPr>
                <w:rFonts w:ascii="Times New Roman" w:eastAsia="標楷體" w:hAnsi="Times New Roman"/>
                <w:szCs w:val="24"/>
              </w:rPr>
              <w:t>/</w:t>
            </w:r>
            <w:r w:rsidRPr="00305693">
              <w:rPr>
                <w:rFonts w:ascii="Times New Roman" w:eastAsia="標楷體" w:hAnsi="Times New Roman" w:hint="eastAsia"/>
                <w:szCs w:val="24"/>
              </w:rPr>
              <w:t>專題作業</w:t>
            </w:r>
            <w:r w:rsidRPr="00305693">
              <w:rPr>
                <w:rFonts w:ascii="Times New Roman" w:eastAsia="標楷體" w:hAnsi="Times New Roman"/>
                <w:szCs w:val="24"/>
              </w:rPr>
              <w:t>(30%)</w:t>
            </w:r>
          </w:p>
          <w:p w:rsidR="00AA315F" w:rsidRPr="00305693"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305693">
              <w:rPr>
                <w:rFonts w:ascii="Times New Roman" w:eastAsia="標楷體" w:hAnsi="Times New Roman"/>
                <w:szCs w:val="24"/>
              </w:rPr>
              <w:t>4.</w:t>
            </w:r>
            <w:r w:rsidRPr="00305693">
              <w:rPr>
                <w:rFonts w:ascii="Times New Roman" w:eastAsia="標楷體" w:hAnsi="Times New Roman" w:hint="eastAsia"/>
                <w:szCs w:val="24"/>
              </w:rPr>
              <w:t>小組個案報告（</w:t>
            </w:r>
            <w:r w:rsidRPr="00305693">
              <w:rPr>
                <w:rFonts w:ascii="Times New Roman" w:eastAsia="標楷體" w:hAnsi="Times New Roman"/>
                <w:szCs w:val="24"/>
              </w:rPr>
              <w:t>30%</w:t>
            </w:r>
            <w:r w:rsidRPr="00305693">
              <w:rPr>
                <w:rFonts w:ascii="Times New Roman" w:eastAsia="標楷體" w:hAnsi="Times New Roman" w:hint="eastAsia"/>
                <w:szCs w:val="24"/>
              </w:rPr>
              <w:t>）</w:t>
            </w:r>
          </w:p>
        </w:tc>
      </w:tr>
      <w:tr w:rsidR="00AA315F"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AA315F" w:rsidRPr="004A6B1B"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color w:val="999999"/>
                <w:szCs w:val="24"/>
              </w:rPr>
            </w:pPr>
            <w:r w:rsidRPr="00E2481C">
              <w:rPr>
                <w:rFonts w:ascii="Times New Roman" w:eastAsia="標楷體" w:hAnsi="Times New Roman"/>
                <w:b/>
                <w:szCs w:val="24"/>
              </w:rPr>
              <w:t>●</w:t>
            </w:r>
            <w:r w:rsidRPr="001951E1">
              <w:rPr>
                <w:rFonts w:ascii="Times New Roman" w:eastAsia="標楷體" w:hAnsi="Times New Roman" w:hint="eastAsia"/>
                <w:b/>
                <w:szCs w:val="24"/>
              </w:rPr>
              <w:t>主要參考書目：</w:t>
            </w:r>
            <w:r w:rsidRPr="00ED441A">
              <w:rPr>
                <w:rFonts w:ascii="Times New Roman" w:eastAsia="標楷體" w:hAnsi="Times New Roman"/>
                <w:color w:val="FF0000"/>
              </w:rPr>
              <w:t>(</w:t>
            </w:r>
            <w:r w:rsidRPr="00ED441A">
              <w:rPr>
                <w:rFonts w:ascii="Times New Roman" w:eastAsia="標楷體" w:hAnsi="Times New Roman" w:hint="eastAsia"/>
                <w:color w:val="FF0000"/>
              </w:rPr>
              <w:t>必填</w:t>
            </w:r>
            <w:r w:rsidRPr="00ED441A">
              <w:rPr>
                <w:rFonts w:ascii="Times New Roman" w:eastAsia="標楷體" w:hAnsi="Times New Roman"/>
                <w:color w:val="FF0000"/>
              </w:rPr>
              <w:t>)</w:t>
            </w:r>
          </w:p>
          <w:p w:rsidR="00AA315F" w:rsidRPr="00305693"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305693">
              <w:rPr>
                <w:rFonts w:ascii="Times New Roman" w:eastAsia="標楷體" w:hAnsi="Times New Roman" w:hint="eastAsia"/>
                <w:szCs w:val="24"/>
              </w:rPr>
              <w:t>使用教材</w:t>
            </w:r>
            <w:r w:rsidRPr="00305693">
              <w:rPr>
                <w:rFonts w:ascii="Times New Roman" w:eastAsia="標楷體" w:hAnsi="Times New Roman"/>
                <w:szCs w:val="24"/>
              </w:rPr>
              <w:t xml:space="preserve">: </w:t>
            </w:r>
          </w:p>
          <w:p w:rsidR="00AA315F" w:rsidRPr="00305693"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305693">
              <w:rPr>
                <w:rFonts w:ascii="Times New Roman" w:eastAsia="標楷體" w:hAnsi="Times New Roman"/>
                <w:szCs w:val="24"/>
              </w:rPr>
              <w:t>1.</w:t>
            </w:r>
            <w:r w:rsidRPr="00305693">
              <w:rPr>
                <w:rFonts w:ascii="Times New Roman" w:eastAsia="標楷體" w:hAnsi="Times New Roman" w:hint="eastAsia"/>
                <w:szCs w:val="24"/>
              </w:rPr>
              <w:t>刊載於期刊或網路有關不同勞動力參與勞動市場相關議題之資料。</w:t>
            </w:r>
          </w:p>
          <w:p w:rsidR="00AA315F" w:rsidRPr="00BE64C5"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305693">
              <w:rPr>
                <w:rFonts w:ascii="Times New Roman" w:eastAsia="標楷體" w:hAnsi="Times New Roman"/>
                <w:szCs w:val="24"/>
              </w:rPr>
              <w:t>2.</w:t>
            </w:r>
            <w:r w:rsidRPr="00305693">
              <w:rPr>
                <w:rFonts w:ascii="Times New Roman" w:eastAsia="標楷體" w:hAnsi="Times New Roman" w:hint="eastAsia"/>
                <w:szCs w:val="24"/>
              </w:rPr>
              <w:t>就業服務法及相關法規。</w:t>
            </w:r>
          </w:p>
        </w:tc>
      </w:tr>
      <w:tr w:rsidR="00AA315F" w:rsidRPr="00A56579" w:rsidTr="00C52463">
        <w:trPr>
          <w:cantSplit/>
        </w:trPr>
        <w:tc>
          <w:tcPr>
            <w:tcW w:w="9600" w:type="dxa"/>
            <w:gridSpan w:val="4"/>
            <w:tcBorders>
              <w:top w:val="single" w:sz="6" w:space="0" w:color="000000"/>
              <w:left w:val="double" w:sz="6" w:space="0" w:color="000000"/>
              <w:bottom w:val="double" w:sz="6" w:space="0" w:color="000000"/>
              <w:right w:val="double" w:sz="6" w:space="0" w:color="000000"/>
            </w:tcBorders>
          </w:tcPr>
          <w:p w:rsidR="00AA315F"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lastRenderedPageBreak/>
              <w:t>●</w:t>
            </w:r>
            <w:r>
              <w:rPr>
                <w:rFonts w:ascii="Times New Roman" w:eastAsia="標楷體" w:hAnsi="Times New Roman" w:hint="eastAsia"/>
                <w:b/>
                <w:szCs w:val="24"/>
              </w:rPr>
              <w:t>備註：</w:t>
            </w:r>
            <w:r w:rsidRPr="00ED441A">
              <w:rPr>
                <w:rFonts w:ascii="Times New Roman" w:eastAsia="標楷體" w:hAnsi="Times New Roman"/>
                <w:color w:val="FF0000"/>
              </w:rPr>
              <w:t>(</w:t>
            </w:r>
            <w:r>
              <w:rPr>
                <w:rFonts w:ascii="Times New Roman" w:eastAsia="標楷體" w:hAnsi="Times New Roman" w:hint="eastAsia"/>
                <w:color w:val="FF0000"/>
              </w:rPr>
              <w:t>依教師課程安排增刪</w:t>
            </w:r>
            <w:r w:rsidRPr="00ED441A">
              <w:rPr>
                <w:rFonts w:ascii="Times New Roman" w:eastAsia="標楷體" w:hAnsi="Times New Roman"/>
                <w:color w:val="FF0000"/>
              </w:rPr>
              <w:t>)</w:t>
            </w:r>
          </w:p>
          <w:p w:rsidR="00AA315F" w:rsidRPr="005F50E3"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p w:rsidR="00AA315F"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p w:rsidR="00AA315F" w:rsidRPr="00E2481C" w:rsidRDefault="00AA315F" w:rsidP="00AA315F">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tc>
      </w:tr>
    </w:tbl>
    <w:p w:rsidR="00AA315F" w:rsidRDefault="00AA315F" w:rsidP="00BF2C3A">
      <w:pPr>
        <w:autoSpaceDE w:val="0"/>
        <w:autoSpaceDN w:val="0"/>
        <w:jc w:val="both"/>
        <w:textAlignment w:val="bottom"/>
      </w:pPr>
    </w:p>
    <w:p w:rsidR="00AA315F" w:rsidRPr="00BF2C3A" w:rsidRDefault="00AA315F"/>
    <w:sectPr w:rsidR="00AA315F" w:rsidRPr="00BF2C3A" w:rsidSect="00025E0A">
      <w:pgSz w:w="11906" w:h="16838"/>
      <w:pgMar w:top="1134" w:right="1701"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0F6" w:rsidRDefault="001250F6" w:rsidP="00F22972">
      <w:r>
        <w:separator/>
      </w:r>
    </w:p>
  </w:endnote>
  <w:endnote w:type="continuationSeparator" w:id="0">
    <w:p w:rsidR="001250F6" w:rsidRDefault="001250F6" w:rsidP="00F2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0F6" w:rsidRDefault="001250F6" w:rsidP="00F22972">
      <w:r>
        <w:separator/>
      </w:r>
    </w:p>
  </w:footnote>
  <w:footnote w:type="continuationSeparator" w:id="0">
    <w:p w:rsidR="001250F6" w:rsidRDefault="001250F6" w:rsidP="00F22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26ADD"/>
    <w:multiLevelType w:val="hybridMultilevel"/>
    <w:tmpl w:val="551C836A"/>
    <w:lvl w:ilvl="0" w:tplc="1C067D5A">
      <w:start w:val="1"/>
      <w:numFmt w:val="decimal"/>
      <w:lvlText w:val="%1."/>
      <w:lvlJc w:val="left"/>
      <w:pPr>
        <w:tabs>
          <w:tab w:val="num" w:pos="600"/>
        </w:tabs>
        <w:ind w:left="600" w:hanging="480"/>
      </w:pPr>
      <w:rPr>
        <w:rFonts w:cs="Times New Roman"/>
        <w:color w:val="auto"/>
        <w:sz w:val="24"/>
        <w:szCs w:val="24"/>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3A"/>
    <w:rsid w:val="00025E0A"/>
    <w:rsid w:val="00062A88"/>
    <w:rsid w:val="00073001"/>
    <w:rsid w:val="0011416F"/>
    <w:rsid w:val="001250F6"/>
    <w:rsid w:val="001951E1"/>
    <w:rsid w:val="00305693"/>
    <w:rsid w:val="003E56F1"/>
    <w:rsid w:val="004A6B1B"/>
    <w:rsid w:val="004E5A9E"/>
    <w:rsid w:val="00520E22"/>
    <w:rsid w:val="005840E4"/>
    <w:rsid w:val="005F50E3"/>
    <w:rsid w:val="006451C9"/>
    <w:rsid w:val="0064556A"/>
    <w:rsid w:val="006623B2"/>
    <w:rsid w:val="006B2088"/>
    <w:rsid w:val="007A1978"/>
    <w:rsid w:val="0085596D"/>
    <w:rsid w:val="008876B5"/>
    <w:rsid w:val="008979C6"/>
    <w:rsid w:val="00A177DB"/>
    <w:rsid w:val="00A56579"/>
    <w:rsid w:val="00A932CA"/>
    <w:rsid w:val="00A957A8"/>
    <w:rsid w:val="00AA315F"/>
    <w:rsid w:val="00AC7AB3"/>
    <w:rsid w:val="00AD5C11"/>
    <w:rsid w:val="00B41BEB"/>
    <w:rsid w:val="00BD059D"/>
    <w:rsid w:val="00BE64C5"/>
    <w:rsid w:val="00BF2C3A"/>
    <w:rsid w:val="00C454D0"/>
    <w:rsid w:val="00C52463"/>
    <w:rsid w:val="00C85CA9"/>
    <w:rsid w:val="00D1659B"/>
    <w:rsid w:val="00E00513"/>
    <w:rsid w:val="00E2481C"/>
    <w:rsid w:val="00E960DA"/>
    <w:rsid w:val="00EC6DA6"/>
    <w:rsid w:val="00ED441A"/>
    <w:rsid w:val="00ED4FEF"/>
    <w:rsid w:val="00F22972"/>
    <w:rsid w:val="00FD3D25"/>
    <w:rsid w:val="00FE2B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A4D16B-C067-4F5B-B41D-98175495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C3A"/>
    <w:pPr>
      <w:widowControl w:val="0"/>
      <w:adjustRightInd w:val="0"/>
      <w:textAlignment w:val="baseline"/>
    </w:pPr>
    <w:rPr>
      <w:rFonts w:ascii="新細明體" w:eastAsia="細明體" w:hAnsi="新細明體"/>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12a">
    <w:name w:val="font12a"/>
    <w:basedOn w:val="a"/>
    <w:uiPriority w:val="99"/>
    <w:rsid w:val="00BF2C3A"/>
    <w:pPr>
      <w:widowControl/>
      <w:adjustRightInd/>
      <w:spacing w:before="100" w:beforeAutospacing="1" w:after="100" w:afterAutospacing="1" w:line="225" w:lineRule="atLeast"/>
      <w:textAlignment w:val="auto"/>
    </w:pPr>
    <w:rPr>
      <w:rFonts w:ascii="Arial" w:eastAsia="新細明體" w:hAnsi="Arial" w:cs="Arial"/>
      <w:color w:val="000000"/>
      <w:szCs w:val="24"/>
    </w:rPr>
  </w:style>
  <w:style w:type="paragraph" w:styleId="a3">
    <w:name w:val="header"/>
    <w:basedOn w:val="a"/>
    <w:link w:val="a4"/>
    <w:uiPriority w:val="99"/>
    <w:rsid w:val="00F22972"/>
    <w:pPr>
      <w:tabs>
        <w:tab w:val="center" w:pos="4153"/>
        <w:tab w:val="right" w:pos="8306"/>
      </w:tabs>
      <w:snapToGrid w:val="0"/>
    </w:pPr>
    <w:rPr>
      <w:sz w:val="20"/>
    </w:rPr>
  </w:style>
  <w:style w:type="character" w:customStyle="1" w:styleId="a4">
    <w:name w:val="頁首 字元"/>
    <w:basedOn w:val="a0"/>
    <w:link w:val="a3"/>
    <w:uiPriority w:val="99"/>
    <w:locked/>
    <w:rsid w:val="00F22972"/>
    <w:rPr>
      <w:rFonts w:ascii="新細明體" w:eastAsia="細明體" w:hAnsi="新細明體" w:cs="Times New Roman"/>
      <w:kern w:val="0"/>
      <w:sz w:val="20"/>
      <w:szCs w:val="20"/>
    </w:rPr>
  </w:style>
  <w:style w:type="paragraph" w:styleId="a5">
    <w:name w:val="footer"/>
    <w:basedOn w:val="a"/>
    <w:link w:val="a6"/>
    <w:uiPriority w:val="99"/>
    <w:rsid w:val="00F22972"/>
    <w:pPr>
      <w:tabs>
        <w:tab w:val="center" w:pos="4153"/>
        <w:tab w:val="right" w:pos="8306"/>
      </w:tabs>
      <w:snapToGrid w:val="0"/>
    </w:pPr>
    <w:rPr>
      <w:sz w:val="20"/>
    </w:rPr>
  </w:style>
  <w:style w:type="character" w:customStyle="1" w:styleId="a6">
    <w:name w:val="頁尾 字元"/>
    <w:basedOn w:val="a0"/>
    <w:link w:val="a5"/>
    <w:uiPriority w:val="99"/>
    <w:locked/>
    <w:rsid w:val="00F22972"/>
    <w:rPr>
      <w:rFonts w:ascii="新細明體" w:eastAsia="細明體" w:hAnsi="新細明體"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國立中正大學勞工關係學系教學大綱</dc:title>
  <dc:subject/>
  <dc:creator>Admin</dc:creator>
  <cp:keywords/>
  <dc:description/>
  <cp:lastModifiedBy>lisa</cp:lastModifiedBy>
  <cp:revision>2</cp:revision>
  <dcterms:created xsi:type="dcterms:W3CDTF">2020-12-23T08:59:00Z</dcterms:created>
  <dcterms:modified xsi:type="dcterms:W3CDTF">2020-12-23T08:59:00Z</dcterms:modified>
</cp:coreProperties>
</file>