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973" w:rsidRDefault="007C7973" w:rsidP="009C7CCE">
      <w:pPr>
        <w:widowControl/>
        <w:spacing w:afterLines="50" w:after="180"/>
        <w:jc w:val="center"/>
        <w:rPr>
          <w:rFonts w:ascii="新細明體" w:hAnsi="新細明體" w:cs="新細明體"/>
          <w:kern w:val="0"/>
          <w:sz w:val="44"/>
          <w:szCs w:val="44"/>
        </w:rPr>
      </w:pPr>
      <w:r>
        <w:rPr>
          <w:rFonts w:ascii="新細明體" w:hAnsi="新細明體" w:cs="新細明體" w:hint="eastAsia"/>
          <w:kern w:val="0"/>
          <w:sz w:val="44"/>
          <w:szCs w:val="44"/>
        </w:rPr>
        <w:t>國立</w:t>
      </w:r>
      <w:r>
        <w:rPr>
          <w:rFonts w:ascii="新細明體" w:hAnsi="新細明體" w:cs="新細明體"/>
          <w:kern w:val="0"/>
          <w:sz w:val="44"/>
          <w:szCs w:val="44"/>
        </w:rPr>
        <w:t>中正大學</w:t>
      </w:r>
      <w:r w:rsidR="00A66A96">
        <w:rPr>
          <w:rFonts w:ascii="新細明體" w:hAnsi="新細明體" w:cs="新細明體" w:hint="eastAsia"/>
          <w:kern w:val="0"/>
          <w:sz w:val="44"/>
          <w:szCs w:val="44"/>
        </w:rPr>
        <w:t>歷史系</w:t>
      </w:r>
      <w:r w:rsidR="00481469">
        <w:rPr>
          <w:rFonts w:ascii="新細明體" w:hAnsi="新細明體" w:cs="新細明體" w:hint="eastAsia"/>
          <w:kern w:val="0"/>
          <w:sz w:val="44"/>
          <w:szCs w:val="44"/>
        </w:rPr>
        <w:t>所</w:t>
      </w:r>
      <w:r>
        <w:rPr>
          <w:rFonts w:ascii="新細明體" w:hAnsi="新細明體" w:cs="新細明體"/>
          <w:kern w:val="0"/>
          <w:sz w:val="44"/>
          <w:szCs w:val="44"/>
        </w:rPr>
        <w:t>課程大綱</w:t>
      </w:r>
    </w:p>
    <w:tbl>
      <w:tblPr>
        <w:tblW w:w="450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071"/>
        <w:gridCol w:w="7978"/>
      </w:tblGrid>
      <w:tr w:rsidR="007C7973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課程名稱(中文)</w:t>
            </w:r>
          </w:p>
          <w:p w:rsidR="00D05921" w:rsidRDefault="00D05921" w:rsidP="00D05921">
            <w:pPr>
              <w:widowControl/>
              <w:ind w:firstLineChars="350" w:firstLine="84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（英文）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E80C90">
            <w:pPr>
              <w:widowControl/>
            </w:pPr>
            <w:r>
              <w:rPr>
                <w:rFonts w:eastAsia="標楷體" w:hint="eastAsia"/>
              </w:rPr>
              <w:t>世界通史（二</w:t>
            </w:r>
            <w:r w:rsidR="002F37C7">
              <w:rPr>
                <w:rFonts w:eastAsia="標楷體" w:hint="eastAsia"/>
              </w:rPr>
              <w:t>）</w:t>
            </w:r>
            <w:r w:rsidR="00F011BF">
              <w:t xml:space="preserve">  </w:t>
            </w:r>
          </w:p>
          <w:p w:rsidR="00F011BF" w:rsidRDefault="002F37C7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/>
              </w:rPr>
              <w:t xml:space="preserve">A </w:t>
            </w:r>
            <w:r>
              <w:t xml:space="preserve">World History </w:t>
            </w:r>
            <w:r w:rsidR="00F011BF">
              <w:t>(</w:t>
            </w:r>
            <w:r w:rsidR="00E80C90">
              <w:rPr>
                <w:rFonts w:hint="eastAsia"/>
              </w:rPr>
              <w:t>2</w:t>
            </w:r>
            <w:r w:rsidR="00F011BF">
              <w:rPr>
                <w:rFonts w:hint="eastAsia"/>
              </w:rPr>
              <w:t>)</w:t>
            </w:r>
          </w:p>
        </w:tc>
      </w:tr>
      <w:tr w:rsidR="00904D1D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4D1D" w:rsidRDefault="00904D1D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授課教師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904D1D" w:rsidRDefault="00F011BF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志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強</w:t>
            </w:r>
          </w:p>
        </w:tc>
      </w:tr>
      <w:tr w:rsidR="007C7973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先修科目或</w:t>
            </w:r>
            <w:r>
              <w:rPr>
                <w:rFonts w:ascii="新細明體" w:hAnsi="新細明體" w:cs="新細明體"/>
                <w:kern w:val="0"/>
              </w:rPr>
              <w:br/>
              <w:t xml:space="preserve">先備能力 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  <w:tr w:rsidR="006F4FE4" w:rsidTr="006F4FE4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F4FE4" w:rsidRDefault="006F4FE4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學分數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F4FE4" w:rsidRPr="006F4FE4" w:rsidRDefault="002F37C7" w:rsidP="006F4FE4">
            <w:pPr>
              <w:widowControl/>
              <w:ind w:firstLineChars="50" w:firstLine="120"/>
              <w:rPr>
                <w:kern w:val="0"/>
              </w:rPr>
            </w:pPr>
            <w:r>
              <w:rPr>
                <w:rFonts w:hint="eastAsia"/>
                <w:kern w:val="0"/>
              </w:rPr>
              <w:t>4</w:t>
            </w:r>
          </w:p>
        </w:tc>
      </w:tr>
      <w:tr w:rsidR="00361A7E" w:rsidTr="009C7CCE">
        <w:trPr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61A7E" w:rsidRDefault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學士班</w:t>
            </w:r>
            <w:r w:rsidR="00361A7E">
              <w:rPr>
                <w:rFonts w:ascii="新細明體" w:hAnsi="新細明體" w:cs="新細明體" w:hint="eastAsia"/>
                <w:kern w:val="0"/>
              </w:rPr>
              <w:t>課程屬性（請勾選）</w:t>
            </w:r>
          </w:p>
          <w:p w:rsidR="00D05921" w:rsidRPr="00D05921" w:rsidRDefault="00D0592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研究所課程免勾選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361A7E" w:rsidRDefault="002F37C7" w:rsidP="00D13C6A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█</w:t>
            </w:r>
            <w:r w:rsidR="00361A7E">
              <w:rPr>
                <w:rFonts w:ascii="新細明體" w:hAnsi="新細明體" w:cs="新細明體" w:hint="eastAsia"/>
                <w:kern w:val="0"/>
              </w:rPr>
              <w:t xml:space="preserve">必修  </w:t>
            </w:r>
          </w:p>
          <w:p w:rsidR="00361A7E" w:rsidRDefault="00361A7E" w:rsidP="00D13C6A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□選修:中國斷代史類  </w:t>
            </w:r>
            <w:r w:rsidR="001E228A" w:rsidRPr="001E228A">
              <w:rPr>
                <w:rFonts w:ascii="新細明體" w:hAnsi="新細明體" w:cs="新細明體" w:hint="eastAsia"/>
                <w:kern w:val="0"/>
              </w:rPr>
              <w:t>□</w:t>
            </w:r>
            <w:r>
              <w:rPr>
                <w:rFonts w:ascii="新細明體" w:hAnsi="新細明體" w:cs="新細明體" w:hint="eastAsia"/>
                <w:kern w:val="0"/>
              </w:rPr>
              <w:t xml:space="preserve">選修:世界斷代史類  </w:t>
            </w:r>
            <w:r w:rsidR="000A5ECF">
              <w:rPr>
                <w:rFonts w:ascii="新細明體" w:hAnsi="新細明體" w:cs="新細明體" w:hint="eastAsia"/>
                <w:kern w:val="0"/>
              </w:rPr>
              <w:t>□</w:t>
            </w:r>
            <w:r>
              <w:rPr>
                <w:rFonts w:ascii="新細明體" w:hAnsi="新細明體" w:cs="新細明體" w:hint="eastAsia"/>
                <w:kern w:val="0"/>
              </w:rPr>
              <w:t>選修:國別及區域史類</w:t>
            </w:r>
          </w:p>
          <w:p w:rsidR="00361A7E" w:rsidRDefault="00361A7E" w:rsidP="002F37C7">
            <w:pPr>
              <w:widowControl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 xml:space="preserve">□選修:專史、專題    </w:t>
            </w:r>
            <w:r w:rsidR="002F37C7">
              <w:rPr>
                <w:rFonts w:ascii="新細明體" w:hAnsi="新細明體" w:cs="新細明體" w:hint="eastAsia"/>
                <w:kern w:val="0"/>
              </w:rPr>
              <w:t>□</w:t>
            </w:r>
            <w:r>
              <w:rPr>
                <w:rFonts w:ascii="新細明體" w:hAnsi="新細明體" w:cs="新細明體" w:hint="eastAsia"/>
                <w:kern w:val="0"/>
              </w:rPr>
              <w:t>選修:史料選讀.史學領域.應用史學類</w:t>
            </w:r>
          </w:p>
        </w:tc>
      </w:tr>
      <w:tr w:rsidR="007C7973" w:rsidTr="009C7CCE">
        <w:trPr>
          <w:trHeight w:val="1062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課程概述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635CD6" w:rsidRPr="00580C83" w:rsidRDefault="00635CD6" w:rsidP="00635CD6">
            <w:pPr>
              <w:rPr>
                <w:rFonts w:eastAsia="標楷體"/>
              </w:rPr>
            </w:pPr>
            <w:r w:rsidRPr="00580C83">
              <w:rPr>
                <w:rFonts w:eastAsia="標楷體"/>
              </w:rPr>
              <w:t>旨在綜觀世界歷史的發展。</w:t>
            </w:r>
          </w:p>
          <w:p w:rsidR="00635CD6" w:rsidRPr="00580C83" w:rsidRDefault="00635CD6" w:rsidP="00635CD6">
            <w:pPr>
              <w:rPr>
                <w:rFonts w:eastAsia="標楷體"/>
              </w:rPr>
            </w:pPr>
            <w:r w:rsidRPr="00580C83">
              <w:rPr>
                <w:rFonts w:eastAsia="標楷體"/>
              </w:rPr>
              <w:t>課程分為四個部分</w:t>
            </w:r>
            <w:r w:rsidRPr="00580C83">
              <w:rPr>
                <w:rFonts w:eastAsia="標楷體"/>
              </w:rPr>
              <w:t>:</w:t>
            </w:r>
          </w:p>
          <w:p w:rsidR="00635CD6" w:rsidRPr="00580C83" w:rsidRDefault="00635CD6" w:rsidP="00635CD6">
            <w:pPr>
              <w:rPr>
                <w:rFonts w:eastAsia="標楷體"/>
              </w:rPr>
            </w:pPr>
            <w:r w:rsidRPr="00580C83">
              <w:rPr>
                <w:rFonts w:eastAsia="標楷體"/>
              </w:rPr>
              <w:t>第</w:t>
            </w:r>
            <w:r w:rsidRPr="00580C83">
              <w:rPr>
                <w:rFonts w:eastAsia="標楷體"/>
              </w:rPr>
              <w:t>1</w:t>
            </w:r>
            <w:r w:rsidRPr="00580C83">
              <w:rPr>
                <w:rFonts w:eastAsia="標楷體"/>
              </w:rPr>
              <w:t>部分</w:t>
            </w:r>
            <w:r w:rsidRPr="00580C83">
              <w:rPr>
                <w:rFonts w:eastAsia="標楷體"/>
              </w:rPr>
              <w:t xml:space="preserve">: </w:t>
            </w:r>
            <w:r w:rsidR="00FF1F4A" w:rsidRPr="00580C83">
              <w:rPr>
                <w:rFonts w:eastAsia="標楷體"/>
              </w:rPr>
              <w:t>古代</w:t>
            </w:r>
            <w:r w:rsidRPr="00580C83">
              <w:rPr>
                <w:rFonts w:eastAsia="標楷體"/>
              </w:rPr>
              <w:t>世界的主要文明</w:t>
            </w:r>
            <w:r w:rsidRPr="00580C83">
              <w:rPr>
                <w:rFonts w:eastAsia="標楷體"/>
              </w:rPr>
              <w:t>:</w:t>
            </w:r>
            <w:r w:rsidR="001E2283" w:rsidRPr="00580C83">
              <w:rPr>
                <w:rFonts w:eastAsia="標楷體"/>
              </w:rPr>
              <w:t>由文明的出現到西元前</w:t>
            </w:r>
            <w:r w:rsidR="001E2283" w:rsidRPr="00580C83">
              <w:rPr>
                <w:rFonts w:eastAsia="標楷體"/>
              </w:rPr>
              <w:t>500</w:t>
            </w:r>
            <w:r w:rsidR="001E2283" w:rsidRPr="00580C83">
              <w:rPr>
                <w:rFonts w:eastAsia="標楷體"/>
              </w:rPr>
              <w:t>年</w:t>
            </w:r>
          </w:p>
          <w:p w:rsidR="001E2283" w:rsidRPr="00580C83" w:rsidRDefault="001E2283" w:rsidP="00635CD6">
            <w:pPr>
              <w:rPr>
                <w:rFonts w:eastAsia="標楷體"/>
              </w:rPr>
            </w:pPr>
            <w:r w:rsidRPr="00580C83">
              <w:rPr>
                <w:rFonts w:eastAsia="標楷體"/>
              </w:rPr>
              <w:t>第</w:t>
            </w:r>
            <w:r w:rsidRPr="00580C83">
              <w:rPr>
                <w:rFonts w:eastAsia="標楷體"/>
              </w:rPr>
              <w:t>2</w:t>
            </w:r>
            <w:r w:rsidRPr="00580C83">
              <w:rPr>
                <w:rFonts w:eastAsia="標楷體"/>
              </w:rPr>
              <w:t>部分</w:t>
            </w:r>
            <w:r w:rsidRPr="00580C83">
              <w:rPr>
                <w:rFonts w:eastAsia="標楷體"/>
              </w:rPr>
              <w:t xml:space="preserve">: </w:t>
            </w:r>
            <w:r w:rsidRPr="00580C83">
              <w:rPr>
                <w:rFonts w:eastAsia="標楷體"/>
              </w:rPr>
              <w:t>文明之間的均衡發展</w:t>
            </w:r>
            <w:r w:rsidRPr="00580C83">
              <w:rPr>
                <w:rFonts w:eastAsia="標楷體"/>
              </w:rPr>
              <w:t>:</w:t>
            </w:r>
            <w:r w:rsidRPr="00580C83">
              <w:rPr>
                <w:rFonts w:eastAsia="標楷體"/>
              </w:rPr>
              <w:t>由西元前</w:t>
            </w:r>
            <w:r w:rsidRPr="00580C83">
              <w:rPr>
                <w:rFonts w:eastAsia="標楷體"/>
              </w:rPr>
              <w:t>500</w:t>
            </w:r>
            <w:r w:rsidRPr="00580C83">
              <w:rPr>
                <w:rFonts w:eastAsia="標楷體"/>
              </w:rPr>
              <w:t>年到西元</w:t>
            </w:r>
            <w:r w:rsidRPr="00580C83">
              <w:rPr>
                <w:rFonts w:eastAsia="標楷體"/>
              </w:rPr>
              <w:t>1500</w:t>
            </w:r>
            <w:r w:rsidRPr="00580C83">
              <w:rPr>
                <w:rFonts w:eastAsia="標楷體"/>
              </w:rPr>
              <w:t>年</w:t>
            </w:r>
          </w:p>
          <w:p w:rsidR="00635CD6" w:rsidRPr="00580C83" w:rsidRDefault="001E2283" w:rsidP="00635CD6">
            <w:pPr>
              <w:ind w:left="1080" w:hangingChars="450" w:hanging="1080"/>
              <w:rPr>
                <w:rFonts w:eastAsia="標楷體"/>
              </w:rPr>
            </w:pPr>
            <w:r w:rsidRPr="00580C83">
              <w:rPr>
                <w:rFonts w:eastAsia="標楷體"/>
              </w:rPr>
              <w:t>第</w:t>
            </w:r>
            <w:r w:rsidRPr="00580C83">
              <w:rPr>
                <w:rFonts w:eastAsia="標楷體"/>
              </w:rPr>
              <w:t>3</w:t>
            </w:r>
            <w:r w:rsidRPr="00580C83">
              <w:rPr>
                <w:rFonts w:eastAsia="標楷體"/>
              </w:rPr>
              <w:t>部分</w:t>
            </w:r>
            <w:r w:rsidRPr="00580C83">
              <w:rPr>
                <w:rFonts w:eastAsia="標楷體"/>
              </w:rPr>
              <w:t xml:space="preserve">: </w:t>
            </w:r>
            <w:r w:rsidRPr="00580C83">
              <w:rPr>
                <w:rFonts w:eastAsia="標楷體"/>
              </w:rPr>
              <w:t>西方的</w:t>
            </w:r>
            <w:r w:rsidR="003264FA">
              <w:rPr>
                <w:rFonts w:eastAsia="標楷體" w:hint="eastAsia"/>
              </w:rPr>
              <w:t>主導</w:t>
            </w:r>
          </w:p>
          <w:p w:rsidR="001E2283" w:rsidRPr="00580C83" w:rsidRDefault="001E2283" w:rsidP="00635CD6">
            <w:pPr>
              <w:ind w:left="1080" w:hangingChars="450" w:hanging="1080"/>
              <w:rPr>
                <w:rFonts w:eastAsia="標楷體"/>
              </w:rPr>
            </w:pPr>
            <w:r w:rsidRPr="00580C83">
              <w:rPr>
                <w:rFonts w:eastAsia="標楷體"/>
              </w:rPr>
              <w:t>第</w:t>
            </w:r>
            <w:r w:rsidRPr="00580C83">
              <w:rPr>
                <w:rFonts w:eastAsia="標楷體"/>
              </w:rPr>
              <w:t>4</w:t>
            </w:r>
            <w:r w:rsidRPr="00580C83">
              <w:rPr>
                <w:rFonts w:eastAsia="標楷體"/>
              </w:rPr>
              <w:t>部分</w:t>
            </w:r>
            <w:r w:rsidRPr="00580C83">
              <w:rPr>
                <w:rFonts w:eastAsia="標楷體"/>
              </w:rPr>
              <w:t xml:space="preserve">: </w:t>
            </w:r>
            <w:r w:rsidRPr="00580C83">
              <w:rPr>
                <w:rFonts w:eastAsia="標楷體"/>
              </w:rPr>
              <w:t>全球世界主義的開始</w:t>
            </w:r>
          </w:p>
          <w:p w:rsidR="00F011BF" w:rsidRPr="00580C83" w:rsidRDefault="001E2283" w:rsidP="00F011BF">
            <w:pPr>
              <w:jc w:val="both"/>
              <w:rPr>
                <w:rFonts w:eastAsia="標楷體"/>
              </w:rPr>
            </w:pPr>
            <w:r w:rsidRPr="00580C83">
              <w:rPr>
                <w:rFonts w:eastAsia="標楷體"/>
              </w:rPr>
              <w:t>前兩部分為上學期的授課範圍</w:t>
            </w:r>
          </w:p>
          <w:p w:rsidR="007C7973" w:rsidRPr="00580C83" w:rsidRDefault="001E2283" w:rsidP="001E2283">
            <w:pPr>
              <w:jc w:val="both"/>
              <w:rPr>
                <w:rFonts w:eastAsia="標楷體"/>
                <w:color w:val="000000"/>
              </w:rPr>
            </w:pPr>
            <w:r w:rsidRPr="00580C83">
              <w:rPr>
                <w:rFonts w:eastAsia="標楷體"/>
              </w:rPr>
              <w:t>後兩部分為下學期的授課範圍</w:t>
            </w:r>
          </w:p>
        </w:tc>
      </w:tr>
      <w:tr w:rsidR="007C7973" w:rsidTr="009C7CCE">
        <w:trPr>
          <w:trHeight w:val="936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學習目標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Pr="00F011BF" w:rsidRDefault="00635CD6" w:rsidP="001E2283">
            <w:pPr>
              <w:rPr>
                <w:rFonts w:ascii="新細明體" w:hAnsi="新細明體" w:cs="新細明體"/>
                <w:kern w:val="0"/>
              </w:rPr>
            </w:pPr>
            <w:r w:rsidRPr="00142233">
              <w:rPr>
                <w:rFonts w:ascii="標楷體" w:eastAsia="標楷體" w:hAnsi="標楷體" w:hint="eastAsia"/>
              </w:rPr>
              <w:t>企圖對世界歷史作一種</w:t>
            </w:r>
            <w:r>
              <w:rPr>
                <w:rFonts w:ascii="標楷體" w:eastAsia="標楷體" w:hAnsi="標楷體" w:hint="eastAsia"/>
              </w:rPr>
              <w:t>縱觀</w:t>
            </w:r>
            <w:r w:rsidRPr="00142233">
              <w:rPr>
                <w:rFonts w:ascii="標楷體" w:eastAsia="標楷體" w:hAnsi="標楷體" w:hint="eastAsia"/>
              </w:rPr>
              <w:t>，</w:t>
            </w:r>
            <w:r>
              <w:rPr>
                <w:rFonts w:ascii="標楷體" w:eastAsia="標楷體" w:hAnsi="標楷體" w:hint="eastAsia"/>
              </w:rPr>
              <w:t>由</w:t>
            </w:r>
            <w:r w:rsidRPr="00400301">
              <w:rPr>
                <w:rFonts w:eastAsia="標楷體"/>
              </w:rPr>
              <w:t>文明的創造與傳播</w:t>
            </w:r>
            <w:r>
              <w:rPr>
                <w:rFonts w:eastAsia="標楷體" w:hint="eastAsia"/>
              </w:rPr>
              <w:t>、「</w:t>
            </w:r>
            <w:r w:rsidRPr="00400301">
              <w:rPr>
                <w:rFonts w:eastAsia="標楷體"/>
              </w:rPr>
              <w:t>文明</w:t>
            </w:r>
            <w:r>
              <w:rPr>
                <w:rFonts w:eastAsia="標楷體" w:hint="eastAsia"/>
              </w:rPr>
              <w:t>」</w:t>
            </w:r>
            <w:r w:rsidRPr="00400301">
              <w:rPr>
                <w:rFonts w:eastAsia="標楷體"/>
              </w:rPr>
              <w:t>與</w:t>
            </w:r>
            <w:r>
              <w:rPr>
                <w:rFonts w:eastAsia="標楷體" w:hint="eastAsia"/>
              </w:rPr>
              <w:t>「</w:t>
            </w:r>
            <w:r w:rsidRPr="00400301">
              <w:rPr>
                <w:rFonts w:eastAsia="標楷體"/>
              </w:rPr>
              <w:t>野蠻</w:t>
            </w:r>
            <w:r>
              <w:rPr>
                <w:rFonts w:eastAsia="標楷體" w:hint="eastAsia"/>
              </w:rPr>
              <w:t>」</w:t>
            </w:r>
            <w:r w:rsidRPr="00400301">
              <w:rPr>
                <w:rFonts w:eastAsia="標楷體"/>
              </w:rPr>
              <w:t>的互動</w:t>
            </w:r>
            <w:r>
              <w:rPr>
                <w:rFonts w:eastAsia="標楷體" w:hint="eastAsia"/>
              </w:rPr>
              <w:t>、</w:t>
            </w:r>
            <w:r w:rsidRPr="00400301">
              <w:rPr>
                <w:rFonts w:eastAsia="標楷體"/>
              </w:rPr>
              <w:t>古代世界的主要文明</w:t>
            </w:r>
            <w:r>
              <w:rPr>
                <w:rFonts w:eastAsia="標楷體" w:hint="eastAsia"/>
              </w:rPr>
              <w:t>，以及文明間的平衡發展來顯示處在農業社會下世界歷史的發展。近代以後，則是以工商業社會發展的強權、現代化與全球化為主軸，</w:t>
            </w:r>
            <w:r w:rsidRPr="00142233">
              <w:rPr>
                <w:rFonts w:ascii="標楷體" w:eastAsia="標楷體" w:hAnsi="標楷體" w:hint="eastAsia"/>
              </w:rPr>
              <w:t>以明瞭</w:t>
            </w:r>
            <w:r>
              <w:rPr>
                <w:rFonts w:ascii="標楷體" w:eastAsia="標楷體" w:hAnsi="標楷體" w:hint="eastAsia"/>
              </w:rPr>
              <w:t>近代</w:t>
            </w:r>
            <w:r w:rsidRPr="00142233">
              <w:rPr>
                <w:rFonts w:ascii="標楷體" w:eastAsia="標楷體" w:hAnsi="標楷體" w:hint="eastAsia"/>
              </w:rPr>
              <w:t>世界歷史演變的軌跡。</w:t>
            </w:r>
          </w:p>
        </w:tc>
      </w:tr>
      <w:tr w:rsidR="002F37C7" w:rsidTr="00D538FB">
        <w:trPr>
          <w:trHeight w:val="1219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37C7" w:rsidRDefault="002F37C7" w:rsidP="002F37C7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教科書</w:t>
            </w:r>
            <w:r>
              <w:rPr>
                <w:rFonts w:ascii="新細明體" w:hAnsi="新細明體" w:cs="新細明體" w:hint="eastAsia"/>
                <w:kern w:val="0"/>
              </w:rPr>
              <w:t>或</w:t>
            </w:r>
          </w:p>
          <w:p w:rsidR="002F37C7" w:rsidRDefault="002F37C7" w:rsidP="002F37C7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參考書目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2F37C7" w:rsidRDefault="002F37C7" w:rsidP="002F37C7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  <w:p w:rsidR="002F37C7" w:rsidRDefault="002F37C7" w:rsidP="002F37C7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教科書</w:t>
            </w:r>
            <w:r>
              <w:rPr>
                <w:rFonts w:ascii="標楷體" w:eastAsia="標楷體" w:hAnsi="標楷體" w:hint="eastAsia"/>
              </w:rPr>
              <w:t>：</w:t>
            </w:r>
          </w:p>
          <w:p w:rsidR="002F37C7" w:rsidRDefault="002F37C7" w:rsidP="002F37C7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  <w:p w:rsidR="002F37C7" w:rsidRDefault="002F37C7" w:rsidP="002F37C7">
            <w:pPr>
              <w:adjustRightInd w:val="0"/>
              <w:spacing w:line="360" w:lineRule="atLeast"/>
              <w:ind w:leftChars="400" w:left="1440" w:hangingChars="200" w:hanging="480"/>
              <w:jc w:val="both"/>
              <w:rPr>
                <w:rFonts w:eastAsia="標楷體"/>
              </w:rPr>
            </w:pPr>
            <w:r w:rsidRPr="00400301">
              <w:rPr>
                <w:rFonts w:eastAsia="標楷體"/>
              </w:rPr>
              <w:t xml:space="preserve">William H. McNeill, </w:t>
            </w:r>
            <w:r w:rsidRPr="00400301">
              <w:rPr>
                <w:rFonts w:eastAsia="標楷體"/>
                <w:i/>
              </w:rPr>
              <w:t>A World History</w:t>
            </w:r>
            <w:r w:rsidRPr="00400301">
              <w:rPr>
                <w:rFonts w:eastAsia="標楷體"/>
              </w:rPr>
              <w:t xml:space="preserve">  [</w:t>
            </w:r>
            <w:r>
              <w:rPr>
                <w:rFonts w:eastAsia="標楷體" w:hint="eastAsia"/>
              </w:rPr>
              <w:t>黃煜文</w:t>
            </w:r>
            <w:r w:rsidRPr="00400301">
              <w:rPr>
                <w:rFonts w:eastAsia="標楷體"/>
              </w:rPr>
              <w:t>譯</w:t>
            </w:r>
            <w:r>
              <w:rPr>
                <w:rFonts w:eastAsia="標楷體" w:hint="eastAsia"/>
              </w:rPr>
              <w:t>]</w:t>
            </w:r>
            <w:r w:rsidRPr="00400301">
              <w:rPr>
                <w:rFonts w:eastAsia="標楷體"/>
              </w:rPr>
              <w:t>，</w:t>
            </w:r>
            <w:r w:rsidRPr="00400301">
              <w:rPr>
                <w:rFonts w:eastAsia="標楷體"/>
              </w:rPr>
              <w:t xml:space="preserve"> </w:t>
            </w:r>
            <w:r w:rsidRPr="00400301">
              <w:rPr>
                <w:rFonts w:eastAsia="標楷體"/>
              </w:rPr>
              <w:t>《世界史》</w:t>
            </w:r>
            <w:r w:rsidRPr="00400301">
              <w:rPr>
                <w:rFonts w:eastAsia="標楷體"/>
              </w:rPr>
              <w:t xml:space="preserve"> (</w:t>
            </w:r>
            <w:r>
              <w:rPr>
                <w:rFonts w:eastAsia="標楷體" w:hint="eastAsia"/>
              </w:rPr>
              <w:t>商周出版社</w:t>
            </w:r>
            <w:r w:rsidRPr="00400301">
              <w:rPr>
                <w:rFonts w:eastAsia="標楷體"/>
              </w:rPr>
              <w:t>，民國</w:t>
            </w:r>
            <w:r>
              <w:rPr>
                <w:rFonts w:eastAsia="標楷體" w:hint="eastAsia"/>
              </w:rPr>
              <w:t>102</w:t>
            </w:r>
            <w:r w:rsidRPr="00400301">
              <w:rPr>
                <w:rFonts w:eastAsia="標楷體"/>
              </w:rPr>
              <w:t>年</w:t>
            </w:r>
            <w:r w:rsidRPr="00400301">
              <w:rPr>
                <w:rFonts w:eastAsia="標楷體"/>
              </w:rPr>
              <w:t>)</w:t>
            </w:r>
            <w:r>
              <w:rPr>
                <w:rFonts w:eastAsia="標楷體" w:hint="eastAsia"/>
              </w:rPr>
              <w:t xml:space="preserve"> </w:t>
            </w:r>
          </w:p>
          <w:p w:rsidR="002F37C7" w:rsidRDefault="002F37C7" w:rsidP="002F37C7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  <w:p w:rsidR="002F37C7" w:rsidRPr="00400301" w:rsidRDefault="002F37C7" w:rsidP="002F37C7">
            <w:pPr>
              <w:adjustRightInd w:val="0"/>
              <w:spacing w:line="360" w:lineRule="atLeast"/>
              <w:jc w:val="both"/>
              <w:rPr>
                <w:rFonts w:eastAsia="標楷體"/>
                <w:szCs w:val="20"/>
              </w:rPr>
            </w:pPr>
            <w:r w:rsidRPr="00400301">
              <w:rPr>
                <w:rFonts w:eastAsia="標楷體"/>
              </w:rPr>
              <w:t>參考書籍：</w:t>
            </w:r>
          </w:p>
          <w:p w:rsidR="002F37C7" w:rsidRPr="00400301" w:rsidRDefault="002F37C7" w:rsidP="002F37C7">
            <w:pPr>
              <w:adjustRightInd w:val="0"/>
              <w:spacing w:line="360" w:lineRule="atLeast"/>
              <w:jc w:val="both"/>
              <w:rPr>
                <w:rFonts w:eastAsia="標楷體"/>
                <w:szCs w:val="20"/>
              </w:rPr>
            </w:pPr>
          </w:p>
          <w:p w:rsidR="002F37C7" w:rsidRPr="00E33E08" w:rsidRDefault="002F37C7" w:rsidP="002F37C7">
            <w:pPr>
              <w:numPr>
                <w:ilvl w:val="0"/>
                <w:numId w:val="3"/>
              </w:numPr>
              <w:adjustRightInd w:val="0"/>
              <w:spacing w:line="360" w:lineRule="atLeast"/>
              <w:jc w:val="both"/>
              <w:rPr>
                <w:rFonts w:eastAsia="標楷體"/>
                <w:szCs w:val="20"/>
              </w:rPr>
            </w:pPr>
            <w:r w:rsidRPr="00400301">
              <w:rPr>
                <w:rFonts w:eastAsia="標楷體"/>
              </w:rPr>
              <w:t xml:space="preserve">L. S. </w:t>
            </w:r>
            <w:proofErr w:type="spellStart"/>
            <w:r w:rsidRPr="00400301">
              <w:rPr>
                <w:rFonts w:eastAsia="標楷體"/>
              </w:rPr>
              <w:t>Stavrianos</w:t>
            </w:r>
            <w:proofErr w:type="spellEnd"/>
            <w:r w:rsidRPr="00400301">
              <w:rPr>
                <w:rFonts w:eastAsia="標楷體"/>
              </w:rPr>
              <w:t>著，吳象嬰等譯，《全球通史》</w:t>
            </w:r>
            <w:r w:rsidRPr="00400301">
              <w:rPr>
                <w:rFonts w:eastAsia="標楷體"/>
              </w:rPr>
              <w:t xml:space="preserve"> (</w:t>
            </w:r>
            <w:r w:rsidRPr="00400301">
              <w:rPr>
                <w:rFonts w:eastAsia="標楷體"/>
              </w:rPr>
              <w:t>上海社會科學院出版社，</w:t>
            </w:r>
            <w:r w:rsidRPr="00400301">
              <w:rPr>
                <w:rFonts w:eastAsia="標楷體"/>
              </w:rPr>
              <w:t>1988)</w:t>
            </w:r>
          </w:p>
          <w:p w:rsidR="002F37C7" w:rsidRPr="00BF213E" w:rsidRDefault="002F37C7" w:rsidP="002F37C7">
            <w:pPr>
              <w:numPr>
                <w:ilvl w:val="0"/>
                <w:numId w:val="3"/>
              </w:numPr>
              <w:adjustRightInd w:val="0"/>
              <w:spacing w:line="360" w:lineRule="atLeast"/>
              <w:jc w:val="both"/>
              <w:rPr>
                <w:rFonts w:eastAsia="標楷體"/>
                <w:szCs w:val="20"/>
              </w:rPr>
            </w:pPr>
            <w:r w:rsidRPr="00400301">
              <w:rPr>
                <w:rFonts w:eastAsia="標楷體"/>
              </w:rPr>
              <w:t>王曾才，《世界通史》</w:t>
            </w:r>
            <w:r w:rsidRPr="00400301">
              <w:rPr>
                <w:rFonts w:eastAsia="標楷體"/>
              </w:rPr>
              <w:t xml:space="preserve"> (</w:t>
            </w:r>
            <w:r>
              <w:rPr>
                <w:rFonts w:eastAsia="標楷體" w:hint="eastAsia"/>
              </w:rPr>
              <w:t>增訂二版</w:t>
            </w:r>
            <w:r>
              <w:rPr>
                <w:rFonts w:ascii="標楷體" w:eastAsia="標楷體" w:hAnsi="標楷體" w:hint="eastAsia"/>
              </w:rPr>
              <w:t>，</w:t>
            </w:r>
            <w:r w:rsidRPr="00400301">
              <w:rPr>
                <w:rFonts w:eastAsia="標楷體"/>
              </w:rPr>
              <w:t>三民書局，</w:t>
            </w:r>
            <w:r>
              <w:rPr>
                <w:rFonts w:eastAsia="標楷體" w:hint="eastAsia"/>
              </w:rPr>
              <w:t>2011</w:t>
            </w:r>
            <w:r w:rsidRPr="00400301">
              <w:rPr>
                <w:rFonts w:eastAsia="標楷體"/>
              </w:rPr>
              <w:t>)</w:t>
            </w:r>
          </w:p>
          <w:p w:rsidR="002F37C7" w:rsidRPr="00400301" w:rsidRDefault="002F37C7" w:rsidP="002F37C7">
            <w:pPr>
              <w:numPr>
                <w:ilvl w:val="0"/>
                <w:numId w:val="3"/>
              </w:numPr>
              <w:adjustRightInd w:val="0"/>
              <w:spacing w:line="36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  <w:szCs w:val="20"/>
              </w:rPr>
              <w:t>孫隆基</w:t>
            </w:r>
            <w:r>
              <w:rPr>
                <w:rFonts w:ascii="標楷體" w:eastAsia="標楷體" w:hAnsi="標楷體" w:hint="eastAsia"/>
                <w:szCs w:val="20"/>
              </w:rPr>
              <w:t>，</w:t>
            </w:r>
            <w:r>
              <w:rPr>
                <w:rFonts w:eastAsia="標楷體"/>
              </w:rPr>
              <w:t>《</w:t>
            </w:r>
            <w:r>
              <w:rPr>
                <w:rFonts w:eastAsia="標楷體" w:hint="eastAsia"/>
              </w:rPr>
              <w:t>新</w:t>
            </w:r>
            <w:r>
              <w:rPr>
                <w:rFonts w:eastAsia="標楷體"/>
              </w:rPr>
              <w:t>世界</w:t>
            </w:r>
            <w:r>
              <w:rPr>
                <w:rFonts w:eastAsia="標楷體" w:hint="eastAsia"/>
              </w:rPr>
              <w:t>史</w:t>
            </w:r>
            <w:r w:rsidRPr="003E1BD5">
              <w:rPr>
                <w:rFonts w:eastAsia="標楷體"/>
              </w:rPr>
              <w:t>》</w:t>
            </w:r>
            <w:r>
              <w:rPr>
                <w:rFonts w:eastAsia="標楷體" w:hint="eastAsia"/>
              </w:rPr>
              <w:t>（北京：中信出版社，</w:t>
            </w:r>
            <w:r>
              <w:rPr>
                <w:rFonts w:eastAsia="標楷體" w:hint="eastAsia"/>
              </w:rPr>
              <w:t>2015</w:t>
            </w:r>
            <w:r>
              <w:rPr>
                <w:rFonts w:eastAsia="標楷體" w:hint="eastAsia"/>
              </w:rPr>
              <w:t>）</w:t>
            </w:r>
          </w:p>
          <w:p w:rsidR="002F37C7" w:rsidRPr="00400301" w:rsidRDefault="002F37C7" w:rsidP="002F37C7">
            <w:pPr>
              <w:numPr>
                <w:ilvl w:val="0"/>
                <w:numId w:val="3"/>
              </w:numPr>
              <w:adjustRightInd w:val="0"/>
              <w:spacing w:line="360" w:lineRule="atLeast"/>
              <w:jc w:val="both"/>
              <w:rPr>
                <w:rFonts w:eastAsia="標楷體"/>
                <w:szCs w:val="20"/>
              </w:rPr>
            </w:pPr>
            <w:r>
              <w:rPr>
                <w:rFonts w:eastAsia="標楷體" w:hint="eastAsia"/>
              </w:rPr>
              <w:t>馬克垚主編，</w:t>
            </w:r>
            <w:r>
              <w:rPr>
                <w:rFonts w:eastAsia="標楷體"/>
              </w:rPr>
              <w:t>《世界</w:t>
            </w:r>
            <w:r>
              <w:rPr>
                <w:rFonts w:eastAsia="標楷體" w:hint="eastAsia"/>
              </w:rPr>
              <w:t>文明史</w:t>
            </w:r>
            <w:r w:rsidRPr="003E1BD5">
              <w:rPr>
                <w:rFonts w:eastAsia="標楷體"/>
              </w:rPr>
              <w:t>》</w:t>
            </w:r>
            <w:r>
              <w:rPr>
                <w:rFonts w:eastAsia="標楷體" w:hint="eastAsia"/>
              </w:rPr>
              <w:t>（台北：水牛出版社，</w:t>
            </w:r>
            <w:r>
              <w:rPr>
                <w:rFonts w:eastAsia="標楷體" w:hint="eastAsia"/>
              </w:rPr>
              <w:t>2005</w:t>
            </w:r>
            <w:r>
              <w:rPr>
                <w:rFonts w:eastAsia="標楷體" w:hint="eastAsia"/>
              </w:rPr>
              <w:t>）</w:t>
            </w:r>
          </w:p>
          <w:p w:rsidR="002F37C7" w:rsidRPr="00400301" w:rsidRDefault="002F37C7" w:rsidP="002F37C7">
            <w:pPr>
              <w:numPr>
                <w:ilvl w:val="0"/>
                <w:numId w:val="3"/>
              </w:numPr>
              <w:adjustRightInd w:val="0"/>
              <w:spacing w:line="360" w:lineRule="atLeast"/>
              <w:jc w:val="both"/>
              <w:rPr>
                <w:rFonts w:eastAsia="標楷體"/>
                <w:szCs w:val="20"/>
              </w:rPr>
            </w:pPr>
            <w:r w:rsidRPr="00400301">
              <w:rPr>
                <w:rFonts w:eastAsia="標楷體"/>
              </w:rPr>
              <w:t>J. R. McNeill &amp; W. H. McNeill</w:t>
            </w:r>
            <w:r w:rsidRPr="00400301">
              <w:rPr>
                <w:rFonts w:eastAsia="標楷體"/>
              </w:rPr>
              <w:t>著，張俊盛、林翠芬譯，《文明之網》（書林出版公司，</w:t>
            </w:r>
            <w:r w:rsidRPr="00400301">
              <w:rPr>
                <w:rFonts w:eastAsia="標楷體"/>
              </w:rPr>
              <w:t>2007</w:t>
            </w:r>
            <w:r w:rsidRPr="00400301">
              <w:rPr>
                <w:rFonts w:eastAsia="標楷體"/>
              </w:rPr>
              <w:t>）</w:t>
            </w:r>
          </w:p>
          <w:p w:rsidR="002F37C7" w:rsidRPr="00400301" w:rsidRDefault="002F37C7" w:rsidP="002F37C7">
            <w:pPr>
              <w:numPr>
                <w:ilvl w:val="0"/>
                <w:numId w:val="3"/>
              </w:numPr>
              <w:adjustRightInd w:val="0"/>
              <w:spacing w:line="360" w:lineRule="atLeast"/>
              <w:jc w:val="both"/>
              <w:rPr>
                <w:rFonts w:eastAsia="標楷體"/>
                <w:szCs w:val="20"/>
              </w:rPr>
            </w:pPr>
            <w:r w:rsidRPr="00400301">
              <w:rPr>
                <w:rFonts w:eastAsia="標楷體"/>
              </w:rPr>
              <w:t>William H. McNeill</w:t>
            </w:r>
            <w:r w:rsidRPr="00400301">
              <w:rPr>
                <w:rFonts w:eastAsia="標楷體"/>
              </w:rPr>
              <w:t>著，劉景輝譯，《歐洲史新論》</w:t>
            </w:r>
            <w:r w:rsidRPr="00400301">
              <w:rPr>
                <w:rFonts w:eastAsia="標楷體"/>
              </w:rPr>
              <w:t xml:space="preserve"> (</w:t>
            </w:r>
            <w:r w:rsidRPr="00400301">
              <w:rPr>
                <w:rFonts w:eastAsia="標楷體"/>
              </w:rPr>
              <w:t>臺灣學生書局，民國</w:t>
            </w:r>
            <w:r w:rsidRPr="00400301">
              <w:rPr>
                <w:rFonts w:eastAsia="標楷體"/>
              </w:rPr>
              <w:t>66</w:t>
            </w:r>
            <w:r w:rsidRPr="00400301">
              <w:rPr>
                <w:rFonts w:eastAsia="標楷體"/>
              </w:rPr>
              <w:t>年</w:t>
            </w:r>
            <w:r w:rsidRPr="00400301">
              <w:rPr>
                <w:rFonts w:eastAsia="標楷體"/>
              </w:rPr>
              <w:t>)</w:t>
            </w:r>
          </w:p>
          <w:p w:rsidR="002F37C7" w:rsidRPr="00D319FD" w:rsidRDefault="002F37C7" w:rsidP="001E2283">
            <w:pPr>
              <w:numPr>
                <w:ilvl w:val="0"/>
                <w:numId w:val="3"/>
              </w:num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400301">
              <w:rPr>
                <w:rFonts w:eastAsia="標楷體"/>
              </w:rPr>
              <w:t xml:space="preserve">William H. McNeill, </w:t>
            </w:r>
            <w:r w:rsidRPr="00400301">
              <w:rPr>
                <w:rFonts w:eastAsia="標楷體"/>
                <w:i/>
              </w:rPr>
              <w:t>History of Western Civilization</w:t>
            </w:r>
            <w:r w:rsidRPr="00400301">
              <w:rPr>
                <w:rFonts w:eastAsia="標楷體"/>
              </w:rPr>
              <w:t xml:space="preserve"> [</w:t>
            </w:r>
            <w:r w:rsidRPr="00400301">
              <w:rPr>
                <w:rFonts w:eastAsia="標楷體"/>
              </w:rPr>
              <w:t>朱建東等譯，《西洋通史》</w:t>
            </w:r>
            <w:r w:rsidRPr="00400301">
              <w:rPr>
                <w:rFonts w:eastAsia="標楷體"/>
              </w:rPr>
              <w:t xml:space="preserve"> (</w:t>
            </w:r>
            <w:r w:rsidRPr="00400301">
              <w:rPr>
                <w:rFonts w:eastAsia="標楷體"/>
              </w:rPr>
              <w:t>五南圖書出版公司，民國</w:t>
            </w:r>
            <w:r w:rsidRPr="00400301">
              <w:rPr>
                <w:rFonts w:eastAsia="標楷體"/>
              </w:rPr>
              <w:t>78</w:t>
            </w:r>
            <w:r w:rsidRPr="00400301">
              <w:rPr>
                <w:rFonts w:eastAsia="標楷體"/>
              </w:rPr>
              <w:t>年</w:t>
            </w:r>
            <w:r w:rsidRPr="00400301">
              <w:rPr>
                <w:rFonts w:eastAsia="標楷體"/>
              </w:rPr>
              <w:t>)]</w:t>
            </w:r>
          </w:p>
        </w:tc>
      </w:tr>
      <w:tr w:rsidR="002F37C7" w:rsidTr="009C7CCE">
        <w:trPr>
          <w:trHeight w:val="1104"/>
          <w:tblCellSpacing w:w="0" w:type="dxa"/>
          <w:jc w:val="center"/>
        </w:trPr>
        <w:tc>
          <w:tcPr>
            <w:tcW w:w="20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37C7" w:rsidRDefault="002F37C7" w:rsidP="002F37C7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lastRenderedPageBreak/>
              <w:t>核心能力指標設定</w:t>
            </w:r>
          </w:p>
          <w:p w:rsidR="002F37C7" w:rsidRDefault="002F37C7" w:rsidP="002F37C7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(本課程能培養學生此項核心能力者請打ˇ，可複選，學士班課程請勾選學士班核心能力指標，碩博合開課程請同時勾選碩士班及博士班核心能力指標）</w:t>
            </w:r>
          </w:p>
        </w:tc>
        <w:tc>
          <w:tcPr>
            <w:tcW w:w="79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2F37C7" w:rsidRPr="00017313" w:rsidRDefault="002F37C7" w:rsidP="002F37C7">
            <w:pPr>
              <w:widowControl/>
              <w:spacing w:line="300" w:lineRule="exact"/>
              <w:jc w:val="both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>學士班</w:t>
            </w:r>
          </w:p>
          <w:p w:rsidR="002F37C7" w:rsidRPr="00017313" w:rsidRDefault="002F37C7" w:rsidP="002F37C7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A759A1">
              <w:rPr>
                <w:rFonts w:ascii="新細明體" w:hAnsi="新細明體" w:cs="新細明體" w:hint="eastAsia"/>
                <w:kern w:val="0"/>
              </w:rPr>
              <w:t>□</w:t>
            </w:r>
            <w:r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017313">
              <w:rPr>
                <w:rFonts w:ascii="新細明體" w:hAnsi="新細明體"/>
                <w:kern w:val="0"/>
              </w:rPr>
              <w:t>1.報告寫作與講述</w:t>
            </w:r>
          </w:p>
          <w:p w:rsidR="002F37C7" w:rsidRPr="00017313" w:rsidRDefault="002F37C7" w:rsidP="002F37C7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/>
                <w:kern w:val="0"/>
              </w:rPr>
              <w:t>2.</w:t>
            </w:r>
            <w:r w:rsidRPr="00017313">
              <w:rPr>
                <w:rFonts w:ascii="新細明體" w:hAnsi="新細明體" w:hint="eastAsia"/>
                <w:kern w:val="0"/>
              </w:rPr>
              <w:t>閱讀文言文之能力</w:t>
            </w:r>
          </w:p>
          <w:p w:rsidR="002F37C7" w:rsidRPr="00017313" w:rsidRDefault="002F37C7" w:rsidP="002F37C7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kern w:val="0"/>
              </w:rPr>
              <w:t>3</w:t>
            </w:r>
            <w:r w:rsidRPr="00017313">
              <w:rPr>
                <w:rFonts w:ascii="新細明體" w:hAnsi="新細明體"/>
                <w:kern w:val="0"/>
              </w:rPr>
              <w:t>.田野調查能力</w:t>
            </w:r>
          </w:p>
          <w:p w:rsidR="002F37C7" w:rsidRPr="00017313" w:rsidRDefault="002F37C7" w:rsidP="002F37C7">
            <w:pPr>
              <w:widowControl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█</w:t>
            </w:r>
            <w:r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017313">
              <w:rPr>
                <w:rFonts w:ascii="新細明體" w:hAnsi="新細明體" w:hint="eastAsia"/>
                <w:kern w:val="0"/>
              </w:rPr>
              <w:t>4.歷史思考之訓練</w:t>
            </w:r>
          </w:p>
          <w:p w:rsidR="002F37C7" w:rsidRPr="00017313" w:rsidRDefault="002F37C7" w:rsidP="002F37C7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█</w:t>
            </w:r>
            <w:r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017313">
              <w:rPr>
                <w:rFonts w:ascii="新細明體" w:hAnsi="新細明體" w:hint="eastAsia"/>
                <w:kern w:val="0"/>
              </w:rPr>
              <w:t>5.現實世界之關懷</w:t>
            </w:r>
          </w:p>
          <w:p w:rsidR="002F37C7" w:rsidRPr="00017313" w:rsidRDefault="002F37C7" w:rsidP="002F37C7">
            <w:pPr>
              <w:widowControl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□</w:t>
            </w:r>
            <w:r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017313">
              <w:rPr>
                <w:rFonts w:ascii="新細明體" w:hAnsi="新細明體" w:hint="eastAsia"/>
                <w:kern w:val="0"/>
              </w:rPr>
              <w:t>6.人事時地物之觀察</w:t>
            </w:r>
          </w:p>
          <w:p w:rsidR="002F37C7" w:rsidRPr="00017313" w:rsidRDefault="002F37C7" w:rsidP="002F37C7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A759A1">
              <w:rPr>
                <w:rFonts w:ascii="新細明體" w:hAnsi="新細明體" w:cs="新細明體" w:hint="eastAsia"/>
                <w:kern w:val="0"/>
              </w:rPr>
              <w:t>□</w:t>
            </w:r>
            <w:r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017313">
              <w:rPr>
                <w:rFonts w:ascii="新細明體" w:hAnsi="新細明體" w:hint="eastAsia"/>
                <w:kern w:val="0"/>
              </w:rPr>
              <w:t>7.本土文化之認同</w:t>
            </w:r>
          </w:p>
          <w:p w:rsidR="002F37C7" w:rsidRPr="00017313" w:rsidRDefault="002F37C7" w:rsidP="002F37C7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█</w:t>
            </w:r>
            <w:r w:rsidRPr="00017313">
              <w:rPr>
                <w:rFonts w:ascii="新細明體" w:hAnsi="新細明體" w:hint="eastAsia"/>
                <w:kern w:val="0"/>
              </w:rPr>
              <w:t>8.國際視野之涵養</w:t>
            </w:r>
          </w:p>
          <w:p w:rsidR="002F37C7" w:rsidRPr="00017313" w:rsidRDefault="002F37C7" w:rsidP="002F37C7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█</w:t>
            </w:r>
            <w:r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017313">
              <w:rPr>
                <w:rFonts w:ascii="新細明體" w:hAnsi="新細明體" w:hint="eastAsia"/>
                <w:kern w:val="0"/>
              </w:rPr>
              <w:t>9.創造力與想像力之培養</w:t>
            </w:r>
          </w:p>
          <w:p w:rsidR="002F37C7" w:rsidRPr="00017313" w:rsidRDefault="002F37C7" w:rsidP="002F37C7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█</w:t>
            </w:r>
            <w:r w:rsidRPr="00017313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Pr="00017313">
              <w:rPr>
                <w:rFonts w:ascii="新細明體" w:hAnsi="新細明體" w:hint="eastAsia"/>
                <w:kern w:val="0"/>
              </w:rPr>
              <w:t>10.語言能力之要求</w:t>
            </w:r>
          </w:p>
          <w:p w:rsidR="002F37C7" w:rsidRPr="00017313" w:rsidRDefault="002F37C7" w:rsidP="002F37C7">
            <w:pPr>
              <w:widowControl/>
              <w:spacing w:line="300" w:lineRule="exact"/>
              <w:ind w:firstLineChars="50" w:firstLine="120"/>
              <w:rPr>
                <w:rFonts w:ascii="新細明體" w:hAnsi="新細明體" w:cs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kern w:val="0"/>
              </w:rPr>
              <w:t>11.責任心與榮譽心之培養及影響能力</w:t>
            </w:r>
            <w:r w:rsidRPr="00017313">
              <w:rPr>
                <w:rFonts w:ascii="新細明體" w:hAnsi="新細明體" w:cs="新細明體" w:hint="eastAsia"/>
                <w:kern w:val="0"/>
              </w:rPr>
              <w:t xml:space="preserve">   </w:t>
            </w:r>
          </w:p>
          <w:p w:rsidR="002F37C7" w:rsidRPr="00017313" w:rsidRDefault="002F37C7" w:rsidP="002F37C7">
            <w:pPr>
              <w:widowControl/>
              <w:spacing w:line="300" w:lineRule="exact"/>
              <w:ind w:firstLineChars="50" w:firstLine="120"/>
              <w:jc w:val="both"/>
              <w:rPr>
                <w:rFonts w:ascii="新細明體" w:hAnsi="新細明體"/>
                <w:kern w:val="0"/>
              </w:rPr>
            </w:pPr>
            <w:r w:rsidRPr="00017313">
              <w:rPr>
                <w:rFonts w:ascii="新細明體" w:hAnsi="新細明體" w:cs="新細明體" w:hint="eastAsia"/>
                <w:kern w:val="0"/>
              </w:rPr>
              <w:t xml:space="preserve">□ </w:t>
            </w:r>
            <w:r w:rsidRPr="00017313">
              <w:rPr>
                <w:rFonts w:ascii="新細明體" w:hAnsi="新細明體" w:hint="eastAsia"/>
                <w:kern w:val="0"/>
              </w:rPr>
              <w:t>12.學生之團隊合作能力</w:t>
            </w:r>
          </w:p>
          <w:p w:rsidR="002F37C7" w:rsidRPr="00017313" w:rsidRDefault="002F37C7" w:rsidP="002F37C7">
            <w:pPr>
              <w:snapToGrid w:val="0"/>
              <w:spacing w:line="300" w:lineRule="exact"/>
              <w:ind w:firstLineChars="50" w:firstLine="120"/>
            </w:pPr>
          </w:p>
        </w:tc>
      </w:tr>
    </w:tbl>
    <w:p w:rsidR="007C7973" w:rsidRDefault="007C7973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94"/>
      </w:tblGrid>
      <w:tr w:rsidR="007C7973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 xml:space="preserve">教學要點概述： </w:t>
            </w:r>
          </w:p>
        </w:tc>
      </w:tr>
      <w:tr w:rsidR="007C7973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A759A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1. 教材編選：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8" type="#_x0000_t75" style="width:17.9pt;height:15.15pt" o:ole="">
                  <v:imagedata r:id="rId9" o:title=""/>
                </v:shape>
                <w:control r:id="rId10" w:name="HTMLCheckbox161" w:shapeid="_x0000_i1058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自編教材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61" type="#_x0000_t75" style="width:17.9pt;height:15.15pt" o:ole="">
                  <v:imagedata r:id="rId9" o:title=""/>
                </v:shape>
                <w:control r:id="rId11" w:name="HTMLCheckbox16" w:shapeid="_x0000_i1061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教科書作者提供 </w:t>
            </w:r>
          </w:p>
        </w:tc>
      </w:tr>
      <w:tr w:rsidR="007C7973">
        <w:trPr>
          <w:trHeight w:val="739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A759A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2. 教學方法：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 id="_x0000_i1064" type="#_x0000_t75" style="width:17.9pt;height:15.15pt" o:ole="">
                  <v:imagedata r:id="rId9" o:title=""/>
                </v:shape>
                <w:control r:id="rId12" w:name="HTMLCheckbox162" w:shapeid="_x0000_i1064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投影片講述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 id="_x0000_i1067" type="#_x0000_t75" style="width:17.9pt;height:15.15pt" o:ole="">
                  <v:imagedata r:id="rId9" o:title=""/>
                </v:shape>
                <w:control r:id="rId13" w:name="HTMLCheckbox163" w:shapeid="_x0000_i1067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板書講述 </w:t>
            </w:r>
          </w:p>
        </w:tc>
      </w:tr>
      <w:tr w:rsidR="007C7973">
        <w:trPr>
          <w:trHeight w:val="221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3. 評量方法：</w:t>
            </w:r>
            <w:r w:rsidR="00A759A1" w:rsidRP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 id="_x0000_i1070" type="#_x0000_t75" style="width:17.9pt;height:15.15pt" o:ole="">
                  <v:imagedata r:id="rId9" o:title=""/>
                </v:shape>
                <w:control r:id="rId14" w:name="HTMLCheckbox164" w:shapeid="_x0000_i1070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上課點名 </w:t>
            </w:r>
            <w:r w:rsidR="008907DE">
              <w:rPr>
                <w:rFonts w:ascii="新細明體" w:hAnsi="新細明體" w:cs="新細明體" w:hint="eastAsia"/>
                <w:kern w:val="0"/>
              </w:rPr>
              <w:t>20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73" type="#_x0000_t75" style="width:17.9pt;height:15.15pt" o:ole="">
                  <v:imagedata r:id="rId9" o:title=""/>
                </v:shape>
                <w:control r:id="rId15" w:name="HTMLCheckbox12" w:shapeid="_x0000_i1073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小考 </w:t>
            </w:r>
            <w:r w:rsidR="008907DE">
              <w:rPr>
                <w:rFonts w:ascii="新細明體" w:hAnsi="新細明體" w:cs="新細明體" w:hint="eastAsia"/>
                <w:kern w:val="0"/>
              </w:rPr>
              <w:t>1</w:t>
            </w:r>
            <w:r>
              <w:rPr>
                <w:rFonts w:ascii="新細明體" w:hAnsi="新細明體" w:cs="新細明體" w:hint="eastAsia"/>
                <w:kern w:val="0"/>
              </w:rPr>
              <w:t>0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76" type="#_x0000_t75" style="width:17.9pt;height:15.15pt" o:ole="">
                  <v:imagedata r:id="rId16" o:title=""/>
                </v:shape>
                <w:control r:id="rId17" w:name="HTMLCheckbox11" w:shapeid="_x0000_i1076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作業 0%,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79" type="#_x0000_t75" style="width:17.9pt;height:15.15pt" o:ole="">
                  <v:imagedata r:id="rId16" o:title=""/>
                </v:shape>
                <w:control r:id="rId18" w:name="HTMLCheckbox10" w:shapeid="_x0000_i1079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程式實作 0%, </w:t>
            </w:r>
          </w:p>
          <w:p w:rsidR="007C7973" w:rsidRDefault="007C7973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82" type="#_x0000_t75" style="width:17.9pt;height:15.15pt" o:ole="">
                  <v:imagedata r:id="rId16" o:title=""/>
                </v:shape>
                <w:control r:id="rId19" w:name="HTMLCheckbox9" w:shapeid="_x0000_i1082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實習報告 0%,                        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85" type="#_x0000_t75" style="width:17.9pt;height:15.15pt" o:ole="">
                  <v:imagedata r:id="rId16" o:title=""/>
                </v:shape>
                <w:control r:id="rId20" w:name="HTMLCheckbox8" w:shapeid="_x0000_i1085"/>
              </w:object>
            </w:r>
            <w:r>
              <w:rPr>
                <w:rFonts w:ascii="新細明體" w:hAnsi="新細明體" w:cs="新細明體"/>
                <w:kern w:val="0"/>
              </w:rPr>
              <w:t>專案 0%,</w: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 id="_x0000_i1088" type="#_x0000_t75" style="width:17.9pt;height:15.15pt" o:ole="">
                  <v:imagedata r:id="rId9" o:title=""/>
                </v:shape>
                <w:control r:id="rId21" w:name="HTMLCheckbox166" w:shapeid="_x0000_i1088"/>
              </w:object>
            </w:r>
            <w:r>
              <w:rPr>
                <w:rFonts w:ascii="新細明體" w:hAnsi="新細明體" w:cs="新細明體"/>
                <w:kern w:val="0"/>
              </w:rPr>
              <w:t>期中考</w:t>
            </w:r>
            <w:r w:rsidR="008907DE">
              <w:rPr>
                <w:rFonts w:ascii="新細明體" w:hAnsi="新細明體" w:cs="新細明體" w:hint="eastAsia"/>
                <w:kern w:val="0"/>
              </w:rPr>
              <w:t>35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 id="_x0000_i1091" type="#_x0000_t75" style="width:17.9pt;height:15.15pt" o:ole="">
                  <v:imagedata r:id="rId9" o:title=""/>
                </v:shape>
                <w:control r:id="rId22" w:name="HTMLCheckbox167" w:shapeid="_x0000_i1091"/>
              </w:object>
            </w:r>
            <w:r>
              <w:rPr>
                <w:rFonts w:ascii="新細明體" w:hAnsi="新細明體" w:cs="新細明體"/>
                <w:kern w:val="0"/>
              </w:rPr>
              <w:t>期末考</w:t>
            </w:r>
            <w:r w:rsidR="008907DE">
              <w:rPr>
                <w:rFonts w:ascii="新細明體" w:hAnsi="新細明體" w:cs="新細明體" w:hint="eastAsia"/>
                <w:kern w:val="0"/>
              </w:rPr>
              <w:t>35</w:t>
            </w:r>
            <w:r>
              <w:rPr>
                <w:rFonts w:ascii="新細明體" w:hAnsi="新細明體" w:cs="新細明體"/>
                <w:kern w:val="0"/>
              </w:rPr>
              <w:t xml:space="preserve">%, </w:t>
            </w:r>
          </w:p>
          <w:p w:rsidR="007C7973" w:rsidRDefault="00FA5ED8" w:rsidP="00A759A1">
            <w:pPr>
              <w:widowControl/>
              <w:ind w:firstLineChars="650" w:firstLine="1560"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□</w: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 w:rsidR="007C7973">
              <w:rPr>
                <w:rFonts w:ascii="新細明體" w:hAnsi="新細明體" w:cs="新細明體"/>
                <w:kern w:val="0"/>
              </w:rPr>
              <w:t xml:space="preserve">期末報告 0%, </w:t>
            </w:r>
            <w:r w:rsidR="007C7973">
              <w:rPr>
                <w:rFonts w:ascii="新細明體" w:hAnsi="新細明體" w:cs="新細明體"/>
                <w:kern w:val="0"/>
              </w:rPr>
              <w:object w:dxaOrig="225" w:dyaOrig="225">
                <v:shape id="_x0000_i1094" type="#_x0000_t75" style="width:17.9pt;height:15.15pt" o:ole="">
                  <v:imagedata r:id="rId16" o:title=""/>
                </v:shape>
                <w:control r:id="rId23" w:name="HTMLCheckbox4" w:shapeid="_x0000_i1094"/>
              </w:object>
            </w:r>
            <w:r w:rsidR="007C7973">
              <w:rPr>
                <w:rFonts w:ascii="新細明體" w:hAnsi="新細明體" w:cs="新細明體"/>
                <w:kern w:val="0"/>
              </w:rPr>
              <w:t xml:space="preserve">其它 0% </w:t>
            </w:r>
          </w:p>
        </w:tc>
      </w:tr>
      <w:tr w:rsidR="007C7973">
        <w:trPr>
          <w:trHeight w:val="753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A759A1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>4. 教學資源：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097" type="#_x0000_t75" style="width:17.9pt;height:15.15pt" o:ole="">
                  <v:imagedata r:id="rId16" o:title=""/>
                </v:shape>
                <w:control r:id="rId24" w:name="HTMLCheckbox3" w:shapeid="_x0000_i1097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課程網站 </w:t>
            </w:r>
            <w:r w:rsidR="00A759A1">
              <w:rPr>
                <w:rFonts w:ascii="新細明體" w:hAnsi="新細明體" w:cs="新細明體"/>
                <w:kern w:val="0"/>
              </w:rPr>
              <w:t xml:space="preserve"> </w:t>
            </w:r>
            <w:r w:rsidR="00A759A1">
              <w:rPr>
                <w:rFonts w:ascii="新細明體" w:hAnsi="新細明體" w:cs="新細明體"/>
                <w:kern w:val="0"/>
              </w:rPr>
              <w:object w:dxaOrig="225" w:dyaOrig="225">
                <v:shape id="_x0000_i1100" type="#_x0000_t75" style="width:17.9pt;height:15.15pt" o:ole="">
                  <v:imagedata r:id="rId9" o:title=""/>
                </v:shape>
                <w:control r:id="rId25" w:name="HTMLCheckbox165" w:shapeid="_x0000_i1100"/>
              </w:object>
            </w:r>
            <w:r w:rsidR="004C2AD2">
              <w:rPr>
                <w:rFonts w:ascii="新細明體" w:hAnsi="新細明體" w:cs="新細明體" w:hint="eastAsia"/>
                <w:kern w:val="0"/>
              </w:rPr>
              <w:t xml:space="preserve"> </w:t>
            </w:r>
            <w:r>
              <w:rPr>
                <w:rFonts w:ascii="新細明體" w:hAnsi="新細明體" w:cs="新細明體"/>
                <w:kern w:val="0"/>
              </w:rPr>
              <w:t xml:space="preserve">教材電子檔供下載 </w:t>
            </w:r>
            <w:r>
              <w:rPr>
                <w:rFonts w:ascii="新細明體" w:hAnsi="新細明體" w:cs="新細明體"/>
                <w:kern w:val="0"/>
              </w:rPr>
              <w:object w:dxaOrig="225" w:dyaOrig="225">
                <v:shape id="_x0000_i1103" type="#_x0000_t75" style="width:17.9pt;height:15.15pt" o:ole="">
                  <v:imagedata r:id="rId16" o:title=""/>
                </v:shape>
                <w:control r:id="rId26" w:name="HTMLCheckbox1" w:shapeid="_x0000_i1103"/>
              </w:object>
            </w:r>
            <w:r>
              <w:rPr>
                <w:rFonts w:ascii="新細明體" w:hAnsi="新細明體" w:cs="新細明體"/>
                <w:kern w:val="0"/>
              </w:rPr>
              <w:t xml:space="preserve">實習網站 </w:t>
            </w:r>
          </w:p>
        </w:tc>
      </w:tr>
      <w:tr w:rsidR="007C7973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/>
                <w:kern w:val="0"/>
              </w:rPr>
              <w:t xml:space="preserve">5. 教學相關配合事項： </w:t>
            </w:r>
            <w:r w:rsidR="004C2AD2">
              <w:rPr>
                <w:rFonts w:ascii="新細明體" w:hAnsi="新細明體" w:cs="新細明體"/>
                <w:kern w:val="0"/>
              </w:rPr>
              <w:t>無</w:t>
            </w:r>
          </w:p>
          <w:p w:rsidR="007C7973" w:rsidRDefault="007C7973">
            <w:pPr>
              <w:widowControl/>
              <w:rPr>
                <w:rFonts w:ascii="新細明體" w:hAnsi="新細明體" w:cs="新細明體"/>
                <w:kern w:val="0"/>
              </w:rPr>
            </w:pPr>
          </w:p>
        </w:tc>
      </w:tr>
    </w:tbl>
    <w:p w:rsidR="007C7973" w:rsidRDefault="007C7973">
      <w:pPr>
        <w:widowControl/>
        <w:jc w:val="center"/>
        <w:rPr>
          <w:rFonts w:ascii="新細明體" w:hAnsi="新細明體" w:cs="新細明體"/>
          <w:kern w:val="0"/>
        </w:rPr>
      </w:pPr>
    </w:p>
    <w:tbl>
      <w:tblPr>
        <w:tblW w:w="4475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994"/>
      </w:tblGrid>
      <w:tr w:rsidR="007C7973">
        <w:trPr>
          <w:trHeight w:val="377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7C7973" w:rsidRDefault="007C7973" w:rsidP="001676B9">
            <w:pPr>
              <w:widowControl/>
              <w:rPr>
                <w:rFonts w:ascii="新細明體" w:hAnsi="新細明體" w:cs="新細明體"/>
                <w:kern w:val="0"/>
              </w:rPr>
            </w:pPr>
            <w:r>
              <w:rPr>
                <w:rFonts w:ascii="新細明體" w:hAnsi="新細明體" w:cs="新細明體" w:hint="eastAsia"/>
                <w:kern w:val="0"/>
              </w:rPr>
              <w:t>課程進度</w:t>
            </w:r>
            <w:r>
              <w:rPr>
                <w:rFonts w:ascii="新細明體" w:hAnsi="新細明體" w:cs="新細明體"/>
                <w:kern w:val="0"/>
              </w:rPr>
              <w:t>：</w:t>
            </w:r>
            <w:r w:rsidR="001676B9">
              <w:rPr>
                <w:rFonts w:ascii="新細明體" w:hAnsi="新細明體" w:cs="新細明體"/>
                <w:kern w:val="0"/>
              </w:rPr>
              <w:t>（</w:t>
            </w:r>
            <w:r w:rsidR="001676B9">
              <w:rPr>
                <w:rFonts w:ascii="新細明體" w:hAnsi="新細明體" w:cs="新細明體" w:hint="eastAsia"/>
                <w:kern w:val="0"/>
              </w:rPr>
              <w:t>須含每週課程進度說明</w:t>
            </w:r>
            <w:r w:rsidR="001676B9">
              <w:rPr>
                <w:rFonts w:ascii="新細明體" w:hAnsi="新細明體" w:cs="新細明體"/>
                <w:kern w:val="0"/>
              </w:rPr>
              <w:t>）</w:t>
            </w:r>
          </w:p>
        </w:tc>
      </w:tr>
      <w:tr w:rsidR="003A2439" w:rsidRPr="00A758C8" w:rsidTr="001061AE">
        <w:trPr>
          <w:trHeight w:val="540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right w:val="outset" w:sz="6" w:space="0" w:color="000000"/>
            </w:tcBorders>
          </w:tcPr>
          <w:p w:rsidR="003A2439" w:rsidRPr="00400301" w:rsidRDefault="003A2439" w:rsidP="003A2439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400301">
              <w:rPr>
                <w:rFonts w:eastAsia="標楷體"/>
              </w:rPr>
              <w:lastRenderedPageBreak/>
              <w:t>授課大綱：</w:t>
            </w:r>
          </w:p>
          <w:p w:rsidR="003A2439" w:rsidRDefault="003A2439" w:rsidP="003A2439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</w:p>
          <w:p w:rsidR="00E80C90" w:rsidRPr="00580C83" w:rsidRDefault="00E80C90" w:rsidP="00E80C90">
            <w:pPr>
              <w:ind w:left="1080" w:hangingChars="450" w:hanging="108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 </w:t>
            </w:r>
            <w:r w:rsidRPr="00580C83">
              <w:rPr>
                <w:rFonts w:eastAsia="標楷體"/>
              </w:rPr>
              <w:t>第</w:t>
            </w:r>
            <w:r w:rsidRPr="00580C83">
              <w:rPr>
                <w:rFonts w:eastAsia="標楷體"/>
              </w:rPr>
              <w:t>3</w:t>
            </w:r>
            <w:r w:rsidRPr="00580C83">
              <w:rPr>
                <w:rFonts w:eastAsia="標楷體"/>
              </w:rPr>
              <w:t>部分</w:t>
            </w:r>
            <w:r w:rsidRPr="00580C83">
              <w:rPr>
                <w:rFonts w:eastAsia="標楷體"/>
              </w:rPr>
              <w:t xml:space="preserve">: </w:t>
            </w:r>
            <w:r w:rsidRPr="00580C83">
              <w:rPr>
                <w:rFonts w:eastAsia="標楷體"/>
              </w:rPr>
              <w:t>西方的</w:t>
            </w:r>
            <w:r w:rsidR="003264FA">
              <w:rPr>
                <w:rFonts w:eastAsia="標楷體" w:hint="eastAsia"/>
              </w:rPr>
              <w:t>主導</w:t>
            </w:r>
          </w:p>
          <w:p w:rsidR="003A2439" w:rsidRDefault="003A2439" w:rsidP="003A2439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400301">
              <w:rPr>
                <w:rFonts w:eastAsia="標楷體"/>
              </w:rPr>
              <w:t>第</w:t>
            </w:r>
            <w:r w:rsidRPr="00400301">
              <w:rPr>
                <w:rFonts w:eastAsia="標楷體"/>
              </w:rPr>
              <w:t>1</w:t>
            </w:r>
            <w:r w:rsidRPr="00400301">
              <w:rPr>
                <w:rFonts w:eastAsia="標楷體"/>
              </w:rPr>
              <w:t>週：</w:t>
            </w:r>
            <w:r w:rsidRPr="00400301">
              <w:rPr>
                <w:rFonts w:eastAsia="標楷體"/>
              </w:rPr>
              <w:t xml:space="preserve"> </w:t>
            </w:r>
            <w:r w:rsidR="00E80C90">
              <w:rPr>
                <w:rFonts w:eastAsia="標楷體" w:hint="eastAsia"/>
              </w:rPr>
              <w:t>地理大發現及其影響</w:t>
            </w:r>
          </w:p>
          <w:p w:rsidR="003A2439" w:rsidRDefault="003A2439" w:rsidP="003A2439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400301">
              <w:rPr>
                <w:rFonts w:eastAsia="標楷體"/>
              </w:rPr>
              <w:t>第</w:t>
            </w:r>
            <w:r w:rsidRPr="00400301">
              <w:rPr>
                <w:rFonts w:eastAsia="標楷體"/>
              </w:rPr>
              <w:t>2</w:t>
            </w:r>
            <w:r w:rsidRPr="00400301">
              <w:rPr>
                <w:rFonts w:eastAsia="標楷體"/>
              </w:rPr>
              <w:t>週：</w:t>
            </w:r>
            <w:r w:rsidR="00E80C90">
              <w:rPr>
                <w:rFonts w:eastAsia="標楷體" w:hint="eastAsia"/>
              </w:rPr>
              <w:t>歐洲的自我轉變</w:t>
            </w:r>
            <w:r w:rsidR="00E80C90">
              <w:rPr>
                <w:rFonts w:eastAsia="標楷體" w:hint="eastAsia"/>
              </w:rPr>
              <w:t>(1500-1648)</w:t>
            </w:r>
          </w:p>
          <w:p w:rsidR="003A2439" w:rsidRDefault="003A2439" w:rsidP="003A2439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400301">
              <w:rPr>
                <w:rFonts w:eastAsia="標楷體"/>
              </w:rPr>
              <w:t>第</w:t>
            </w:r>
            <w:r>
              <w:rPr>
                <w:rFonts w:eastAsia="標楷體"/>
              </w:rPr>
              <w:t>3</w:t>
            </w:r>
            <w:r w:rsidRPr="00400301">
              <w:rPr>
                <w:rFonts w:eastAsia="標楷體"/>
              </w:rPr>
              <w:t>週：</w:t>
            </w:r>
            <w:r w:rsidR="00E80C90">
              <w:rPr>
                <w:rFonts w:eastAsia="標楷體" w:hint="eastAsia"/>
              </w:rPr>
              <w:t>歐洲的外緣地帶</w:t>
            </w:r>
            <w:r w:rsidR="00E80C90">
              <w:rPr>
                <w:rFonts w:eastAsia="標楷體"/>
              </w:rPr>
              <w:t>—</w:t>
            </w:r>
            <w:r w:rsidR="00E80C90">
              <w:rPr>
                <w:rFonts w:eastAsia="標楷體" w:hint="eastAsia"/>
              </w:rPr>
              <w:t>俄羅斯與美洲</w:t>
            </w:r>
            <w:r w:rsidR="00E80C90">
              <w:rPr>
                <w:rFonts w:eastAsia="標楷體" w:hint="eastAsia"/>
              </w:rPr>
              <w:t>(1500-1648)</w:t>
            </w:r>
          </w:p>
          <w:p w:rsidR="00106888" w:rsidRDefault="00106888" w:rsidP="003A2439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400301">
              <w:rPr>
                <w:rFonts w:eastAsia="標楷體"/>
              </w:rPr>
              <w:t>第</w:t>
            </w:r>
            <w:r w:rsidRPr="00400301">
              <w:rPr>
                <w:rFonts w:eastAsia="標楷體"/>
              </w:rPr>
              <w:t>4</w:t>
            </w:r>
            <w:r w:rsidRPr="00400301">
              <w:rPr>
                <w:rFonts w:eastAsia="標楷體"/>
              </w:rPr>
              <w:t>週：</w:t>
            </w:r>
            <w:r w:rsidR="00E80C90">
              <w:rPr>
                <w:rFonts w:eastAsia="標楷體" w:hint="eastAsia"/>
              </w:rPr>
              <w:t>伊斯蘭世界</w:t>
            </w:r>
            <w:r w:rsidR="00E80C90">
              <w:rPr>
                <w:rFonts w:eastAsia="標楷體" w:hint="eastAsia"/>
              </w:rPr>
              <w:t>(1500-1700)</w:t>
            </w:r>
          </w:p>
          <w:p w:rsidR="00106888" w:rsidRPr="00400301" w:rsidRDefault="00106888" w:rsidP="003A2439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400301">
              <w:rPr>
                <w:rFonts w:eastAsia="標楷體"/>
              </w:rPr>
              <w:t>第</w:t>
            </w:r>
            <w:r>
              <w:rPr>
                <w:rFonts w:eastAsia="標楷體" w:hint="eastAsia"/>
              </w:rPr>
              <w:t>5</w:t>
            </w:r>
            <w:r w:rsidRPr="00400301">
              <w:rPr>
                <w:rFonts w:eastAsia="標楷體"/>
              </w:rPr>
              <w:t>週：</w:t>
            </w:r>
            <w:r w:rsidR="00E80C90">
              <w:rPr>
                <w:rFonts w:eastAsia="標楷體" w:hint="eastAsia"/>
              </w:rPr>
              <w:t>歐洲的舊體制</w:t>
            </w:r>
            <w:r w:rsidR="00E80C90">
              <w:rPr>
                <w:rFonts w:eastAsia="標楷體" w:hint="eastAsia"/>
              </w:rPr>
              <w:t>(1648-1789)</w:t>
            </w:r>
          </w:p>
          <w:p w:rsidR="003A2439" w:rsidRDefault="003A2439" w:rsidP="003A2439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400301">
              <w:rPr>
                <w:rFonts w:eastAsia="標楷體"/>
              </w:rPr>
              <w:t>第</w:t>
            </w:r>
            <w:r w:rsidR="00106888">
              <w:rPr>
                <w:rFonts w:eastAsia="標楷體" w:hint="eastAsia"/>
              </w:rPr>
              <w:t>6</w:t>
            </w:r>
            <w:r w:rsidRPr="00400301">
              <w:rPr>
                <w:rFonts w:eastAsia="標楷體"/>
              </w:rPr>
              <w:t>週：</w:t>
            </w:r>
            <w:r w:rsidR="00E80C90">
              <w:rPr>
                <w:rFonts w:eastAsia="標楷體" w:hint="eastAsia"/>
              </w:rPr>
              <w:t>美洲與俄羅斯</w:t>
            </w:r>
            <w:r w:rsidR="00E80C90">
              <w:rPr>
                <w:rFonts w:eastAsia="標楷體" w:hint="eastAsia"/>
              </w:rPr>
              <w:t>(1648-1789)</w:t>
            </w:r>
          </w:p>
          <w:p w:rsidR="00106888" w:rsidRDefault="005C6990" w:rsidP="003A2439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>
              <w:rPr>
                <w:rFonts w:eastAsia="標楷體" w:hint="eastAsia"/>
              </w:rPr>
              <w:t>7</w:t>
            </w:r>
            <w:r>
              <w:rPr>
                <w:rFonts w:eastAsia="標楷體" w:hint="eastAsia"/>
              </w:rPr>
              <w:t>週</w:t>
            </w:r>
            <w:r w:rsidRPr="00400301">
              <w:rPr>
                <w:rFonts w:eastAsia="標楷體"/>
              </w:rPr>
              <w:t>：</w:t>
            </w:r>
            <w:r w:rsidR="00E80C90">
              <w:rPr>
                <w:rFonts w:eastAsia="標楷體" w:hint="eastAsia"/>
              </w:rPr>
              <w:t>亞洲對歐洲舊體制的回應</w:t>
            </w:r>
            <w:r w:rsidR="00E80C90">
              <w:rPr>
                <w:rFonts w:eastAsia="標楷體" w:hint="eastAsia"/>
              </w:rPr>
              <w:t>(1700-1850)</w:t>
            </w:r>
          </w:p>
          <w:p w:rsidR="005C6990" w:rsidRPr="00580C83" w:rsidRDefault="005C6990" w:rsidP="003A2439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第</w:t>
            </w:r>
            <w:r w:rsidRPr="00580C83">
              <w:rPr>
                <w:rFonts w:eastAsia="標楷體"/>
              </w:rPr>
              <w:t>8</w:t>
            </w:r>
            <w:r w:rsidRPr="00580C83">
              <w:rPr>
                <w:rFonts w:eastAsia="標楷體"/>
              </w:rPr>
              <w:t>週</w:t>
            </w:r>
            <w:r w:rsidRPr="00580C83">
              <w:rPr>
                <w:rFonts w:eastAsia="標楷體"/>
              </w:rPr>
              <w:t xml:space="preserve">   </w:t>
            </w:r>
            <w:r w:rsidRPr="00580C83">
              <w:rPr>
                <w:rFonts w:eastAsia="標楷體"/>
              </w:rPr>
              <w:t>期中考</w:t>
            </w:r>
          </w:p>
          <w:p w:rsidR="00E80C90" w:rsidRPr="00580C83" w:rsidRDefault="00FF1F4A" w:rsidP="00E80C90">
            <w:pPr>
              <w:ind w:left="1080" w:hangingChars="450" w:hanging="1080"/>
              <w:rPr>
                <w:rFonts w:eastAsia="標楷體"/>
              </w:rPr>
            </w:pPr>
            <w:r w:rsidRPr="00580C83">
              <w:rPr>
                <w:rFonts w:eastAsia="標楷體"/>
              </w:rPr>
              <w:t xml:space="preserve">    </w:t>
            </w:r>
            <w:r w:rsidR="00E80C90" w:rsidRPr="00580C83">
              <w:rPr>
                <w:rFonts w:eastAsia="標楷體"/>
              </w:rPr>
              <w:t>第</w:t>
            </w:r>
            <w:r w:rsidR="00E80C90" w:rsidRPr="00580C83">
              <w:rPr>
                <w:rFonts w:eastAsia="標楷體"/>
              </w:rPr>
              <w:t>4</w:t>
            </w:r>
            <w:r w:rsidR="00E80C90" w:rsidRPr="00580C83">
              <w:rPr>
                <w:rFonts w:eastAsia="標楷體"/>
              </w:rPr>
              <w:t>部分</w:t>
            </w:r>
            <w:r w:rsidR="00E80C90" w:rsidRPr="00580C83">
              <w:rPr>
                <w:rFonts w:eastAsia="標楷體"/>
              </w:rPr>
              <w:t xml:space="preserve">: </w:t>
            </w:r>
            <w:r w:rsidR="00E80C90" w:rsidRPr="00580C83">
              <w:rPr>
                <w:rFonts w:eastAsia="標楷體"/>
              </w:rPr>
              <w:t>全球世界主義的開始</w:t>
            </w:r>
          </w:p>
          <w:p w:rsidR="003A2439" w:rsidRPr="00580C83" w:rsidRDefault="003A2439" w:rsidP="003A2439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580C83">
              <w:rPr>
                <w:rFonts w:eastAsia="標楷體"/>
              </w:rPr>
              <w:t>第</w:t>
            </w:r>
            <w:r w:rsidR="00FF1F4A" w:rsidRPr="00580C83">
              <w:rPr>
                <w:rFonts w:eastAsia="標楷體"/>
              </w:rPr>
              <w:t>9</w:t>
            </w:r>
            <w:r w:rsidRPr="00580C83">
              <w:rPr>
                <w:rFonts w:eastAsia="標楷體"/>
              </w:rPr>
              <w:t>週：</w:t>
            </w:r>
            <w:r w:rsidRPr="00580C83">
              <w:rPr>
                <w:rFonts w:eastAsia="標楷體"/>
              </w:rPr>
              <w:t xml:space="preserve"> </w:t>
            </w:r>
            <w:r w:rsidR="00E80C90">
              <w:rPr>
                <w:rFonts w:eastAsia="標楷體" w:hint="eastAsia"/>
              </w:rPr>
              <w:t>工業革命</w:t>
            </w:r>
            <w:r w:rsidR="00903431">
              <w:rPr>
                <w:rFonts w:eastAsia="標楷體" w:hint="eastAsia"/>
              </w:rPr>
              <w:t>及其影響</w:t>
            </w:r>
          </w:p>
          <w:p w:rsidR="003A2439" w:rsidRPr="00580C83" w:rsidRDefault="003A2439" w:rsidP="003A2439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580C83">
              <w:rPr>
                <w:rFonts w:eastAsia="標楷體"/>
              </w:rPr>
              <w:t>第</w:t>
            </w:r>
            <w:r w:rsidR="00FF1F4A" w:rsidRPr="00580C83">
              <w:rPr>
                <w:rFonts w:eastAsia="標楷體"/>
              </w:rPr>
              <w:t>10</w:t>
            </w:r>
            <w:r w:rsidRPr="00580C83">
              <w:rPr>
                <w:rFonts w:eastAsia="標楷體"/>
              </w:rPr>
              <w:t>週：</w:t>
            </w:r>
            <w:r w:rsidR="00903431">
              <w:rPr>
                <w:rFonts w:eastAsia="標楷體" w:hint="eastAsia"/>
              </w:rPr>
              <w:t>民主革命及其影響</w:t>
            </w:r>
          </w:p>
          <w:p w:rsidR="003A2439" w:rsidRPr="00400301" w:rsidRDefault="003A2439" w:rsidP="003A2439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580C83">
              <w:rPr>
                <w:rFonts w:eastAsia="標楷體"/>
              </w:rPr>
              <w:t>第</w:t>
            </w:r>
            <w:r w:rsidR="00FF1F4A" w:rsidRPr="00580C83">
              <w:rPr>
                <w:rFonts w:eastAsia="標楷體"/>
              </w:rPr>
              <w:t>11</w:t>
            </w:r>
            <w:r w:rsidRPr="00580C83">
              <w:rPr>
                <w:rFonts w:eastAsia="標楷體"/>
              </w:rPr>
              <w:t>週</w:t>
            </w:r>
            <w:r w:rsidRPr="00400301">
              <w:rPr>
                <w:rFonts w:eastAsia="標楷體"/>
              </w:rPr>
              <w:t>：</w:t>
            </w:r>
            <w:r w:rsidR="00903431">
              <w:rPr>
                <w:rFonts w:eastAsia="標楷體" w:hint="eastAsia"/>
              </w:rPr>
              <w:t>亞洲對工業化與民主的回應</w:t>
            </w:r>
            <w:r w:rsidR="00903431">
              <w:rPr>
                <w:rFonts w:eastAsia="標楷體" w:hint="eastAsia"/>
              </w:rPr>
              <w:t>(1850-1945)</w:t>
            </w:r>
          </w:p>
          <w:p w:rsidR="003A2439" w:rsidRPr="00400301" w:rsidRDefault="003A2439" w:rsidP="003A2439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400301">
              <w:rPr>
                <w:rFonts w:eastAsia="標楷體"/>
              </w:rPr>
              <w:t>第</w:t>
            </w:r>
            <w:r w:rsidR="00FF1F4A">
              <w:rPr>
                <w:rFonts w:eastAsia="標楷體" w:hint="eastAsia"/>
              </w:rPr>
              <w:t>12</w:t>
            </w:r>
            <w:r w:rsidRPr="00400301">
              <w:rPr>
                <w:rFonts w:eastAsia="標楷體"/>
              </w:rPr>
              <w:t>週：</w:t>
            </w:r>
            <w:r w:rsidR="00903431">
              <w:rPr>
                <w:rFonts w:eastAsia="標楷體" w:hint="eastAsia"/>
              </w:rPr>
              <w:t>非洲與大洋洲</w:t>
            </w:r>
            <w:r w:rsidR="00903431">
              <w:rPr>
                <w:rFonts w:eastAsia="標楷體" w:hint="eastAsia"/>
              </w:rPr>
              <w:t>(1850-1945)</w:t>
            </w:r>
          </w:p>
          <w:p w:rsidR="003A2439" w:rsidRPr="00400301" w:rsidRDefault="003A2439" w:rsidP="003A2439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400301">
              <w:rPr>
                <w:rFonts w:eastAsia="標楷體"/>
              </w:rPr>
              <w:t>第</w:t>
            </w:r>
            <w:r w:rsidR="00FF1F4A">
              <w:rPr>
                <w:rFonts w:eastAsia="標楷體"/>
              </w:rPr>
              <w:t>1</w:t>
            </w:r>
            <w:r w:rsidR="00FF1F4A">
              <w:rPr>
                <w:rFonts w:eastAsia="標楷體" w:hint="eastAsia"/>
              </w:rPr>
              <w:t>3</w:t>
            </w:r>
            <w:r w:rsidRPr="00400301">
              <w:rPr>
                <w:rFonts w:eastAsia="標楷體"/>
              </w:rPr>
              <w:t>週：</w:t>
            </w:r>
            <w:r w:rsidR="00903431">
              <w:rPr>
                <w:rFonts w:eastAsia="標楷體" w:hint="eastAsia"/>
              </w:rPr>
              <w:t>西方世界</w:t>
            </w:r>
            <w:r w:rsidR="00903431">
              <w:rPr>
                <w:rFonts w:eastAsia="標楷體" w:hint="eastAsia"/>
              </w:rPr>
              <w:t>(1914-1945)(</w:t>
            </w:r>
            <w:r w:rsidR="00903431">
              <w:rPr>
                <w:rFonts w:eastAsia="標楷體" w:hint="eastAsia"/>
              </w:rPr>
              <w:t>一</w:t>
            </w:r>
            <w:r w:rsidR="00903431">
              <w:rPr>
                <w:rFonts w:eastAsia="標楷體" w:hint="eastAsia"/>
              </w:rPr>
              <w:t xml:space="preserve">): </w:t>
            </w:r>
            <w:r w:rsidR="00903431">
              <w:rPr>
                <w:rFonts w:eastAsia="標楷體" w:hint="eastAsia"/>
              </w:rPr>
              <w:t>兩次世界大戰與經濟大蕭條的影響</w:t>
            </w:r>
          </w:p>
          <w:p w:rsidR="003A2439" w:rsidRPr="00400301" w:rsidRDefault="003A2439" w:rsidP="003A2439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400301">
              <w:rPr>
                <w:rFonts w:eastAsia="標楷體"/>
              </w:rPr>
              <w:t>第</w:t>
            </w:r>
            <w:r w:rsidRPr="00400301">
              <w:rPr>
                <w:rFonts w:eastAsia="標楷體"/>
              </w:rPr>
              <w:t>1</w:t>
            </w:r>
            <w:r w:rsidR="00FF1F4A">
              <w:rPr>
                <w:rFonts w:eastAsia="標楷體" w:hint="eastAsia"/>
              </w:rPr>
              <w:t>4</w:t>
            </w:r>
            <w:r w:rsidRPr="00400301">
              <w:rPr>
                <w:rFonts w:eastAsia="標楷體"/>
              </w:rPr>
              <w:t>週：</w:t>
            </w:r>
            <w:r w:rsidR="00903431">
              <w:rPr>
                <w:rFonts w:eastAsia="標楷體" w:hint="eastAsia"/>
              </w:rPr>
              <w:t>西方世界</w:t>
            </w:r>
            <w:r w:rsidR="00903431">
              <w:rPr>
                <w:rFonts w:eastAsia="標楷體" w:hint="eastAsia"/>
              </w:rPr>
              <w:t>(1914-1945)(</w:t>
            </w:r>
            <w:r w:rsidR="00903431">
              <w:rPr>
                <w:rFonts w:eastAsia="標楷體" w:hint="eastAsia"/>
              </w:rPr>
              <w:t>二</w:t>
            </w:r>
            <w:r w:rsidR="00903431">
              <w:rPr>
                <w:rFonts w:eastAsia="標楷體" w:hint="eastAsia"/>
              </w:rPr>
              <w:t>):</w:t>
            </w:r>
            <w:r w:rsidR="006667A6">
              <w:rPr>
                <w:rFonts w:eastAsia="標楷體" w:hint="eastAsia"/>
              </w:rPr>
              <w:t xml:space="preserve"> </w:t>
            </w:r>
            <w:r w:rsidR="00903431">
              <w:rPr>
                <w:rFonts w:eastAsia="標楷體" w:hint="eastAsia"/>
              </w:rPr>
              <w:t>思想與文化的轉變</w:t>
            </w:r>
          </w:p>
          <w:p w:rsidR="003A2439" w:rsidRPr="00400301" w:rsidRDefault="003A2439" w:rsidP="003A2439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400301">
              <w:rPr>
                <w:rFonts w:eastAsia="標楷體"/>
              </w:rPr>
              <w:t>第</w:t>
            </w:r>
            <w:r w:rsidRPr="00400301">
              <w:rPr>
                <w:rFonts w:eastAsia="標楷體"/>
              </w:rPr>
              <w:t>1</w:t>
            </w:r>
            <w:r w:rsidR="00FF1F4A">
              <w:rPr>
                <w:rFonts w:eastAsia="標楷體" w:hint="eastAsia"/>
              </w:rPr>
              <w:t>5</w:t>
            </w:r>
            <w:r w:rsidRPr="00400301">
              <w:rPr>
                <w:rFonts w:eastAsia="標楷體"/>
              </w:rPr>
              <w:t>週：</w:t>
            </w:r>
            <w:r w:rsidR="006667A6">
              <w:rPr>
                <w:rFonts w:eastAsia="標楷體" w:hint="eastAsia"/>
              </w:rPr>
              <w:t>全球對抗與世界主義</w:t>
            </w:r>
            <w:r w:rsidR="006667A6">
              <w:rPr>
                <w:rFonts w:eastAsia="標楷體" w:hint="eastAsia"/>
              </w:rPr>
              <w:t>(</w:t>
            </w:r>
            <w:r w:rsidR="006667A6">
              <w:rPr>
                <w:rFonts w:eastAsia="標楷體" w:hint="eastAsia"/>
              </w:rPr>
              <w:t>一</w:t>
            </w:r>
            <w:r w:rsidR="006667A6">
              <w:rPr>
                <w:rFonts w:eastAsia="標楷體" w:hint="eastAsia"/>
              </w:rPr>
              <w:t xml:space="preserve">): </w:t>
            </w:r>
            <w:r w:rsidR="006667A6">
              <w:rPr>
                <w:rFonts w:eastAsia="標楷體" w:hint="eastAsia"/>
              </w:rPr>
              <w:t>冷戰時期</w:t>
            </w:r>
            <w:r w:rsidR="006667A6">
              <w:rPr>
                <w:rFonts w:eastAsia="標楷體" w:hint="eastAsia"/>
              </w:rPr>
              <w:t>(1947-1973)</w:t>
            </w:r>
          </w:p>
          <w:p w:rsidR="003A2439" w:rsidRPr="00400301" w:rsidRDefault="003A2439" w:rsidP="003A2439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400301">
              <w:rPr>
                <w:rFonts w:eastAsia="標楷體"/>
              </w:rPr>
              <w:t>第</w:t>
            </w:r>
            <w:r w:rsidRPr="00400301">
              <w:rPr>
                <w:rFonts w:eastAsia="標楷體"/>
              </w:rPr>
              <w:t>1</w:t>
            </w:r>
            <w:r w:rsidR="00431875">
              <w:rPr>
                <w:rFonts w:eastAsia="標楷體" w:hint="eastAsia"/>
              </w:rPr>
              <w:t>6</w:t>
            </w:r>
            <w:r w:rsidRPr="00400301">
              <w:rPr>
                <w:rFonts w:eastAsia="標楷體"/>
              </w:rPr>
              <w:t>週：</w:t>
            </w:r>
            <w:r w:rsidR="006667A6">
              <w:rPr>
                <w:rFonts w:eastAsia="標楷體" w:hint="eastAsia"/>
              </w:rPr>
              <w:t>全球對抗與世界主義</w:t>
            </w:r>
            <w:r w:rsidR="006667A6">
              <w:rPr>
                <w:rFonts w:eastAsia="標楷體" w:hint="eastAsia"/>
              </w:rPr>
              <w:t>(</w:t>
            </w:r>
            <w:r w:rsidR="006667A6">
              <w:rPr>
                <w:rFonts w:eastAsia="標楷體" w:hint="eastAsia"/>
              </w:rPr>
              <w:t>二</w:t>
            </w:r>
            <w:r w:rsidR="006667A6">
              <w:rPr>
                <w:rFonts w:eastAsia="標楷體" w:hint="eastAsia"/>
              </w:rPr>
              <w:t xml:space="preserve">): </w:t>
            </w:r>
            <w:r w:rsidR="006667A6">
              <w:rPr>
                <w:rFonts w:eastAsia="標楷體" w:hint="eastAsia"/>
              </w:rPr>
              <w:t>冷戰的消融時期</w:t>
            </w:r>
            <w:r w:rsidR="006667A6">
              <w:rPr>
                <w:rFonts w:eastAsia="標楷體" w:hint="eastAsia"/>
              </w:rPr>
              <w:t>(1973-1991)</w:t>
            </w:r>
          </w:p>
          <w:p w:rsidR="003A2439" w:rsidRPr="00400301" w:rsidRDefault="003A2439" w:rsidP="003A2439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400301">
              <w:rPr>
                <w:rFonts w:eastAsia="標楷體"/>
              </w:rPr>
              <w:t>第</w:t>
            </w:r>
            <w:r w:rsidRPr="00400301">
              <w:rPr>
                <w:rFonts w:eastAsia="標楷體"/>
              </w:rPr>
              <w:t>1</w:t>
            </w:r>
            <w:r w:rsidR="00431875">
              <w:rPr>
                <w:rFonts w:eastAsia="標楷體" w:hint="eastAsia"/>
              </w:rPr>
              <w:t>7</w:t>
            </w:r>
            <w:r w:rsidRPr="00400301">
              <w:rPr>
                <w:rFonts w:eastAsia="標楷體"/>
              </w:rPr>
              <w:t>週：</w:t>
            </w:r>
            <w:r w:rsidR="006667A6">
              <w:rPr>
                <w:rFonts w:eastAsia="標楷體" w:hint="eastAsia"/>
              </w:rPr>
              <w:t>1945</w:t>
            </w:r>
            <w:r w:rsidR="006667A6">
              <w:rPr>
                <w:rFonts w:eastAsia="標楷體" w:hint="eastAsia"/>
              </w:rPr>
              <w:t>年後社會與文化的變遷</w:t>
            </w:r>
          </w:p>
          <w:p w:rsidR="003A2439" w:rsidRPr="00400301" w:rsidRDefault="003A2439" w:rsidP="003A2439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 w:rsidRPr="00400301">
              <w:rPr>
                <w:rFonts w:eastAsia="標楷體"/>
              </w:rPr>
              <w:t>第</w:t>
            </w:r>
            <w:r w:rsidRPr="00400301">
              <w:rPr>
                <w:rFonts w:eastAsia="標楷體"/>
              </w:rPr>
              <w:t>18</w:t>
            </w:r>
            <w:r w:rsidR="00431875">
              <w:rPr>
                <w:rFonts w:eastAsia="標楷體"/>
              </w:rPr>
              <w:t>週</w:t>
            </w:r>
            <w:r w:rsidR="00431875">
              <w:rPr>
                <w:rFonts w:eastAsia="標楷體" w:hint="eastAsia"/>
              </w:rPr>
              <w:t xml:space="preserve">  </w:t>
            </w:r>
            <w:r w:rsidRPr="00400301">
              <w:rPr>
                <w:rFonts w:eastAsia="標楷體"/>
              </w:rPr>
              <w:t>期末考</w:t>
            </w:r>
          </w:p>
          <w:p w:rsidR="003A2439" w:rsidRDefault="003A2439" w:rsidP="003A2439">
            <w:pPr>
              <w:spacing w:line="0" w:lineRule="atLeast"/>
              <w:rPr>
                <w:rFonts w:eastAsia="標楷體"/>
              </w:rPr>
            </w:pPr>
          </w:p>
          <w:p w:rsidR="008E5C6A" w:rsidRPr="00547325" w:rsidRDefault="008E5C6A" w:rsidP="008E5C6A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Pr="00580C83">
              <w:rPr>
                <w:rFonts w:eastAsia="標楷體"/>
              </w:rPr>
              <w:t>第</w:t>
            </w:r>
            <w:r w:rsidRPr="00580C83">
              <w:rPr>
                <w:rFonts w:eastAsia="標楷體"/>
              </w:rPr>
              <w:t>3</w:t>
            </w:r>
            <w:r w:rsidRPr="00580C83">
              <w:rPr>
                <w:rFonts w:eastAsia="標楷體"/>
              </w:rPr>
              <w:t>部分</w:t>
            </w:r>
            <w:r>
              <w:rPr>
                <w:rFonts w:ascii="標楷體" w:eastAsia="標楷體" w:hAnsi="標楷體" w:hint="eastAsia"/>
              </w:rPr>
              <w:t>「</w:t>
            </w:r>
            <w:r w:rsidRPr="00580C83">
              <w:rPr>
                <w:rFonts w:eastAsia="標楷體"/>
              </w:rPr>
              <w:t>西方的</w:t>
            </w:r>
            <w:r w:rsidR="003264FA">
              <w:rPr>
                <w:rFonts w:eastAsia="標楷體" w:hint="eastAsia"/>
              </w:rPr>
              <w:t>主導</w:t>
            </w:r>
            <w:bookmarkStart w:id="0" w:name="_GoBack"/>
            <w:bookmarkEnd w:id="0"/>
            <w:r>
              <w:rPr>
                <w:rFonts w:ascii="新細明體" w:hAnsi="新細明體" w:hint="eastAsia"/>
              </w:rPr>
              <w:t>」</w:t>
            </w:r>
            <w:r>
              <w:rPr>
                <w:rFonts w:eastAsia="標楷體" w:hint="eastAsia"/>
              </w:rPr>
              <w:t>這幾週的課程，旨在說明近代以後，以工商業社會發展的西方強權的崛起及其對非西方世界的影響。</w:t>
            </w:r>
          </w:p>
          <w:p w:rsidR="008E5C6A" w:rsidRDefault="008E5C6A" w:rsidP="008E5C6A">
            <w:pPr>
              <w:adjustRightInd w:val="0"/>
              <w:spacing w:line="360" w:lineRule="atLeast"/>
              <w:ind w:firstLineChars="250" w:firstLine="6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主要是參考</w:t>
            </w:r>
          </w:p>
          <w:p w:rsidR="008E5C6A" w:rsidRDefault="008E5C6A" w:rsidP="008E5C6A">
            <w:pPr>
              <w:adjustRightInd w:val="0"/>
              <w:spacing w:line="360" w:lineRule="atLeast"/>
              <w:ind w:leftChars="450" w:left="1080"/>
              <w:jc w:val="both"/>
              <w:rPr>
                <w:rFonts w:eastAsia="標楷體"/>
              </w:rPr>
            </w:pPr>
            <w:r w:rsidRPr="00400301">
              <w:rPr>
                <w:rFonts w:eastAsia="標楷體"/>
              </w:rPr>
              <w:t>William H. McNeill</w:t>
            </w:r>
            <w:r>
              <w:rPr>
                <w:rFonts w:eastAsia="標楷體" w:hint="eastAsia"/>
              </w:rPr>
              <w:t>的</w:t>
            </w:r>
            <w:r w:rsidRPr="00400301">
              <w:rPr>
                <w:rFonts w:eastAsia="標楷體"/>
              </w:rPr>
              <w:t xml:space="preserve"> </w:t>
            </w:r>
            <w:r w:rsidRPr="00400301">
              <w:rPr>
                <w:rFonts w:eastAsia="標楷體"/>
                <w:i/>
              </w:rPr>
              <w:t>A World History</w:t>
            </w:r>
            <w:r>
              <w:rPr>
                <w:rFonts w:ascii="新細明體" w:hAnsi="新細明體" w:hint="eastAsia"/>
              </w:rPr>
              <w:t>、</w:t>
            </w:r>
            <w:r w:rsidRPr="00400301">
              <w:rPr>
                <w:rFonts w:eastAsia="標楷體"/>
              </w:rPr>
              <w:t xml:space="preserve">L. S. </w:t>
            </w:r>
            <w:proofErr w:type="spellStart"/>
            <w:r w:rsidRPr="00400301">
              <w:rPr>
                <w:rFonts w:eastAsia="標楷體"/>
              </w:rPr>
              <w:t>Stavrianos</w:t>
            </w:r>
            <w:proofErr w:type="spellEnd"/>
            <w:r>
              <w:rPr>
                <w:rFonts w:eastAsia="標楷體" w:hint="eastAsia"/>
              </w:rPr>
              <w:t>的</w:t>
            </w:r>
            <w:r w:rsidRPr="00400301">
              <w:rPr>
                <w:rFonts w:eastAsia="標楷體"/>
              </w:rPr>
              <w:t>《全球通史》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 xml:space="preserve"> </w:t>
            </w:r>
            <w:r w:rsidRPr="003E1BD5">
              <w:rPr>
                <w:rFonts w:eastAsia="標楷體"/>
              </w:rPr>
              <w:t>王曾才</w:t>
            </w:r>
            <w:r>
              <w:rPr>
                <w:rFonts w:eastAsia="標楷體" w:hint="eastAsia"/>
              </w:rPr>
              <w:t>的</w:t>
            </w:r>
            <w:r w:rsidRPr="003E1BD5">
              <w:rPr>
                <w:rFonts w:eastAsia="標楷體"/>
              </w:rPr>
              <w:t>《世界通史》</w:t>
            </w:r>
            <w:r>
              <w:rPr>
                <w:rFonts w:eastAsia="標楷體" w:hint="eastAsia"/>
              </w:rPr>
              <w:t>的有關章節。</w:t>
            </w:r>
          </w:p>
          <w:p w:rsidR="008E5C6A" w:rsidRDefault="008E5C6A" w:rsidP="008E5C6A">
            <w:pPr>
              <w:adjustRightInd w:val="0"/>
              <w:spacing w:line="360" w:lineRule="atLeast"/>
              <w:ind w:leftChars="450" w:left="10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另外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eastAsia="標楷體" w:hint="eastAsia"/>
              </w:rPr>
              <w:t>也可參考</w:t>
            </w:r>
            <w:r w:rsidRPr="00400301">
              <w:rPr>
                <w:rFonts w:eastAsia="標楷體"/>
              </w:rPr>
              <w:t>保羅</w:t>
            </w:r>
            <w:r w:rsidRPr="00400301">
              <w:rPr>
                <w:rFonts w:ascii="新細明體" w:hAnsi="新細明體" w:cs="新細明體" w:hint="eastAsia"/>
              </w:rPr>
              <w:t>‧</w:t>
            </w:r>
            <w:r w:rsidRPr="00400301">
              <w:rPr>
                <w:rFonts w:eastAsia="標楷體"/>
              </w:rPr>
              <w:t>甘迺迪，《霸權興衰史</w:t>
            </w:r>
            <w:r w:rsidRPr="00400301">
              <w:rPr>
                <w:rFonts w:eastAsia="標楷體"/>
              </w:rPr>
              <w:t>—1500</w:t>
            </w:r>
            <w:r w:rsidRPr="00400301">
              <w:rPr>
                <w:rFonts w:eastAsia="標楷體"/>
              </w:rPr>
              <w:t>至</w:t>
            </w:r>
            <w:r w:rsidRPr="00400301">
              <w:rPr>
                <w:rFonts w:eastAsia="標楷體"/>
              </w:rPr>
              <w:t>2000</w:t>
            </w:r>
            <w:r w:rsidRPr="00400301">
              <w:rPr>
                <w:rFonts w:eastAsia="標楷體"/>
              </w:rPr>
              <w:t>年的經濟變遷與軍事衝突》</w:t>
            </w:r>
            <w:r>
              <w:rPr>
                <w:rFonts w:eastAsia="標楷體" w:hint="eastAsia"/>
              </w:rPr>
              <w:t>一書。</w:t>
            </w:r>
            <w:r>
              <w:rPr>
                <w:rFonts w:eastAsia="標楷體" w:hint="eastAsia"/>
              </w:rPr>
              <w:t xml:space="preserve">        </w:t>
            </w:r>
          </w:p>
          <w:p w:rsidR="008E5C6A" w:rsidRDefault="008E5C6A" w:rsidP="008E5C6A">
            <w:pPr>
              <w:adjustRightInd w:val="0"/>
              <w:spacing w:line="360" w:lineRule="atLeast"/>
              <w:ind w:firstLineChars="450" w:firstLine="10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視聽教材：</w:t>
            </w:r>
            <w:r>
              <w:rPr>
                <w:rFonts w:eastAsia="標楷體"/>
              </w:rPr>
              <w:t>《</w:t>
            </w:r>
            <w:r>
              <w:rPr>
                <w:rFonts w:eastAsia="標楷體" w:hint="eastAsia"/>
              </w:rPr>
              <w:t>1492</w:t>
            </w:r>
            <w:r w:rsidRPr="00400301">
              <w:rPr>
                <w:rFonts w:eastAsia="標楷體"/>
              </w:rPr>
              <w:t>》</w:t>
            </w:r>
            <w:r>
              <w:rPr>
                <w:rFonts w:eastAsia="標楷體" w:hint="eastAsia"/>
              </w:rPr>
              <w:t>與</w:t>
            </w:r>
            <w:r>
              <w:rPr>
                <w:rFonts w:eastAsia="標楷體"/>
              </w:rPr>
              <w:t>《</w:t>
            </w:r>
            <w:r>
              <w:rPr>
                <w:rFonts w:eastAsia="標楷體" w:hint="eastAsia"/>
              </w:rPr>
              <w:t>大國崛起</w:t>
            </w:r>
            <w:r w:rsidRPr="00400301">
              <w:rPr>
                <w:rFonts w:eastAsia="標楷體"/>
              </w:rPr>
              <w:t>》</w:t>
            </w:r>
            <w:r>
              <w:rPr>
                <w:rFonts w:eastAsia="標楷體" w:hint="eastAsia"/>
              </w:rPr>
              <w:t>的有關單元</w:t>
            </w:r>
          </w:p>
          <w:p w:rsidR="00CC3939" w:rsidRDefault="008E5C6A" w:rsidP="008E5C6A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</w:p>
          <w:p w:rsidR="008E5C6A" w:rsidRPr="00547325" w:rsidRDefault="00CC3939" w:rsidP="008E5C6A">
            <w:pPr>
              <w:adjustRightInd w:val="0"/>
              <w:spacing w:line="36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  </w:t>
            </w:r>
            <w:r w:rsidR="008E5C6A" w:rsidRPr="00580C83">
              <w:rPr>
                <w:rFonts w:eastAsia="標楷體"/>
              </w:rPr>
              <w:t>第</w:t>
            </w:r>
            <w:r w:rsidR="008E5C6A" w:rsidRPr="00580C83">
              <w:rPr>
                <w:rFonts w:eastAsia="標楷體"/>
              </w:rPr>
              <w:t>4</w:t>
            </w:r>
            <w:r w:rsidR="008E5C6A" w:rsidRPr="00580C83">
              <w:rPr>
                <w:rFonts w:eastAsia="標楷體"/>
              </w:rPr>
              <w:t>部分</w:t>
            </w:r>
            <w:r w:rsidR="008E5C6A">
              <w:rPr>
                <w:rFonts w:ascii="標楷體" w:eastAsia="標楷體" w:hAnsi="標楷體" w:hint="eastAsia"/>
              </w:rPr>
              <w:t>「</w:t>
            </w:r>
            <w:r w:rsidR="008E5C6A" w:rsidRPr="00580C83">
              <w:rPr>
                <w:rFonts w:eastAsia="標楷體"/>
              </w:rPr>
              <w:t>全球世界主義的開始</w:t>
            </w:r>
            <w:r w:rsidR="008E5C6A">
              <w:rPr>
                <w:rFonts w:ascii="新細明體" w:hAnsi="新細明體" w:hint="eastAsia"/>
              </w:rPr>
              <w:t>」</w:t>
            </w:r>
            <w:r w:rsidR="008E5C6A">
              <w:rPr>
                <w:rFonts w:eastAsia="標楷體" w:hint="eastAsia"/>
              </w:rPr>
              <w:t>這幾週的課程，旨在說明</w:t>
            </w:r>
            <w:r>
              <w:rPr>
                <w:rFonts w:eastAsia="標楷體" w:hint="eastAsia"/>
              </w:rPr>
              <w:t>第一次世界大戰至冷戰消融期間</w:t>
            </w:r>
            <w:r>
              <w:rPr>
                <w:rFonts w:ascii="新細明體" w:hAnsi="新細明體" w:hint="eastAsia"/>
              </w:rPr>
              <w:t>，</w:t>
            </w:r>
            <w:r>
              <w:rPr>
                <w:rFonts w:eastAsia="標楷體" w:hint="eastAsia"/>
              </w:rPr>
              <w:t>西方世界的變遷</w:t>
            </w:r>
            <w:r>
              <w:rPr>
                <w:rFonts w:ascii="新細明體" w:hAnsi="新細明體" w:hint="eastAsia"/>
              </w:rPr>
              <w:t>、</w:t>
            </w:r>
            <w:r w:rsidR="008E5C6A">
              <w:rPr>
                <w:rFonts w:eastAsia="標楷體" w:hint="eastAsia"/>
              </w:rPr>
              <w:t>現代化的世界進程、第三世界的出現，以及全球化的現象。</w:t>
            </w:r>
          </w:p>
          <w:p w:rsidR="008E5C6A" w:rsidRDefault="008E5C6A" w:rsidP="008E5C6A">
            <w:pPr>
              <w:adjustRightInd w:val="0"/>
              <w:spacing w:line="360" w:lineRule="atLeast"/>
              <w:ind w:firstLineChars="250" w:firstLine="60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主要是參考</w:t>
            </w:r>
          </w:p>
          <w:p w:rsidR="008E5C6A" w:rsidRDefault="00CC3939" w:rsidP="008E5C6A">
            <w:pPr>
              <w:adjustRightInd w:val="0"/>
              <w:spacing w:line="360" w:lineRule="atLeast"/>
              <w:ind w:leftChars="450" w:left="1080"/>
              <w:jc w:val="both"/>
              <w:rPr>
                <w:rFonts w:eastAsia="標楷體"/>
              </w:rPr>
            </w:pPr>
            <w:r w:rsidRPr="00400301">
              <w:rPr>
                <w:rFonts w:eastAsia="標楷體"/>
              </w:rPr>
              <w:t>William H. McNeill</w:t>
            </w:r>
            <w:r>
              <w:rPr>
                <w:rFonts w:eastAsia="標楷體" w:hint="eastAsia"/>
              </w:rPr>
              <w:t>的</w:t>
            </w:r>
            <w:r w:rsidRPr="00400301">
              <w:rPr>
                <w:rFonts w:eastAsia="標楷體"/>
              </w:rPr>
              <w:t xml:space="preserve"> </w:t>
            </w:r>
            <w:r w:rsidRPr="00400301">
              <w:rPr>
                <w:rFonts w:eastAsia="標楷體"/>
                <w:i/>
              </w:rPr>
              <w:t>A World History</w:t>
            </w:r>
            <w:r>
              <w:rPr>
                <w:rFonts w:ascii="新細明體" w:hAnsi="新細明體" w:hint="eastAsia"/>
              </w:rPr>
              <w:t>、</w:t>
            </w:r>
            <w:r w:rsidRPr="00400301">
              <w:rPr>
                <w:rFonts w:eastAsia="標楷體"/>
              </w:rPr>
              <w:t xml:space="preserve">L. S. </w:t>
            </w:r>
            <w:proofErr w:type="spellStart"/>
            <w:r w:rsidRPr="00400301">
              <w:rPr>
                <w:rFonts w:eastAsia="標楷體"/>
              </w:rPr>
              <w:t>Stavrianos</w:t>
            </w:r>
            <w:proofErr w:type="spellEnd"/>
            <w:r>
              <w:rPr>
                <w:rFonts w:eastAsia="標楷體" w:hint="eastAsia"/>
              </w:rPr>
              <w:t>的</w:t>
            </w:r>
            <w:r w:rsidRPr="00400301">
              <w:rPr>
                <w:rFonts w:eastAsia="標楷體"/>
              </w:rPr>
              <w:t>《全球通史》</w:t>
            </w:r>
            <w:r>
              <w:rPr>
                <w:rFonts w:eastAsia="標楷體" w:hint="eastAsia"/>
              </w:rPr>
              <w:t>、</w:t>
            </w:r>
            <w:r>
              <w:rPr>
                <w:rFonts w:eastAsia="標楷體"/>
              </w:rPr>
              <w:t xml:space="preserve"> </w:t>
            </w:r>
            <w:r w:rsidRPr="003E1BD5">
              <w:rPr>
                <w:rFonts w:eastAsia="標楷體"/>
              </w:rPr>
              <w:t>王曾才</w:t>
            </w:r>
            <w:r>
              <w:rPr>
                <w:rFonts w:eastAsia="標楷體" w:hint="eastAsia"/>
              </w:rPr>
              <w:t>的</w:t>
            </w:r>
            <w:r w:rsidRPr="003E1BD5">
              <w:rPr>
                <w:rFonts w:eastAsia="標楷體"/>
              </w:rPr>
              <w:t>《世界通史》</w:t>
            </w:r>
            <w:r>
              <w:rPr>
                <w:rFonts w:eastAsia="標楷體" w:hint="eastAsia"/>
              </w:rPr>
              <w:t>的有關章節。</w:t>
            </w:r>
          </w:p>
          <w:p w:rsidR="008E5C6A" w:rsidRPr="003E1BD5" w:rsidRDefault="00CC3939" w:rsidP="008E5C6A">
            <w:pPr>
              <w:adjustRightInd w:val="0"/>
              <w:spacing w:line="360" w:lineRule="atLeast"/>
              <w:ind w:leftChars="450" w:left="10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另外</w:t>
            </w:r>
            <w:r>
              <w:rPr>
                <w:rFonts w:ascii="新細明體" w:hAnsi="新細明體" w:hint="eastAsia"/>
              </w:rPr>
              <w:t>，</w:t>
            </w:r>
            <w:r w:rsidR="008E5C6A">
              <w:rPr>
                <w:rFonts w:eastAsia="標楷體" w:hint="eastAsia"/>
              </w:rPr>
              <w:t>特別是</w:t>
            </w:r>
            <w:r w:rsidR="008E5C6A">
              <w:rPr>
                <w:rFonts w:eastAsia="標楷體" w:hint="eastAsia"/>
              </w:rPr>
              <w:t>Barraclough</w:t>
            </w:r>
            <w:r w:rsidR="008E5C6A">
              <w:rPr>
                <w:rFonts w:eastAsia="標楷體" w:hint="eastAsia"/>
              </w:rPr>
              <w:t>的</w:t>
            </w:r>
            <w:r w:rsidR="008E5C6A">
              <w:rPr>
                <w:rFonts w:eastAsia="標楷體"/>
              </w:rPr>
              <w:t>《</w:t>
            </w:r>
            <w:r w:rsidR="008E5C6A">
              <w:rPr>
                <w:rFonts w:eastAsia="標楷體" w:hint="eastAsia"/>
              </w:rPr>
              <w:t>當代史導論</w:t>
            </w:r>
            <w:r w:rsidR="008E5C6A" w:rsidRPr="00400301">
              <w:rPr>
                <w:rFonts w:eastAsia="標楷體"/>
              </w:rPr>
              <w:t>》</w:t>
            </w:r>
            <w:r w:rsidR="008E5C6A">
              <w:rPr>
                <w:rFonts w:eastAsia="標楷體" w:hint="eastAsia"/>
              </w:rPr>
              <w:t>，以及</w:t>
            </w:r>
            <w:r w:rsidR="008E5C6A" w:rsidRPr="00400301">
              <w:rPr>
                <w:rFonts w:eastAsia="標楷體"/>
              </w:rPr>
              <w:t>J. R. McNeill &amp; W. H. McNeill</w:t>
            </w:r>
            <w:r w:rsidR="008E5C6A" w:rsidRPr="00400301">
              <w:rPr>
                <w:rFonts w:eastAsia="標楷體"/>
              </w:rPr>
              <w:t>著</w:t>
            </w:r>
            <w:r w:rsidR="008E5C6A">
              <w:rPr>
                <w:rFonts w:eastAsia="標楷體" w:hint="eastAsia"/>
              </w:rPr>
              <w:t>的</w:t>
            </w:r>
            <w:r w:rsidR="008E5C6A" w:rsidRPr="00400301">
              <w:rPr>
                <w:rFonts w:eastAsia="標楷體"/>
              </w:rPr>
              <w:t>《文明之網》</w:t>
            </w:r>
            <w:r w:rsidR="008E5C6A">
              <w:rPr>
                <w:rFonts w:eastAsia="標楷體" w:hint="eastAsia"/>
              </w:rPr>
              <w:t>、法蘭西斯‧福山的</w:t>
            </w:r>
            <w:r w:rsidR="008E5C6A">
              <w:rPr>
                <w:rFonts w:eastAsia="標楷體"/>
              </w:rPr>
              <w:t>《</w:t>
            </w:r>
            <w:r w:rsidR="008E5C6A">
              <w:rPr>
                <w:rFonts w:eastAsia="標楷體" w:hint="eastAsia"/>
              </w:rPr>
              <w:t>歷史的終結</w:t>
            </w:r>
            <w:r w:rsidR="008E5C6A" w:rsidRPr="003E1BD5">
              <w:rPr>
                <w:rFonts w:eastAsia="標楷體"/>
              </w:rPr>
              <w:t>》</w:t>
            </w:r>
            <w:r w:rsidR="008E5C6A">
              <w:rPr>
                <w:rFonts w:eastAsia="標楷體" w:hint="eastAsia"/>
              </w:rPr>
              <w:t>等書的觀點。</w:t>
            </w:r>
          </w:p>
          <w:p w:rsidR="003A2439" w:rsidRPr="008E5C6A" w:rsidRDefault="008E5C6A" w:rsidP="00CC3939">
            <w:pPr>
              <w:adjustRightInd w:val="0"/>
              <w:spacing w:line="360" w:lineRule="atLeast"/>
              <w:ind w:firstLineChars="450" w:firstLine="108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視聽教材：</w:t>
            </w:r>
            <w:r>
              <w:rPr>
                <w:rFonts w:eastAsia="標楷體"/>
              </w:rPr>
              <w:t>《</w:t>
            </w:r>
            <w:r>
              <w:rPr>
                <w:rFonts w:eastAsia="標楷體" w:hint="eastAsia"/>
              </w:rPr>
              <w:t>甘地</w:t>
            </w:r>
            <w:r w:rsidRPr="00400301">
              <w:rPr>
                <w:rFonts w:eastAsia="標楷體"/>
              </w:rPr>
              <w:t>》</w:t>
            </w:r>
            <w:r>
              <w:rPr>
                <w:rFonts w:eastAsia="標楷體" w:hint="eastAsia"/>
              </w:rPr>
              <w:t>與</w:t>
            </w:r>
            <w:r>
              <w:rPr>
                <w:rFonts w:eastAsia="標楷體"/>
              </w:rPr>
              <w:t>《</w:t>
            </w:r>
            <w:r>
              <w:rPr>
                <w:rFonts w:eastAsia="標楷體" w:hint="eastAsia"/>
              </w:rPr>
              <w:t>大國崛起</w:t>
            </w:r>
            <w:r w:rsidRPr="00400301">
              <w:rPr>
                <w:rFonts w:eastAsia="標楷體"/>
              </w:rPr>
              <w:t>》</w:t>
            </w:r>
            <w:r>
              <w:rPr>
                <w:rFonts w:eastAsia="標楷體" w:hint="eastAsia"/>
              </w:rPr>
              <w:t>的有關單元</w:t>
            </w:r>
          </w:p>
        </w:tc>
      </w:tr>
    </w:tbl>
    <w:p w:rsidR="0017619C" w:rsidRPr="00A758C8" w:rsidRDefault="0017619C">
      <w:pPr>
        <w:spacing w:line="800" w:lineRule="atLeast"/>
        <w:rPr>
          <w:lang w:val="de-DE"/>
        </w:rPr>
      </w:pPr>
    </w:p>
    <w:sectPr w:rsidR="0017619C" w:rsidRPr="00A758C8">
      <w:pgSz w:w="11906" w:h="16838"/>
      <w:pgMar w:top="400" w:right="400" w:bottom="400" w:left="4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1C1" w:rsidRDefault="005D51C1" w:rsidP="005D51C1">
      <w:r>
        <w:separator/>
      </w:r>
    </w:p>
  </w:endnote>
  <w:endnote w:type="continuationSeparator" w:id="0">
    <w:p w:rsidR="005D51C1" w:rsidRDefault="005D51C1" w:rsidP="005D5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1C1" w:rsidRDefault="005D51C1" w:rsidP="005D51C1">
      <w:r>
        <w:separator/>
      </w:r>
    </w:p>
  </w:footnote>
  <w:footnote w:type="continuationSeparator" w:id="0">
    <w:p w:rsidR="005D51C1" w:rsidRDefault="005D51C1" w:rsidP="005D51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74ADF"/>
    <w:multiLevelType w:val="hybridMultilevel"/>
    <w:tmpl w:val="F26012C0"/>
    <w:lvl w:ilvl="0" w:tplc="1A76705C">
      <w:start w:val="5"/>
      <w:numFmt w:val="bullet"/>
      <w:lvlText w:val=""/>
      <w:lvlJc w:val="left"/>
      <w:pPr>
        <w:ind w:left="180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2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760" w:hanging="480"/>
      </w:pPr>
      <w:rPr>
        <w:rFonts w:ascii="Wingdings" w:hAnsi="Wingdings" w:hint="default"/>
      </w:rPr>
    </w:lvl>
  </w:abstractNum>
  <w:abstractNum w:abstractNumId="1">
    <w:nsid w:val="18620AEE"/>
    <w:multiLevelType w:val="hybridMultilevel"/>
    <w:tmpl w:val="A5F40066"/>
    <w:lvl w:ilvl="0" w:tplc="15D6F160">
      <w:numFmt w:val="bullet"/>
      <w:lvlText w:val=""/>
      <w:lvlJc w:val="left"/>
      <w:pPr>
        <w:ind w:left="144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00" w:hanging="480"/>
      </w:pPr>
      <w:rPr>
        <w:rFonts w:ascii="Wingdings" w:hAnsi="Wingdings" w:hint="default"/>
      </w:rPr>
    </w:lvl>
  </w:abstractNum>
  <w:abstractNum w:abstractNumId="2">
    <w:nsid w:val="2E704096"/>
    <w:multiLevelType w:val="hybridMultilevel"/>
    <w:tmpl w:val="E54E61B8"/>
    <w:lvl w:ilvl="0" w:tplc="379826EE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D1D"/>
    <w:rsid w:val="0001436B"/>
    <w:rsid w:val="00017313"/>
    <w:rsid w:val="000315CB"/>
    <w:rsid w:val="000635FE"/>
    <w:rsid w:val="000725A5"/>
    <w:rsid w:val="00097281"/>
    <w:rsid w:val="000A5ECF"/>
    <w:rsid w:val="000B2C01"/>
    <w:rsid w:val="000F024C"/>
    <w:rsid w:val="00106888"/>
    <w:rsid w:val="001676B9"/>
    <w:rsid w:val="0017619C"/>
    <w:rsid w:val="001912CB"/>
    <w:rsid w:val="001B2540"/>
    <w:rsid w:val="001D0DC5"/>
    <w:rsid w:val="001E2283"/>
    <w:rsid w:val="001E228A"/>
    <w:rsid w:val="001E3D57"/>
    <w:rsid w:val="001F3945"/>
    <w:rsid w:val="00275E60"/>
    <w:rsid w:val="002E1AF4"/>
    <w:rsid w:val="002F37C7"/>
    <w:rsid w:val="003071CC"/>
    <w:rsid w:val="003264FA"/>
    <w:rsid w:val="00337AE9"/>
    <w:rsid w:val="00340BE7"/>
    <w:rsid w:val="00361A7E"/>
    <w:rsid w:val="00364783"/>
    <w:rsid w:val="00371540"/>
    <w:rsid w:val="003731A5"/>
    <w:rsid w:val="003A2439"/>
    <w:rsid w:val="003A48DD"/>
    <w:rsid w:val="00431875"/>
    <w:rsid w:val="00435340"/>
    <w:rsid w:val="00437175"/>
    <w:rsid w:val="004460FE"/>
    <w:rsid w:val="00481469"/>
    <w:rsid w:val="004C037F"/>
    <w:rsid w:val="004C2AD2"/>
    <w:rsid w:val="00523EAC"/>
    <w:rsid w:val="00534930"/>
    <w:rsid w:val="00541D9C"/>
    <w:rsid w:val="005708A4"/>
    <w:rsid w:val="00573B34"/>
    <w:rsid w:val="00575DBB"/>
    <w:rsid w:val="00580C83"/>
    <w:rsid w:val="005A1B83"/>
    <w:rsid w:val="005A3E5B"/>
    <w:rsid w:val="005C3938"/>
    <w:rsid w:val="005C6990"/>
    <w:rsid w:val="005D51C1"/>
    <w:rsid w:val="005F11CB"/>
    <w:rsid w:val="00620A72"/>
    <w:rsid w:val="00625BAF"/>
    <w:rsid w:val="00635CD6"/>
    <w:rsid w:val="006443CB"/>
    <w:rsid w:val="006667A6"/>
    <w:rsid w:val="00697232"/>
    <w:rsid w:val="006F4FE4"/>
    <w:rsid w:val="007762F7"/>
    <w:rsid w:val="007839C1"/>
    <w:rsid w:val="007907F7"/>
    <w:rsid w:val="00795FDC"/>
    <w:rsid w:val="007C7973"/>
    <w:rsid w:val="00801714"/>
    <w:rsid w:val="00814752"/>
    <w:rsid w:val="0083597D"/>
    <w:rsid w:val="00872DE0"/>
    <w:rsid w:val="008907DE"/>
    <w:rsid w:val="008C633D"/>
    <w:rsid w:val="008E5C6A"/>
    <w:rsid w:val="00903431"/>
    <w:rsid w:val="00904AFF"/>
    <w:rsid w:val="00904D1D"/>
    <w:rsid w:val="009A35A9"/>
    <w:rsid w:val="009C19A4"/>
    <w:rsid w:val="009C7CCE"/>
    <w:rsid w:val="009D4CE0"/>
    <w:rsid w:val="009D762A"/>
    <w:rsid w:val="009F4691"/>
    <w:rsid w:val="00A66A96"/>
    <w:rsid w:val="00A758C8"/>
    <w:rsid w:val="00A759A1"/>
    <w:rsid w:val="00AF0D4F"/>
    <w:rsid w:val="00B3639E"/>
    <w:rsid w:val="00B64490"/>
    <w:rsid w:val="00BA4E7E"/>
    <w:rsid w:val="00BB0B0D"/>
    <w:rsid w:val="00BD25F8"/>
    <w:rsid w:val="00C56E7C"/>
    <w:rsid w:val="00CA0FBD"/>
    <w:rsid w:val="00CC3939"/>
    <w:rsid w:val="00CC549C"/>
    <w:rsid w:val="00CC5B36"/>
    <w:rsid w:val="00D05921"/>
    <w:rsid w:val="00D13C6A"/>
    <w:rsid w:val="00D21DE9"/>
    <w:rsid w:val="00D45362"/>
    <w:rsid w:val="00DA1F00"/>
    <w:rsid w:val="00DB7690"/>
    <w:rsid w:val="00DC779B"/>
    <w:rsid w:val="00DD4A59"/>
    <w:rsid w:val="00DE767B"/>
    <w:rsid w:val="00E63787"/>
    <w:rsid w:val="00E80C90"/>
    <w:rsid w:val="00E92633"/>
    <w:rsid w:val="00EA7151"/>
    <w:rsid w:val="00F00D54"/>
    <w:rsid w:val="00F011BF"/>
    <w:rsid w:val="00F02A13"/>
    <w:rsid w:val="00F342F3"/>
    <w:rsid w:val="00F66651"/>
    <w:rsid w:val="00F80AC9"/>
    <w:rsid w:val="00FA5ED8"/>
    <w:rsid w:val="00FC64C0"/>
    <w:rsid w:val="00FF1F4A"/>
    <w:rsid w:val="00FF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5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D51C1"/>
    <w:rPr>
      <w:kern w:val="2"/>
    </w:rPr>
  </w:style>
  <w:style w:type="paragraph" w:styleId="Footer">
    <w:name w:val="footer"/>
    <w:basedOn w:val="Normal"/>
    <w:link w:val="FooterChar"/>
    <w:rsid w:val="005D5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D51C1"/>
    <w:rPr>
      <w:kern w:val="2"/>
    </w:rPr>
  </w:style>
  <w:style w:type="paragraph" w:styleId="ListParagraph">
    <w:name w:val="List Paragraph"/>
    <w:basedOn w:val="Normal"/>
    <w:uiPriority w:val="34"/>
    <w:qFormat/>
    <w:rsid w:val="00DE767B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D5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D51C1"/>
    <w:rPr>
      <w:kern w:val="2"/>
    </w:rPr>
  </w:style>
  <w:style w:type="paragraph" w:styleId="Footer">
    <w:name w:val="footer"/>
    <w:basedOn w:val="Normal"/>
    <w:link w:val="FooterChar"/>
    <w:rsid w:val="005D51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5D51C1"/>
    <w:rPr>
      <w:kern w:val="2"/>
    </w:rPr>
  </w:style>
  <w:style w:type="paragraph" w:styleId="ListParagraph">
    <w:name w:val="List Paragraph"/>
    <w:basedOn w:val="Normal"/>
    <w:uiPriority w:val="34"/>
    <w:qFormat/>
    <w:rsid w:val="00DE767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ontrol" Target="activeX/activeX4.xml"/><Relationship Id="rId18" Type="http://schemas.openxmlformats.org/officeDocument/2006/relationships/control" Target="activeX/activeX8.xml"/><Relationship Id="rId26" Type="http://schemas.openxmlformats.org/officeDocument/2006/relationships/control" Target="activeX/activeX16.xml"/><Relationship Id="rId3" Type="http://schemas.openxmlformats.org/officeDocument/2006/relationships/styles" Target="styles.xml"/><Relationship Id="rId21" Type="http://schemas.openxmlformats.org/officeDocument/2006/relationships/control" Target="activeX/activeX11.xml"/><Relationship Id="rId7" Type="http://schemas.openxmlformats.org/officeDocument/2006/relationships/footnotes" Target="foot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7.xml"/><Relationship Id="rId25" Type="http://schemas.openxmlformats.org/officeDocument/2006/relationships/control" Target="activeX/activeX15.xml"/><Relationship Id="rId2" Type="http://schemas.openxmlformats.org/officeDocument/2006/relationships/numbering" Target="numbering.xml"/><Relationship Id="rId16" Type="http://schemas.openxmlformats.org/officeDocument/2006/relationships/image" Target="media/image2.wmf"/><Relationship Id="rId20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2.xml"/><Relationship Id="rId24" Type="http://schemas.openxmlformats.org/officeDocument/2006/relationships/control" Target="activeX/activeX14.xml"/><Relationship Id="rId5" Type="http://schemas.openxmlformats.org/officeDocument/2006/relationships/settings" Target="settings.xml"/><Relationship Id="rId15" Type="http://schemas.openxmlformats.org/officeDocument/2006/relationships/control" Target="activeX/activeX6.xml"/><Relationship Id="rId23" Type="http://schemas.openxmlformats.org/officeDocument/2006/relationships/control" Target="activeX/activeX13.xml"/><Relationship Id="rId28" Type="http://schemas.openxmlformats.org/officeDocument/2006/relationships/theme" Target="theme/theme1.xml"/><Relationship Id="rId10" Type="http://schemas.openxmlformats.org/officeDocument/2006/relationships/control" Target="activeX/activeX1.xml"/><Relationship Id="rId19" Type="http://schemas.openxmlformats.org/officeDocument/2006/relationships/control" Target="activeX/activeX9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5.xml"/><Relationship Id="rId22" Type="http://schemas.openxmlformats.org/officeDocument/2006/relationships/control" Target="activeX/activeX12.xml"/><Relationship Id="rId27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C6358-75BA-4CA0-907A-E05C32E1A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3</Pages>
  <Words>1611</Words>
  <Characters>1367</Characters>
  <Application>Microsoft Office Word</Application>
  <DocSecurity>0</DocSecurity>
  <Lines>11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國立中正大學    課程大綱</vt:lpstr>
    </vt:vector>
  </TitlesOfParts>
  <Company>CCU</Company>
  <LinksUpToDate>false</LinksUpToDate>
  <CharactersWithSpaces>2973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國立中正大學    課程大綱</dc:title>
  <dc:creator>CCU</dc:creator>
  <cp:lastModifiedBy>Admin</cp:lastModifiedBy>
  <cp:revision>16</cp:revision>
  <cp:lastPrinted>2013-10-30T07:37:00Z</cp:lastPrinted>
  <dcterms:created xsi:type="dcterms:W3CDTF">2019-06-21T03:30:00Z</dcterms:created>
  <dcterms:modified xsi:type="dcterms:W3CDTF">2019-09-11T03:54:00Z</dcterms:modified>
</cp:coreProperties>
</file>