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5C04" w:rsidRPr="00B17AD9" w:rsidRDefault="001C37D2" w:rsidP="00B17AD9">
      <w:pPr>
        <w:pStyle w:val="MediumGrid2-Accent11"/>
        <w:jc w:val="center"/>
        <w:rPr>
          <w:rFonts w:eastAsia="DFKai-SB" w:cs="Calibri"/>
          <w:b/>
          <w:sz w:val="28"/>
          <w:szCs w:val="28"/>
        </w:rPr>
      </w:pPr>
      <w:r w:rsidRPr="00B17AD9">
        <w:rPr>
          <w:rFonts w:eastAsia="DFKai-SB" w:hAnsi="DFKai-SB" w:cs="Calibri"/>
          <w:b/>
          <w:sz w:val="28"/>
          <w:szCs w:val="28"/>
        </w:rPr>
        <w:t>國立中正大學外國語文學系</w:t>
      </w:r>
      <w:r w:rsidR="00395DF7">
        <w:rPr>
          <w:rFonts w:eastAsia="DFKai-SB" w:hAnsi="DFKai-SB" w:cs="Calibri" w:hint="eastAsia"/>
          <w:b/>
          <w:sz w:val="28"/>
          <w:szCs w:val="28"/>
        </w:rPr>
        <w:t>學士班</w:t>
      </w:r>
      <w:r w:rsidRPr="00B17AD9">
        <w:rPr>
          <w:rFonts w:eastAsia="DFKai-SB" w:hAnsi="DFKai-SB" w:cs="Calibri"/>
          <w:b/>
          <w:sz w:val="28"/>
          <w:szCs w:val="28"/>
        </w:rPr>
        <w:t>課程大綱</w:t>
      </w:r>
    </w:p>
    <w:p w:rsidR="008A4343" w:rsidRPr="00B17AD9" w:rsidRDefault="008A4343" w:rsidP="00B17AD9">
      <w:pPr>
        <w:pStyle w:val="MediumGrid2-Accent11"/>
        <w:jc w:val="center"/>
        <w:rPr>
          <w:rFonts w:eastAsia="DFKai-SB" w:cs="Calibri"/>
          <w:b/>
          <w:szCs w:val="24"/>
        </w:rPr>
      </w:pPr>
      <w:r w:rsidRPr="00B17AD9">
        <w:rPr>
          <w:rFonts w:eastAsia="DFKai-SB" w:cs="Calibri"/>
          <w:b/>
          <w:szCs w:val="24"/>
        </w:rPr>
        <w:t>Course Syllabus</w:t>
      </w:r>
      <w:r w:rsidR="00395DF7">
        <w:rPr>
          <w:rFonts w:eastAsia="DFKai-SB" w:cs="Calibri" w:hint="eastAsia"/>
          <w:b/>
          <w:szCs w:val="24"/>
        </w:rPr>
        <w:t xml:space="preserve"> (Undergraduate Program)</w:t>
      </w:r>
    </w:p>
    <w:p w:rsidR="008A4343" w:rsidRPr="00B17AD9" w:rsidRDefault="008A4343" w:rsidP="00B17AD9">
      <w:pPr>
        <w:pStyle w:val="MediumGrid2-Accent11"/>
        <w:jc w:val="center"/>
        <w:rPr>
          <w:rFonts w:eastAsia="DFKai-SB" w:cs="Calibri"/>
          <w:b/>
          <w:szCs w:val="24"/>
        </w:rPr>
      </w:pPr>
      <w:r w:rsidRPr="00B17AD9">
        <w:rPr>
          <w:rFonts w:eastAsia="DFKai-SB" w:cs="Calibri"/>
          <w:b/>
          <w:szCs w:val="24"/>
        </w:rPr>
        <w:t>Department of Foreign Languages and Literature</w:t>
      </w:r>
    </w:p>
    <w:p w:rsidR="008A4343" w:rsidRPr="00B17AD9" w:rsidRDefault="008A4343" w:rsidP="00B17AD9">
      <w:pPr>
        <w:pStyle w:val="MediumGrid2-Accent11"/>
        <w:jc w:val="center"/>
        <w:rPr>
          <w:rFonts w:eastAsia="DFKai-SB" w:cs="Calibri"/>
          <w:b/>
          <w:szCs w:val="24"/>
        </w:rPr>
      </w:pPr>
      <w:r w:rsidRPr="00B17AD9">
        <w:rPr>
          <w:rFonts w:eastAsia="DFKai-SB" w:cs="Calibri"/>
          <w:b/>
          <w:szCs w:val="24"/>
        </w:rPr>
        <w:t>National Chung Cheng University</w:t>
      </w:r>
    </w:p>
    <w:p w:rsidR="00F03E4A" w:rsidRPr="004B7EFB" w:rsidRDefault="00F03E4A" w:rsidP="008A4343">
      <w:pPr>
        <w:spacing w:before="180" w:after="180" w:line="240" w:lineRule="exact"/>
        <w:ind w:right="482"/>
        <w:jc w:val="center"/>
        <w:rPr>
          <w:rFonts w:eastAsia="DFKai-SB" w:cs="Calibri"/>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518"/>
        <w:gridCol w:w="2552"/>
        <w:gridCol w:w="78"/>
        <w:gridCol w:w="1906"/>
        <w:gridCol w:w="1276"/>
      </w:tblGrid>
      <w:tr w:rsidR="004A4273" w:rsidRPr="002C3136" w:rsidTr="004C0E44">
        <w:tc>
          <w:tcPr>
            <w:tcW w:w="5148" w:type="dxa"/>
            <w:gridSpan w:val="3"/>
          </w:tcPr>
          <w:p w:rsidR="004A4273" w:rsidRPr="002C3136" w:rsidRDefault="004A4273" w:rsidP="004A4273">
            <w:pPr>
              <w:pStyle w:val="MediumGrid2-Accent11"/>
              <w:rPr>
                <w:rFonts w:eastAsia="DFKai-SB" w:cs="Calibri"/>
                <w:kern w:val="0"/>
                <w:sz w:val="22"/>
              </w:rPr>
            </w:pPr>
            <w:r w:rsidRPr="002C3136">
              <w:rPr>
                <w:rFonts w:eastAsia="DFKai-SB" w:hAnsi="DFKai-SB" w:cs="Calibri"/>
                <w:kern w:val="0"/>
                <w:sz w:val="22"/>
              </w:rPr>
              <w:t>學年</w:t>
            </w:r>
            <w:r w:rsidRPr="002C3136">
              <w:rPr>
                <w:rFonts w:eastAsia="DFKai-SB" w:cs="Calibri"/>
                <w:kern w:val="0"/>
                <w:sz w:val="22"/>
              </w:rPr>
              <w:t>/</w:t>
            </w:r>
            <w:r w:rsidR="004C0E44">
              <w:rPr>
                <w:rFonts w:eastAsia="DFKai-SB" w:hAnsi="DFKai-SB" w:cs="Calibri"/>
                <w:kern w:val="0"/>
                <w:sz w:val="22"/>
              </w:rPr>
              <w:t>學期</w:t>
            </w:r>
            <w:r w:rsidRPr="002C3136">
              <w:rPr>
                <w:rFonts w:eastAsia="DFKai-SB" w:hAnsi="DFKai-SB" w:cs="Calibri" w:hint="eastAsia"/>
                <w:kern w:val="0"/>
                <w:sz w:val="22"/>
              </w:rPr>
              <w:t xml:space="preserve">Academic </w:t>
            </w:r>
            <w:r w:rsidRPr="002C3136">
              <w:rPr>
                <w:rFonts w:eastAsia="DFKai-SB" w:cs="Calibri"/>
                <w:kern w:val="0"/>
                <w:sz w:val="22"/>
              </w:rPr>
              <w:t>Year</w:t>
            </w:r>
            <w:r w:rsidRPr="002C3136">
              <w:rPr>
                <w:rFonts w:eastAsia="DFKai-SB" w:cs="Calibri" w:hint="eastAsia"/>
                <w:kern w:val="0"/>
                <w:sz w:val="22"/>
              </w:rPr>
              <w:t xml:space="preserve"> </w:t>
            </w:r>
            <w:r w:rsidRPr="002C3136">
              <w:rPr>
                <w:rFonts w:eastAsia="DFKai-SB" w:cs="Calibri"/>
                <w:kern w:val="0"/>
                <w:sz w:val="22"/>
              </w:rPr>
              <w:t>/</w:t>
            </w:r>
            <w:r w:rsidRPr="002C3136">
              <w:rPr>
                <w:rFonts w:eastAsia="DFKai-SB" w:cs="Calibri" w:hint="eastAsia"/>
                <w:kern w:val="0"/>
                <w:sz w:val="22"/>
              </w:rPr>
              <w:t xml:space="preserve"> </w:t>
            </w:r>
            <w:r w:rsidRPr="002C3136">
              <w:rPr>
                <w:rFonts w:eastAsia="DFKai-SB" w:cs="Calibri"/>
                <w:kern w:val="0"/>
                <w:sz w:val="22"/>
              </w:rPr>
              <w:t>Semester</w:t>
            </w:r>
          </w:p>
        </w:tc>
        <w:tc>
          <w:tcPr>
            <w:tcW w:w="3182" w:type="dxa"/>
            <w:gridSpan w:val="2"/>
          </w:tcPr>
          <w:p w:rsidR="004A4273" w:rsidRPr="002C3136" w:rsidRDefault="004A4273" w:rsidP="00B17AD9">
            <w:pPr>
              <w:pStyle w:val="MediumGrid2-Accent11"/>
              <w:rPr>
                <w:rFonts w:eastAsia="DFKai-SB" w:cs="Calibri"/>
                <w:sz w:val="22"/>
              </w:rPr>
            </w:pPr>
            <w:r w:rsidRPr="002C3136">
              <w:rPr>
                <w:rFonts w:eastAsia="DFKai-SB" w:cs="Calibri"/>
                <w:sz w:val="22"/>
              </w:rPr>
              <w:t>1</w:t>
            </w:r>
            <w:r w:rsidR="003B7C2D">
              <w:rPr>
                <w:rFonts w:eastAsia="DFKai-SB" w:cs="Calibri"/>
                <w:sz w:val="22"/>
              </w:rPr>
              <w:t>09</w:t>
            </w:r>
            <w:r w:rsidRPr="002C3136">
              <w:rPr>
                <w:rFonts w:eastAsia="DFKai-SB" w:hAnsi="DFKai-SB" w:cs="Calibri"/>
                <w:sz w:val="22"/>
              </w:rPr>
              <w:t>學年度</w:t>
            </w:r>
            <w:r w:rsidR="00D10C30">
              <w:rPr>
                <w:rFonts w:eastAsia="DFKai-SB" w:cs="Calibri"/>
                <w:sz w:val="22"/>
              </w:rPr>
              <w:t>2</w:t>
            </w:r>
            <w:r w:rsidRPr="002C3136">
              <w:rPr>
                <w:rFonts w:eastAsia="DFKai-SB" w:hAnsi="DFKai-SB" w:cs="Calibri"/>
                <w:sz w:val="22"/>
              </w:rPr>
              <w:t>學期</w:t>
            </w:r>
          </w:p>
        </w:tc>
      </w:tr>
      <w:tr w:rsidR="004B7EFB" w:rsidRPr="002C3136" w:rsidTr="002C3136">
        <w:tc>
          <w:tcPr>
            <w:tcW w:w="2518" w:type="dxa"/>
          </w:tcPr>
          <w:p w:rsidR="004B7EFB" w:rsidRPr="002C3136" w:rsidRDefault="004B7EFB" w:rsidP="00B17AD9">
            <w:pPr>
              <w:pStyle w:val="MediumGrid2-Accent11"/>
              <w:rPr>
                <w:rFonts w:eastAsia="DFKai-SB" w:cs="Calibri"/>
                <w:kern w:val="0"/>
                <w:sz w:val="22"/>
              </w:rPr>
            </w:pPr>
            <w:r w:rsidRPr="002C3136">
              <w:rPr>
                <w:rFonts w:eastAsia="DFKai-SB" w:hAnsi="DFKai-SB" w:cs="Calibri"/>
                <w:kern w:val="0"/>
                <w:sz w:val="22"/>
              </w:rPr>
              <w:t>科目名稱</w:t>
            </w:r>
            <w:r w:rsidRPr="002C3136">
              <w:rPr>
                <w:rFonts w:eastAsia="DFKai-SB" w:cs="Calibri"/>
                <w:kern w:val="0"/>
                <w:sz w:val="22"/>
              </w:rPr>
              <w:t>Course Title</w:t>
            </w:r>
          </w:p>
        </w:tc>
        <w:tc>
          <w:tcPr>
            <w:tcW w:w="5812" w:type="dxa"/>
            <w:gridSpan w:val="4"/>
          </w:tcPr>
          <w:p w:rsidR="004B7EFB" w:rsidRPr="00064E6F" w:rsidRDefault="00597233" w:rsidP="00064E6F">
            <w:pPr>
              <w:rPr>
                <w:rFonts w:ascii="Times" w:hAnsi="Times"/>
                <w:sz w:val="20"/>
                <w:szCs w:val="20"/>
                <w:lang w:eastAsia="en-US"/>
              </w:rPr>
            </w:pPr>
            <w:r>
              <w:rPr>
                <w:rFonts w:ascii="Times" w:hAnsi="Times"/>
                <w:color w:val="000000"/>
                <w:sz w:val="20"/>
                <w:szCs w:val="20"/>
                <w:lang w:eastAsia="en-US"/>
              </w:rPr>
              <w:t>Special Topic – Applied Literature</w:t>
            </w:r>
          </w:p>
        </w:tc>
      </w:tr>
      <w:tr w:rsidR="004C0E44" w:rsidRPr="002C3136" w:rsidTr="002C3136">
        <w:tc>
          <w:tcPr>
            <w:tcW w:w="2518" w:type="dxa"/>
          </w:tcPr>
          <w:p w:rsidR="004C0E44" w:rsidRPr="002C3136" w:rsidRDefault="004C0E44" w:rsidP="00B17AD9">
            <w:pPr>
              <w:pStyle w:val="MediumGrid2-Accent11"/>
              <w:rPr>
                <w:rFonts w:eastAsia="DFKai-SB" w:hAnsi="DFKai-SB" w:cs="Calibri"/>
                <w:kern w:val="0"/>
                <w:sz w:val="22"/>
              </w:rPr>
            </w:pPr>
            <w:r>
              <w:rPr>
                <w:rFonts w:eastAsia="DFKai-SB" w:hAnsi="DFKai-SB" w:cs="Calibri" w:hint="eastAsia"/>
                <w:kern w:val="0"/>
                <w:sz w:val="22"/>
              </w:rPr>
              <w:t>授課方式</w:t>
            </w:r>
            <w:r>
              <w:rPr>
                <w:rFonts w:eastAsia="DFKai-SB" w:hAnsi="DFKai-SB" w:cs="Calibri" w:hint="eastAsia"/>
                <w:kern w:val="0"/>
                <w:sz w:val="22"/>
              </w:rPr>
              <w:t>Course Type</w:t>
            </w:r>
          </w:p>
        </w:tc>
        <w:tc>
          <w:tcPr>
            <w:tcW w:w="5812" w:type="dxa"/>
            <w:gridSpan w:val="4"/>
          </w:tcPr>
          <w:p w:rsidR="004C0E44" w:rsidRPr="002C3136" w:rsidRDefault="00735CE1" w:rsidP="007E3A5F">
            <w:pPr>
              <w:pStyle w:val="MediumGrid2-Accent11"/>
              <w:rPr>
                <w:rFonts w:eastAsia="DFKai-SB" w:cs="Calibri"/>
                <w:sz w:val="22"/>
              </w:rPr>
            </w:pPr>
            <w:r w:rsidRPr="00735CE1">
              <w:rPr>
                <w:rFonts w:eastAsia="DFKai-SB" w:cs="Calibri" w:hint="eastAsia"/>
                <w:sz w:val="22"/>
              </w:rPr>
              <w:t>□</w:t>
            </w:r>
            <w:r>
              <w:rPr>
                <w:rFonts w:eastAsia="DFKai-SB" w:cs="Calibri" w:hint="eastAsia"/>
                <w:sz w:val="22"/>
              </w:rPr>
              <w:t xml:space="preserve"> Lab </w:t>
            </w:r>
            <w:r w:rsidR="00D10C30">
              <w:rPr>
                <w:rFonts w:ascii="DFKai-SB" w:eastAsia="DFKai-SB" w:hAnsi="DFKai-SB" w:cs="Calibri" w:hint="eastAsia"/>
                <w:sz w:val="22"/>
              </w:rPr>
              <w:t>■</w:t>
            </w:r>
            <w:r>
              <w:rPr>
                <w:rFonts w:eastAsia="DFKai-SB" w:cs="Calibri" w:hint="eastAsia"/>
                <w:sz w:val="22"/>
              </w:rPr>
              <w:t xml:space="preserve"> Seminar </w:t>
            </w:r>
            <w:r w:rsidR="00597233">
              <w:rPr>
                <w:rFonts w:ascii="DFKai-SB" w:eastAsia="DFKai-SB" w:hAnsi="DFKai-SB" w:cs="Calibri" w:hint="eastAsia"/>
                <w:sz w:val="22"/>
              </w:rPr>
              <w:t>■</w:t>
            </w:r>
            <w:r>
              <w:rPr>
                <w:rFonts w:eastAsia="DFKai-SB" w:cs="Calibri" w:hint="eastAsia"/>
                <w:sz w:val="22"/>
              </w:rPr>
              <w:t xml:space="preserve"> Practicum </w:t>
            </w:r>
            <w:r w:rsidR="00597233" w:rsidRPr="00735CE1">
              <w:rPr>
                <w:rFonts w:eastAsia="DFKai-SB" w:cs="Calibri" w:hint="eastAsia"/>
                <w:sz w:val="22"/>
              </w:rPr>
              <w:t>□</w:t>
            </w:r>
            <w:r>
              <w:rPr>
                <w:rFonts w:eastAsia="DFKai-SB" w:cs="Calibri" w:hint="eastAsia"/>
                <w:sz w:val="22"/>
              </w:rPr>
              <w:t xml:space="preserve"> Lecture</w:t>
            </w:r>
            <w:r w:rsidR="008326CD">
              <w:rPr>
                <w:rFonts w:eastAsia="DFKai-SB" w:cs="Calibri" w:hint="eastAsia"/>
                <w:sz w:val="22"/>
              </w:rPr>
              <w:t xml:space="preserve"> </w:t>
            </w:r>
            <w:r w:rsidR="00597233">
              <w:rPr>
                <w:rFonts w:ascii="DFKai-SB" w:eastAsia="DFKai-SB" w:hAnsi="DFKai-SB" w:cs="Calibri" w:hint="eastAsia"/>
                <w:sz w:val="22"/>
              </w:rPr>
              <w:t>■</w:t>
            </w:r>
            <w:r w:rsidR="008326CD">
              <w:rPr>
                <w:rFonts w:eastAsia="DFKai-SB" w:cs="Calibri" w:hint="eastAsia"/>
                <w:sz w:val="22"/>
              </w:rPr>
              <w:t xml:space="preserve"> other</w:t>
            </w:r>
          </w:p>
        </w:tc>
      </w:tr>
      <w:tr w:rsidR="004C0E44" w:rsidRPr="002C3136" w:rsidTr="002C3136">
        <w:tc>
          <w:tcPr>
            <w:tcW w:w="2518" w:type="dxa"/>
          </w:tcPr>
          <w:p w:rsidR="004C0E44" w:rsidRPr="002C3136" w:rsidRDefault="004C0E44" w:rsidP="001403FC">
            <w:pPr>
              <w:pStyle w:val="MediumGrid2-Accent11"/>
              <w:rPr>
                <w:rFonts w:eastAsia="DFKai-SB" w:hAnsi="DFKai-SB" w:cs="Calibri"/>
                <w:kern w:val="0"/>
                <w:sz w:val="22"/>
              </w:rPr>
            </w:pPr>
            <w:r>
              <w:rPr>
                <w:rFonts w:eastAsia="DFKai-SB" w:hAnsi="DFKai-SB" w:cs="Calibri" w:hint="eastAsia"/>
                <w:kern w:val="0"/>
                <w:sz w:val="22"/>
              </w:rPr>
              <w:t>先修科目</w:t>
            </w:r>
            <w:r>
              <w:rPr>
                <w:rFonts w:eastAsia="DFKai-SB" w:hAnsi="DFKai-SB" w:cs="Calibri" w:hint="eastAsia"/>
                <w:kern w:val="0"/>
                <w:sz w:val="22"/>
              </w:rPr>
              <w:t>Prerequi</w:t>
            </w:r>
            <w:r w:rsidR="001403FC">
              <w:rPr>
                <w:rFonts w:eastAsia="DFKai-SB" w:hAnsi="DFKai-SB" w:cs="Calibri" w:hint="eastAsia"/>
                <w:kern w:val="0"/>
                <w:sz w:val="22"/>
              </w:rPr>
              <w:t>site</w:t>
            </w:r>
          </w:p>
        </w:tc>
        <w:tc>
          <w:tcPr>
            <w:tcW w:w="5812" w:type="dxa"/>
            <w:gridSpan w:val="4"/>
          </w:tcPr>
          <w:p w:rsidR="004C0E44" w:rsidRPr="002C3136" w:rsidRDefault="004C0E44" w:rsidP="007E3A5F">
            <w:pPr>
              <w:pStyle w:val="MediumGrid2-Accent11"/>
              <w:rPr>
                <w:rFonts w:eastAsia="DFKai-SB" w:cs="Calibri"/>
                <w:sz w:val="22"/>
              </w:rPr>
            </w:pPr>
          </w:p>
        </w:tc>
      </w:tr>
      <w:tr w:rsidR="00F03E4A" w:rsidRPr="002C3136" w:rsidTr="002C3136">
        <w:tc>
          <w:tcPr>
            <w:tcW w:w="2518" w:type="dxa"/>
          </w:tcPr>
          <w:p w:rsidR="00F03E4A" w:rsidRPr="002C3136" w:rsidRDefault="004B7EFB" w:rsidP="00B17AD9">
            <w:pPr>
              <w:pStyle w:val="MediumGrid2-Accent11"/>
              <w:rPr>
                <w:rFonts w:eastAsia="DFKai-SB" w:cs="Calibri"/>
                <w:kern w:val="0"/>
                <w:sz w:val="22"/>
              </w:rPr>
            </w:pPr>
            <w:r w:rsidRPr="002C3136">
              <w:rPr>
                <w:rFonts w:eastAsia="DFKai-SB" w:hAnsi="DFKai-SB" w:cs="Calibri"/>
                <w:kern w:val="0"/>
                <w:sz w:val="22"/>
              </w:rPr>
              <w:t>授課教師</w:t>
            </w:r>
            <w:r w:rsidRPr="002C3136">
              <w:rPr>
                <w:rFonts w:eastAsia="DFKai-SB" w:cs="Calibri"/>
                <w:kern w:val="0"/>
                <w:sz w:val="22"/>
              </w:rPr>
              <w:t>Instructor</w:t>
            </w:r>
            <w:r w:rsidR="00F03E4A" w:rsidRPr="002C3136">
              <w:rPr>
                <w:rFonts w:eastAsia="DFKai-SB" w:cs="Calibri"/>
                <w:kern w:val="0"/>
                <w:sz w:val="22"/>
              </w:rPr>
              <w:t xml:space="preserve"> </w:t>
            </w:r>
          </w:p>
        </w:tc>
        <w:tc>
          <w:tcPr>
            <w:tcW w:w="2552" w:type="dxa"/>
          </w:tcPr>
          <w:p w:rsidR="00F03E4A" w:rsidRPr="002C3136" w:rsidRDefault="004B7EFB" w:rsidP="00A032CF">
            <w:pPr>
              <w:pStyle w:val="MediumGrid2-Accent11"/>
              <w:rPr>
                <w:rFonts w:eastAsia="DFKai-SB" w:cs="Calibri"/>
                <w:sz w:val="22"/>
              </w:rPr>
            </w:pPr>
            <w:r w:rsidRPr="002C3136">
              <w:rPr>
                <w:rFonts w:eastAsia="DFKai-SB" w:cs="Calibri"/>
                <w:sz w:val="22"/>
              </w:rPr>
              <w:t xml:space="preserve">Dr. </w:t>
            </w:r>
            <w:r w:rsidR="00A032CF">
              <w:rPr>
                <w:rFonts w:eastAsia="DFKai-SB" w:cs="Calibri"/>
                <w:sz w:val="22"/>
              </w:rPr>
              <w:t>Benjamin Heal</w:t>
            </w:r>
          </w:p>
        </w:tc>
        <w:tc>
          <w:tcPr>
            <w:tcW w:w="1984" w:type="dxa"/>
            <w:gridSpan w:val="2"/>
          </w:tcPr>
          <w:p w:rsidR="00F03E4A" w:rsidRPr="002C3136" w:rsidRDefault="004B7EFB" w:rsidP="00B17AD9">
            <w:pPr>
              <w:pStyle w:val="MediumGrid2-Accent11"/>
              <w:rPr>
                <w:rFonts w:eastAsia="DFKai-SB" w:cs="Calibri"/>
                <w:kern w:val="0"/>
                <w:sz w:val="22"/>
              </w:rPr>
            </w:pPr>
            <w:r w:rsidRPr="002C3136">
              <w:rPr>
                <w:rFonts w:eastAsia="DFKai-SB" w:hAnsi="DFKai-SB" w:cs="Calibri"/>
                <w:kern w:val="0"/>
                <w:sz w:val="22"/>
              </w:rPr>
              <w:t>學分數（</w:t>
            </w:r>
            <w:r w:rsidRPr="002C3136">
              <w:rPr>
                <w:rFonts w:eastAsia="DFKai-SB" w:cs="Calibri"/>
                <w:kern w:val="0"/>
                <w:sz w:val="22"/>
              </w:rPr>
              <w:t>Credits</w:t>
            </w:r>
            <w:r w:rsidRPr="002C3136">
              <w:rPr>
                <w:rFonts w:eastAsia="DFKai-SB" w:hAnsi="DFKai-SB" w:cs="Calibri"/>
                <w:kern w:val="0"/>
                <w:sz w:val="22"/>
              </w:rPr>
              <w:t>）</w:t>
            </w:r>
          </w:p>
        </w:tc>
        <w:tc>
          <w:tcPr>
            <w:tcW w:w="1276" w:type="dxa"/>
          </w:tcPr>
          <w:p w:rsidR="00F03E4A" w:rsidRPr="002C3136" w:rsidRDefault="004B7EFB" w:rsidP="00B17AD9">
            <w:pPr>
              <w:pStyle w:val="MediumGrid2-Accent11"/>
              <w:rPr>
                <w:rFonts w:eastAsia="DFKai-SB" w:cs="Calibri"/>
                <w:sz w:val="22"/>
              </w:rPr>
            </w:pPr>
            <w:r w:rsidRPr="002C3136">
              <w:rPr>
                <w:rFonts w:eastAsia="DFKai-SB" w:cs="Calibri"/>
                <w:sz w:val="22"/>
              </w:rPr>
              <w:t>3</w:t>
            </w:r>
          </w:p>
        </w:tc>
      </w:tr>
      <w:tr w:rsidR="00F03E4A" w:rsidRPr="002C3136" w:rsidTr="002C3136">
        <w:tc>
          <w:tcPr>
            <w:tcW w:w="2518" w:type="dxa"/>
          </w:tcPr>
          <w:p w:rsidR="00F03E4A" w:rsidRPr="002C3136" w:rsidRDefault="004B7EFB" w:rsidP="00B17AD9">
            <w:pPr>
              <w:pStyle w:val="MediumGrid2-Accent11"/>
              <w:rPr>
                <w:rFonts w:eastAsia="DFKai-SB" w:cs="Calibri"/>
                <w:kern w:val="0"/>
                <w:sz w:val="22"/>
              </w:rPr>
            </w:pPr>
            <w:r w:rsidRPr="002C3136">
              <w:rPr>
                <w:rFonts w:eastAsia="DFKai-SB" w:hAnsi="DFKai-SB" w:cs="Calibri"/>
                <w:kern w:val="0"/>
                <w:sz w:val="22"/>
              </w:rPr>
              <w:t>上課時間</w:t>
            </w:r>
            <w:r w:rsidRPr="002C3136">
              <w:rPr>
                <w:rFonts w:eastAsia="DFKai-SB" w:cs="Calibri"/>
                <w:kern w:val="0"/>
                <w:sz w:val="22"/>
              </w:rPr>
              <w:t>Time</w:t>
            </w:r>
          </w:p>
        </w:tc>
        <w:tc>
          <w:tcPr>
            <w:tcW w:w="2552" w:type="dxa"/>
          </w:tcPr>
          <w:p w:rsidR="00BE03F1" w:rsidRPr="00BE03F1" w:rsidRDefault="00BE03F1" w:rsidP="00BE03F1">
            <w:pPr>
              <w:pStyle w:val="MediumGrid2-Accent11"/>
              <w:rPr>
                <w:rFonts w:eastAsia="DFKai-SB" w:cs="Calibri"/>
                <w:b/>
                <w:bCs/>
                <w:sz w:val="22"/>
                <w:lang w:val="en-GB"/>
              </w:rPr>
            </w:pPr>
            <w:r w:rsidRPr="00BE03F1">
              <w:rPr>
                <w:rFonts w:eastAsia="DFKai-SB" w:cs="Calibri"/>
                <w:b/>
                <w:bCs/>
                <w:sz w:val="22"/>
                <w:lang w:val="en-GB"/>
              </w:rPr>
              <w:t xml:space="preserve">M (13:10-16:00) </w:t>
            </w:r>
          </w:p>
          <w:p w:rsidR="00F03E4A" w:rsidRPr="00BE03F1" w:rsidRDefault="00F03E4A" w:rsidP="00B17AD9">
            <w:pPr>
              <w:pStyle w:val="MediumGrid2-Accent11"/>
              <w:rPr>
                <w:rFonts w:eastAsia="DFKai-SB" w:cs="Calibri"/>
                <w:sz w:val="22"/>
                <w:lang w:val="en-GB"/>
              </w:rPr>
            </w:pPr>
          </w:p>
        </w:tc>
        <w:tc>
          <w:tcPr>
            <w:tcW w:w="1984" w:type="dxa"/>
            <w:gridSpan w:val="2"/>
          </w:tcPr>
          <w:p w:rsidR="00F03E4A" w:rsidRPr="002C3136" w:rsidRDefault="004B7EFB" w:rsidP="00B17AD9">
            <w:pPr>
              <w:pStyle w:val="MediumGrid2-Accent11"/>
              <w:rPr>
                <w:rFonts w:eastAsia="DFKai-SB" w:cs="Calibri"/>
                <w:kern w:val="0"/>
                <w:sz w:val="22"/>
              </w:rPr>
            </w:pPr>
            <w:r w:rsidRPr="002C3136">
              <w:rPr>
                <w:rFonts w:eastAsia="DFKai-SB" w:hAnsi="DFKai-SB" w:cs="Calibri"/>
                <w:kern w:val="0"/>
                <w:sz w:val="22"/>
              </w:rPr>
              <w:t>上課地點（</w:t>
            </w:r>
            <w:r w:rsidRPr="002C3136">
              <w:rPr>
                <w:rFonts w:eastAsia="DFKai-SB" w:cs="Calibri"/>
                <w:kern w:val="0"/>
                <w:sz w:val="22"/>
              </w:rPr>
              <w:t>Place</w:t>
            </w:r>
            <w:r w:rsidRPr="002C3136">
              <w:rPr>
                <w:rFonts w:eastAsia="DFKai-SB" w:hAnsi="DFKai-SB" w:cs="Calibri"/>
                <w:kern w:val="0"/>
                <w:sz w:val="22"/>
              </w:rPr>
              <w:t>）</w:t>
            </w:r>
          </w:p>
        </w:tc>
        <w:tc>
          <w:tcPr>
            <w:tcW w:w="1276" w:type="dxa"/>
          </w:tcPr>
          <w:p w:rsidR="00F03E4A" w:rsidRPr="002C3136" w:rsidRDefault="00BE03F1" w:rsidP="00B17AD9">
            <w:pPr>
              <w:pStyle w:val="MediumGrid2-Accent11"/>
              <w:rPr>
                <w:rFonts w:eastAsia="DFKai-SB" w:cs="Calibri"/>
                <w:sz w:val="22"/>
              </w:rPr>
            </w:pPr>
            <w:r w:rsidRPr="00BE03F1">
              <w:rPr>
                <w:rFonts w:eastAsia="DFKai-SB" w:cs="Calibri"/>
                <w:b/>
                <w:bCs/>
                <w:sz w:val="22"/>
                <w:lang w:val="en-GB"/>
              </w:rPr>
              <w:t>R.152</w:t>
            </w:r>
          </w:p>
        </w:tc>
      </w:tr>
      <w:tr w:rsidR="00F03E4A" w:rsidRPr="002C3136" w:rsidTr="002C3136">
        <w:tc>
          <w:tcPr>
            <w:tcW w:w="2518" w:type="dxa"/>
          </w:tcPr>
          <w:p w:rsidR="00F03E4A" w:rsidRPr="003B7C2D" w:rsidRDefault="00EC3903" w:rsidP="00B17AD9">
            <w:pPr>
              <w:pStyle w:val="MediumGrid2-Accent11"/>
              <w:rPr>
                <w:rFonts w:eastAsia="DFKai-SB" w:cs="Calibri"/>
                <w:color w:val="000000" w:themeColor="text1"/>
                <w:kern w:val="0"/>
                <w:sz w:val="22"/>
              </w:rPr>
            </w:pPr>
            <w:r w:rsidRPr="003B7C2D">
              <w:rPr>
                <w:rFonts w:eastAsia="DFKai-SB" w:hAnsi="DFKai-SB" w:cs="Calibri"/>
                <w:color w:val="000000" w:themeColor="text1"/>
                <w:kern w:val="0"/>
                <w:sz w:val="22"/>
              </w:rPr>
              <w:t>電</w:t>
            </w:r>
            <w:r w:rsidRPr="003B7C2D">
              <w:rPr>
                <w:rFonts w:eastAsia="DFKai-SB" w:hAnsi="DFKai-SB" w:cs="Calibri" w:hint="eastAsia"/>
                <w:color w:val="000000" w:themeColor="text1"/>
                <w:kern w:val="0"/>
                <w:sz w:val="22"/>
              </w:rPr>
              <w:t>郵</w:t>
            </w:r>
            <w:r w:rsidR="00F03E4A" w:rsidRPr="003B7C2D">
              <w:rPr>
                <w:rFonts w:eastAsia="DFKai-SB" w:hAnsi="DFKai-SB" w:cs="Calibri"/>
                <w:color w:val="000000" w:themeColor="text1"/>
                <w:kern w:val="0"/>
                <w:sz w:val="22"/>
              </w:rPr>
              <w:t>信箱</w:t>
            </w:r>
            <w:r w:rsidR="00F03E4A" w:rsidRPr="003B7C2D">
              <w:rPr>
                <w:rFonts w:eastAsia="DFKai-SB" w:cs="Calibri"/>
                <w:color w:val="000000" w:themeColor="text1"/>
                <w:kern w:val="0"/>
                <w:sz w:val="22"/>
              </w:rPr>
              <w:t>Email</w:t>
            </w:r>
          </w:p>
        </w:tc>
        <w:tc>
          <w:tcPr>
            <w:tcW w:w="2552" w:type="dxa"/>
          </w:tcPr>
          <w:p w:rsidR="00F03E4A" w:rsidRPr="003B7C2D" w:rsidRDefault="00000000" w:rsidP="00B17AD9">
            <w:pPr>
              <w:pStyle w:val="MediumGrid2-Accent11"/>
              <w:rPr>
                <w:rFonts w:eastAsia="DFKai-SB" w:cs="Calibri"/>
                <w:color w:val="000000" w:themeColor="text1"/>
                <w:sz w:val="22"/>
              </w:rPr>
            </w:pPr>
            <w:hyperlink r:id="rId7" w:history="1">
              <w:r w:rsidR="003B7C2D" w:rsidRPr="003B7C2D">
                <w:rPr>
                  <w:rStyle w:val="Hyperlink"/>
                  <w:rFonts w:eastAsia="DFKai-SB" w:cs="Calibri"/>
                  <w:color w:val="000000" w:themeColor="text1"/>
                  <w:sz w:val="22"/>
                </w:rPr>
                <w:t>folbjh@ccu.edu.tw</w:t>
              </w:r>
            </w:hyperlink>
          </w:p>
          <w:p w:rsidR="003B7C2D" w:rsidRPr="003B7C2D" w:rsidRDefault="003B7C2D" w:rsidP="003B7C2D">
            <w:pPr>
              <w:rPr>
                <w:rFonts w:eastAsia="DFKai-SB" w:cs="Calibri"/>
                <w:color w:val="000000" w:themeColor="text1"/>
                <w:sz w:val="22"/>
              </w:rPr>
            </w:pPr>
          </w:p>
        </w:tc>
        <w:tc>
          <w:tcPr>
            <w:tcW w:w="1984" w:type="dxa"/>
            <w:gridSpan w:val="2"/>
          </w:tcPr>
          <w:p w:rsidR="00F03E4A" w:rsidRPr="002C3136" w:rsidRDefault="004B7EFB" w:rsidP="00B17AD9">
            <w:pPr>
              <w:pStyle w:val="MediumGrid2-Accent11"/>
              <w:rPr>
                <w:rFonts w:eastAsia="DFKai-SB" w:cs="Calibri"/>
                <w:kern w:val="0"/>
                <w:sz w:val="22"/>
              </w:rPr>
            </w:pPr>
            <w:r w:rsidRPr="002C3136">
              <w:rPr>
                <w:rFonts w:eastAsia="DFKai-SB" w:hAnsi="DFKai-SB" w:cs="Calibri"/>
                <w:kern w:val="0"/>
                <w:sz w:val="22"/>
              </w:rPr>
              <w:t>研究室與</w:t>
            </w:r>
            <w:r w:rsidR="00F03E4A" w:rsidRPr="002C3136">
              <w:rPr>
                <w:rFonts w:eastAsia="DFKai-SB" w:hAnsi="DFKai-SB" w:cs="Calibri"/>
                <w:kern w:val="0"/>
                <w:sz w:val="22"/>
              </w:rPr>
              <w:t>電話（</w:t>
            </w:r>
            <w:r w:rsidRPr="002C3136">
              <w:rPr>
                <w:rFonts w:eastAsia="DFKai-SB" w:cs="Calibri"/>
                <w:kern w:val="0"/>
                <w:sz w:val="22"/>
              </w:rPr>
              <w:t xml:space="preserve">Office &amp; </w:t>
            </w:r>
            <w:r w:rsidR="00F03E4A" w:rsidRPr="002C3136">
              <w:rPr>
                <w:rFonts w:eastAsia="DFKai-SB" w:cs="Calibri"/>
                <w:kern w:val="0"/>
                <w:sz w:val="22"/>
              </w:rPr>
              <w:t>Phone</w:t>
            </w:r>
            <w:r w:rsidR="00F03E4A" w:rsidRPr="002C3136">
              <w:rPr>
                <w:rFonts w:eastAsia="DFKai-SB" w:hAnsi="DFKai-SB" w:cs="Calibri"/>
                <w:kern w:val="0"/>
                <w:sz w:val="22"/>
              </w:rPr>
              <w:t>）</w:t>
            </w:r>
          </w:p>
        </w:tc>
        <w:tc>
          <w:tcPr>
            <w:tcW w:w="1276" w:type="dxa"/>
          </w:tcPr>
          <w:p w:rsidR="00F03E4A" w:rsidRPr="002C3136" w:rsidRDefault="006805BA" w:rsidP="00B17AD9">
            <w:pPr>
              <w:pStyle w:val="MediumGrid2-Accent11"/>
              <w:rPr>
                <w:rFonts w:eastAsia="DFKai-SB" w:cs="Calibri"/>
                <w:sz w:val="22"/>
              </w:rPr>
            </w:pPr>
            <w:r>
              <w:rPr>
                <w:rFonts w:eastAsia="DFKai-SB" w:cs="Calibri"/>
                <w:sz w:val="22"/>
              </w:rPr>
              <w:t>R.353</w:t>
            </w:r>
            <w:r>
              <w:rPr>
                <w:rFonts w:eastAsia="DFKai-SB" w:cs="Calibri"/>
                <w:sz w:val="22"/>
              </w:rPr>
              <w:br/>
              <w:t>0905925643</w:t>
            </w:r>
          </w:p>
        </w:tc>
      </w:tr>
      <w:tr w:rsidR="008326CD" w:rsidRPr="002C3136" w:rsidTr="008326CD">
        <w:tc>
          <w:tcPr>
            <w:tcW w:w="2518" w:type="dxa"/>
          </w:tcPr>
          <w:p w:rsidR="008326CD" w:rsidRDefault="008326CD" w:rsidP="00B17AD9">
            <w:pPr>
              <w:pStyle w:val="MediumGrid2-Accent11"/>
              <w:rPr>
                <w:rFonts w:eastAsia="DFKai-SB" w:hAnsi="DFKai-SB" w:cs="Calibri"/>
                <w:kern w:val="0"/>
                <w:sz w:val="22"/>
              </w:rPr>
            </w:pPr>
            <w:r>
              <w:rPr>
                <w:rFonts w:eastAsia="DFKai-SB" w:hAnsi="DFKai-SB" w:cs="Calibri" w:hint="eastAsia"/>
                <w:kern w:val="0"/>
                <w:sz w:val="22"/>
              </w:rPr>
              <w:t>導師時間</w:t>
            </w:r>
            <w:r>
              <w:rPr>
                <w:rFonts w:eastAsia="DFKai-SB" w:hAnsi="DFKai-SB" w:cs="Calibri" w:hint="eastAsia"/>
                <w:kern w:val="0"/>
                <w:sz w:val="22"/>
              </w:rPr>
              <w:t xml:space="preserve"> Office Hours</w:t>
            </w:r>
          </w:p>
        </w:tc>
        <w:tc>
          <w:tcPr>
            <w:tcW w:w="5812" w:type="dxa"/>
            <w:gridSpan w:val="4"/>
          </w:tcPr>
          <w:p w:rsidR="008326CD" w:rsidRPr="002C3136" w:rsidRDefault="00D167C3" w:rsidP="00B17AD9">
            <w:pPr>
              <w:pStyle w:val="MediumGrid2-Accent11"/>
              <w:rPr>
                <w:rFonts w:eastAsia="DFKai-SB" w:cs="Calibri"/>
                <w:sz w:val="22"/>
              </w:rPr>
            </w:pPr>
            <w:r>
              <w:rPr>
                <w:rFonts w:eastAsia="DFKai-SB" w:cs="Calibri"/>
                <w:sz w:val="22"/>
              </w:rPr>
              <w:t>Th 16:00-17:00</w:t>
            </w:r>
          </w:p>
        </w:tc>
      </w:tr>
    </w:tbl>
    <w:p w:rsidR="00F03E4A" w:rsidRDefault="00F03E4A" w:rsidP="008A4343">
      <w:pPr>
        <w:spacing w:before="180" w:after="180" w:line="240" w:lineRule="exact"/>
        <w:ind w:right="482"/>
        <w:jc w:val="center"/>
        <w:rPr>
          <w:rFonts w:eastAsia="DFKai-SB" w:cs="Calibri"/>
          <w:b/>
        </w:rPr>
      </w:pPr>
    </w:p>
    <w:tbl>
      <w:tblPr>
        <w:tblW w:w="83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330"/>
      </w:tblGrid>
      <w:tr w:rsidR="00E37849" w:rsidRPr="002C3136" w:rsidTr="002C3136">
        <w:tc>
          <w:tcPr>
            <w:tcW w:w="8330" w:type="dxa"/>
          </w:tcPr>
          <w:p w:rsidR="00E37849" w:rsidRPr="002C3136" w:rsidRDefault="008326CD" w:rsidP="002C3136">
            <w:pPr>
              <w:autoSpaceDE w:val="0"/>
              <w:autoSpaceDN w:val="0"/>
              <w:adjustRightInd w:val="0"/>
              <w:rPr>
                <w:rFonts w:eastAsia="DFKai-SB" w:cs="Calibri"/>
                <w:b/>
                <w:bCs/>
                <w:color w:val="000000"/>
              </w:rPr>
            </w:pPr>
            <w:r>
              <w:rPr>
                <w:rFonts w:eastAsia="DFKai-SB" w:cs="Calibri" w:hint="eastAsia"/>
                <w:b/>
                <w:bCs/>
                <w:color w:val="000000"/>
              </w:rPr>
              <w:t>課程介紹與</w:t>
            </w:r>
            <w:r w:rsidR="00E37849" w:rsidRPr="002C3136">
              <w:rPr>
                <w:rFonts w:eastAsia="DFKai-SB" w:cs="Calibri"/>
                <w:b/>
                <w:bCs/>
                <w:color w:val="000000"/>
              </w:rPr>
              <w:t>教學目標</w:t>
            </w:r>
            <w:r w:rsidR="00D11828">
              <w:rPr>
                <w:rFonts w:eastAsia="DFKai-SB" w:cs="Calibri" w:hint="eastAsia"/>
                <w:b/>
                <w:bCs/>
                <w:color w:val="000000"/>
              </w:rPr>
              <w:t xml:space="preserve"> </w:t>
            </w:r>
            <w:r w:rsidR="00E37849" w:rsidRPr="002C3136">
              <w:rPr>
                <w:rFonts w:eastAsia="DFKai-SB" w:cs="Calibri"/>
                <w:b/>
                <w:bCs/>
                <w:color w:val="000000"/>
              </w:rPr>
              <w:t xml:space="preserve">Course </w:t>
            </w:r>
            <w:r>
              <w:rPr>
                <w:rFonts w:eastAsia="DFKai-SB" w:cs="Calibri"/>
                <w:b/>
                <w:bCs/>
                <w:color w:val="000000"/>
              </w:rPr>
              <w:t>Description</w:t>
            </w:r>
            <w:r>
              <w:rPr>
                <w:rFonts w:eastAsia="DFKai-SB" w:cs="Calibri" w:hint="eastAsia"/>
                <w:b/>
                <w:bCs/>
                <w:color w:val="000000"/>
              </w:rPr>
              <w:t xml:space="preserve"> and </w:t>
            </w:r>
            <w:r w:rsidR="00E37849" w:rsidRPr="002C3136">
              <w:rPr>
                <w:rFonts w:eastAsia="DFKai-SB" w:cs="Calibri"/>
                <w:b/>
                <w:bCs/>
                <w:color w:val="000000"/>
              </w:rPr>
              <w:t>Objectives</w:t>
            </w:r>
          </w:p>
        </w:tc>
      </w:tr>
      <w:tr w:rsidR="00E37849" w:rsidRPr="002C3136" w:rsidTr="002C3136">
        <w:tc>
          <w:tcPr>
            <w:tcW w:w="8330" w:type="dxa"/>
          </w:tcPr>
          <w:p w:rsidR="00505C0D" w:rsidRDefault="006F7552" w:rsidP="00A032CF">
            <w:pPr>
              <w:pStyle w:val="MediumGrid2-Accent11"/>
              <w:rPr>
                <w:rFonts w:eastAsia="DFKai-SB"/>
                <w:szCs w:val="24"/>
              </w:rPr>
            </w:pPr>
            <w:r>
              <w:rPr>
                <w:rFonts w:eastAsia="DFKai-SB"/>
                <w:szCs w:val="24"/>
              </w:rPr>
              <w:t>The Applied Literature project aims to enable students to develop and manage a cultural association that edits, publishes and promotes a magazine and podcasts, organizes and manages events such as readings, guest speakers, music performances, theatrical performances, movie screenings and more. This will demonstrate some of the ways literary study can be applied in a practical way.</w:t>
            </w:r>
          </w:p>
          <w:p w:rsidR="006F7552" w:rsidRDefault="006F7552" w:rsidP="00A032CF">
            <w:pPr>
              <w:pStyle w:val="MediumGrid2-Accent11"/>
              <w:rPr>
                <w:b/>
                <w:lang w:val="en-GB"/>
              </w:rPr>
            </w:pPr>
          </w:p>
          <w:p w:rsidR="006F7552" w:rsidRDefault="006F7552" w:rsidP="006F7552">
            <w:pPr>
              <w:rPr>
                <w:rFonts w:eastAsia="DFKai-SB"/>
              </w:rPr>
            </w:pPr>
            <w:r>
              <w:rPr>
                <w:rFonts w:eastAsia="DFKai-SB"/>
              </w:rPr>
              <w:t>It will be taught in practically focused, student led seminar sessions. These will focus on particular aspects of managing the association – which will include organizing and operating a mailing list and social media accounts, managing meetings, using publishing software, designing and printing posters and other promotional materials, contacting guest speakers and performers by email, promotion, audio-visual equipment operation, compering and door-keeping. All skills will be learned ‘on-the-job’, and students can pick and choose the particular skills they wish to develop, and will be dependent on student numbers.</w:t>
            </w:r>
          </w:p>
          <w:p w:rsidR="006F7552" w:rsidRDefault="006F7552" w:rsidP="006F7552">
            <w:pPr>
              <w:rPr>
                <w:rFonts w:eastAsia="DFKai-SB"/>
              </w:rPr>
            </w:pPr>
          </w:p>
          <w:p w:rsidR="006F7552" w:rsidRDefault="006F7552" w:rsidP="006F7552">
            <w:pPr>
              <w:rPr>
                <w:rFonts w:eastAsia="DFKai-SB"/>
              </w:rPr>
            </w:pPr>
            <w:r>
              <w:rPr>
                <w:rFonts w:eastAsia="DFKai-SB"/>
              </w:rPr>
              <w:t xml:space="preserve">Assessment will be based on </w:t>
            </w:r>
            <w:r w:rsidR="006B3F29">
              <w:rPr>
                <w:rFonts w:eastAsia="DFKai-SB"/>
              </w:rPr>
              <w:t xml:space="preserve">a self and peer assessment, </w:t>
            </w:r>
            <w:r>
              <w:rPr>
                <w:rFonts w:eastAsia="DFKai-SB"/>
              </w:rPr>
              <w:t>and contribution overall</w:t>
            </w:r>
            <w:r w:rsidR="006B3F29">
              <w:rPr>
                <w:rFonts w:eastAsia="DFKai-SB"/>
              </w:rPr>
              <w:t xml:space="preserve"> to a final group project, in additional to a portfolio that includes</w:t>
            </w:r>
            <w:r>
              <w:rPr>
                <w:rFonts w:eastAsia="DFKai-SB"/>
              </w:rPr>
              <w:t xml:space="preserve">: </w:t>
            </w:r>
            <w:r>
              <w:rPr>
                <w:rFonts w:eastAsia="DFKai-SB"/>
              </w:rPr>
              <w:br/>
            </w:r>
            <w:proofErr w:type="gramStart"/>
            <w:r>
              <w:rPr>
                <w:rFonts w:eastAsia="DFKai-SB"/>
              </w:rPr>
              <w:t>1.a</w:t>
            </w:r>
            <w:proofErr w:type="gramEnd"/>
            <w:r>
              <w:rPr>
                <w:rFonts w:eastAsia="DFKai-SB"/>
              </w:rPr>
              <w:t xml:space="preserve"> pre-course expectation report, where the student will set out what they expect to gain from the course and the areas they would like to focus</w:t>
            </w:r>
          </w:p>
          <w:p w:rsidR="006F7552" w:rsidRDefault="006F7552" w:rsidP="006F7552">
            <w:pPr>
              <w:pStyle w:val="MediumGrid2-Accent11"/>
              <w:rPr>
                <w:b/>
                <w:lang w:val="en-GB"/>
              </w:rPr>
            </w:pPr>
            <w:r>
              <w:rPr>
                <w:rFonts w:eastAsia="DFKai-SB"/>
                <w:szCs w:val="24"/>
              </w:rPr>
              <w:t xml:space="preserve">2. A final report, where student write what they have gained from their experiences, and how much they </w:t>
            </w:r>
            <w:r w:rsidR="006B3F29">
              <w:rPr>
                <w:rFonts w:eastAsia="DFKai-SB"/>
                <w:szCs w:val="24"/>
              </w:rPr>
              <w:t xml:space="preserve">feel they </w:t>
            </w:r>
            <w:r>
              <w:rPr>
                <w:rFonts w:eastAsia="DFKai-SB"/>
                <w:szCs w:val="24"/>
              </w:rPr>
              <w:t>have contributed</w:t>
            </w:r>
          </w:p>
          <w:p w:rsidR="00594AFF" w:rsidRDefault="00BA7A81" w:rsidP="00A032CF">
            <w:pPr>
              <w:pStyle w:val="MediumGrid2-Accent11"/>
              <w:rPr>
                <w:b/>
                <w:u w:val="single"/>
                <w:lang w:val="en-GB"/>
              </w:rPr>
            </w:pPr>
            <w:r w:rsidRPr="00505C0D">
              <w:rPr>
                <w:b/>
                <w:u w:val="single"/>
                <w:lang w:val="en-GB"/>
              </w:rPr>
              <w:t xml:space="preserve">Learning </w:t>
            </w:r>
            <w:r w:rsidR="00594AFF" w:rsidRPr="00505C0D">
              <w:rPr>
                <w:b/>
                <w:u w:val="single"/>
                <w:lang w:val="en-GB"/>
              </w:rPr>
              <w:t>Objectives:</w:t>
            </w:r>
          </w:p>
          <w:p w:rsidR="00505C0D" w:rsidRPr="00505C0D" w:rsidRDefault="00505C0D" w:rsidP="00A032CF">
            <w:pPr>
              <w:pStyle w:val="MediumGrid2-Accent11"/>
              <w:rPr>
                <w:b/>
                <w:u w:val="single"/>
                <w:lang w:val="en-GB"/>
              </w:rPr>
            </w:pPr>
          </w:p>
          <w:p w:rsidR="00A032CF" w:rsidRDefault="00A032CF" w:rsidP="00A032CF">
            <w:pPr>
              <w:pStyle w:val="MediumGrid2-Accent11"/>
              <w:rPr>
                <w:b/>
                <w:lang w:val="en-GB"/>
              </w:rPr>
            </w:pPr>
            <w:r>
              <w:rPr>
                <w:b/>
                <w:lang w:val="en-GB"/>
              </w:rPr>
              <w:t xml:space="preserve">1) </w:t>
            </w:r>
            <w:r w:rsidR="006F7552">
              <w:rPr>
                <w:b/>
                <w:lang w:val="en-GB"/>
              </w:rPr>
              <w:t xml:space="preserve">Develop and utilize range of skills based on the dissemination of literature </w:t>
            </w:r>
          </w:p>
          <w:p w:rsidR="00A032CF" w:rsidRDefault="00594AFF" w:rsidP="00A032CF">
            <w:pPr>
              <w:pStyle w:val="MediumGrid2-Accent11"/>
              <w:rPr>
                <w:b/>
                <w:lang w:val="en-GB"/>
              </w:rPr>
            </w:pPr>
            <w:r>
              <w:rPr>
                <w:b/>
                <w:lang w:val="en-GB"/>
              </w:rPr>
              <w:t>2)</w:t>
            </w:r>
            <w:r w:rsidR="00A032CF">
              <w:rPr>
                <w:b/>
                <w:lang w:val="en-GB"/>
              </w:rPr>
              <w:t xml:space="preserve"> </w:t>
            </w:r>
            <w:r w:rsidR="006F7552">
              <w:rPr>
                <w:b/>
                <w:lang w:val="en-GB"/>
              </w:rPr>
              <w:t>Learn teamworking skills</w:t>
            </w:r>
          </w:p>
          <w:p w:rsidR="00A032CF" w:rsidRDefault="00A032CF" w:rsidP="00A032CF">
            <w:pPr>
              <w:pStyle w:val="MediumGrid2-Accent11"/>
              <w:rPr>
                <w:b/>
                <w:lang w:val="en-GB"/>
              </w:rPr>
            </w:pPr>
            <w:r w:rsidRPr="00A032CF">
              <w:rPr>
                <w:b/>
                <w:lang w:val="en-GB"/>
              </w:rPr>
              <w:t xml:space="preserve">3) </w:t>
            </w:r>
            <w:r w:rsidR="006F7552">
              <w:rPr>
                <w:b/>
                <w:lang w:val="en-GB"/>
              </w:rPr>
              <w:t>Learn to work and develop independently</w:t>
            </w:r>
          </w:p>
          <w:p w:rsidR="00A032CF" w:rsidRDefault="00A032CF" w:rsidP="00A032CF">
            <w:pPr>
              <w:pStyle w:val="MediumGrid2-Accent11"/>
              <w:rPr>
                <w:b/>
                <w:lang w:val="en-GB"/>
              </w:rPr>
            </w:pPr>
            <w:r w:rsidRPr="00A032CF">
              <w:rPr>
                <w:b/>
                <w:lang w:val="en-GB"/>
              </w:rPr>
              <w:t>4)</w:t>
            </w:r>
            <w:r w:rsidR="00594AFF">
              <w:rPr>
                <w:b/>
                <w:lang w:val="en-GB"/>
              </w:rPr>
              <w:t xml:space="preserve"> </w:t>
            </w:r>
            <w:r w:rsidR="006F7552">
              <w:rPr>
                <w:b/>
                <w:lang w:val="en-GB"/>
              </w:rPr>
              <w:t>Develop skills in oversight, independent decision making and leadership</w:t>
            </w:r>
          </w:p>
          <w:p w:rsidR="00A032CF" w:rsidRDefault="00A032CF" w:rsidP="00A032CF">
            <w:pPr>
              <w:pStyle w:val="MediumGrid2-Accent11"/>
              <w:rPr>
                <w:b/>
                <w:lang w:val="en-GB"/>
              </w:rPr>
            </w:pPr>
            <w:r w:rsidRPr="00A032CF">
              <w:rPr>
                <w:b/>
                <w:lang w:val="en-GB"/>
              </w:rPr>
              <w:t>5)</w:t>
            </w:r>
            <w:r w:rsidR="00594AFF">
              <w:rPr>
                <w:b/>
                <w:lang w:val="en-GB"/>
              </w:rPr>
              <w:t xml:space="preserve"> </w:t>
            </w:r>
            <w:r w:rsidRPr="00A032CF">
              <w:rPr>
                <w:b/>
                <w:lang w:val="en-GB"/>
              </w:rPr>
              <w:t>To equip the students with</w:t>
            </w:r>
            <w:r w:rsidR="006F7552">
              <w:rPr>
                <w:b/>
                <w:lang w:val="en-GB"/>
              </w:rPr>
              <w:t xml:space="preserve"> the ability to make editorial decisions</w:t>
            </w:r>
          </w:p>
          <w:p w:rsidR="00E37849" w:rsidRPr="007B180C" w:rsidRDefault="00A032CF" w:rsidP="0081739E">
            <w:pPr>
              <w:pStyle w:val="MediumGrid2-Accent11"/>
              <w:rPr>
                <w:b/>
                <w:lang w:val="en-GB"/>
              </w:rPr>
            </w:pPr>
            <w:r w:rsidRPr="00A032CF">
              <w:rPr>
                <w:b/>
                <w:lang w:val="en-GB"/>
              </w:rPr>
              <w:t xml:space="preserve">6) To understand the </w:t>
            </w:r>
            <w:r w:rsidR="007817A3">
              <w:rPr>
                <w:b/>
                <w:lang w:val="en-GB"/>
              </w:rPr>
              <w:t>possibilities of</w:t>
            </w:r>
            <w:r w:rsidR="006F7552">
              <w:rPr>
                <w:b/>
                <w:lang w:val="en-GB"/>
              </w:rPr>
              <w:t xml:space="preserve"> applying literature to practical situations </w:t>
            </w:r>
          </w:p>
        </w:tc>
      </w:tr>
      <w:tr w:rsidR="00E37849" w:rsidRPr="002C3136" w:rsidTr="002C3136">
        <w:tc>
          <w:tcPr>
            <w:tcW w:w="8330" w:type="dxa"/>
          </w:tcPr>
          <w:p w:rsidR="00E37849" w:rsidRPr="002C3136" w:rsidRDefault="00E37849" w:rsidP="003B7D8C">
            <w:pPr>
              <w:autoSpaceDE w:val="0"/>
              <w:autoSpaceDN w:val="0"/>
              <w:adjustRightInd w:val="0"/>
              <w:rPr>
                <w:b/>
              </w:rPr>
            </w:pPr>
            <w:r w:rsidRPr="002C3136">
              <w:rPr>
                <w:rFonts w:eastAsia="DFKai-SB" w:hAnsi="DFKai-SB" w:cs="Calibri"/>
                <w:b/>
              </w:rPr>
              <w:lastRenderedPageBreak/>
              <w:t>與核心能力</w:t>
            </w:r>
            <w:r w:rsidR="003B7D8C">
              <w:rPr>
                <w:rFonts w:eastAsia="DFKai-SB" w:hAnsi="DFKai-SB" w:cs="Calibri" w:hint="eastAsia"/>
                <w:b/>
              </w:rPr>
              <w:t>指標之</w:t>
            </w:r>
            <w:r w:rsidRPr="002C3136">
              <w:rPr>
                <w:rFonts w:eastAsia="DFKai-SB" w:hAnsi="DFKai-SB" w:cs="Calibri"/>
                <w:b/>
              </w:rPr>
              <w:t>關聯</w:t>
            </w:r>
            <w:r w:rsidR="00D11828">
              <w:rPr>
                <w:rFonts w:eastAsia="DFKai-SB" w:hAnsi="DFKai-SB" w:cs="Calibri" w:hint="eastAsia"/>
                <w:b/>
              </w:rPr>
              <w:t xml:space="preserve"> </w:t>
            </w:r>
            <w:r w:rsidRPr="002C3136">
              <w:rPr>
                <w:rFonts w:eastAsia="DFKai-SB" w:cs="Calibri"/>
                <w:b/>
              </w:rPr>
              <w:t>Rel</w:t>
            </w:r>
            <w:r w:rsidRPr="002C3136">
              <w:rPr>
                <w:rFonts w:eastAsia="DFKai-SB" w:cs="Calibri" w:hint="eastAsia"/>
                <w:b/>
              </w:rPr>
              <w:t>evance to</w:t>
            </w:r>
            <w:r w:rsidRPr="002C3136">
              <w:rPr>
                <w:rFonts w:eastAsia="DFKai-SB" w:cs="Calibri"/>
                <w:b/>
              </w:rPr>
              <w:t xml:space="preserve"> Core Competence</w:t>
            </w:r>
            <w:r w:rsidR="003B7D8C">
              <w:rPr>
                <w:rFonts w:eastAsia="DFKai-SB" w:cs="Calibri" w:hint="eastAsia"/>
                <w:b/>
              </w:rPr>
              <w:t xml:space="preserve"> Indexe</w:t>
            </w:r>
            <w:r w:rsidRPr="002C3136">
              <w:rPr>
                <w:rFonts w:eastAsia="DFKai-SB" w:cs="Calibri"/>
                <w:b/>
              </w:rPr>
              <w:t>s</w:t>
            </w:r>
          </w:p>
        </w:tc>
      </w:tr>
      <w:tr w:rsidR="00E37849" w:rsidRPr="002C3136" w:rsidTr="002C3136">
        <w:tc>
          <w:tcPr>
            <w:tcW w:w="8330" w:type="dxa"/>
          </w:tcPr>
          <w:p w:rsidR="009E36C2" w:rsidRPr="002C3136" w:rsidRDefault="00D46D15"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eastAsia="DFKai-SB" w:hAnsi="DFKai-SB" w:cs="Calibri" w:hint="eastAsia"/>
                <w:sz w:val="22"/>
              </w:rPr>
              <w:t xml:space="preserve"> </w:t>
            </w:r>
            <w:r w:rsidR="009E36C2" w:rsidRPr="002C3136">
              <w:rPr>
                <w:rFonts w:eastAsia="DFKai-SB" w:hAnsi="DFKai-SB" w:cs="Calibri" w:hint="eastAsia"/>
                <w:sz w:val="22"/>
              </w:rPr>
              <w:t>溝通表達與語文能力（</w:t>
            </w:r>
            <w:r w:rsidR="009E36C2" w:rsidRPr="002C3136">
              <w:rPr>
                <w:rFonts w:eastAsia="DFKai-SB" w:hAnsi="DFKai-SB" w:cs="Calibri" w:hint="eastAsia"/>
                <w:sz w:val="22"/>
              </w:rPr>
              <w:t>Effective Communication and Language Skills</w:t>
            </w:r>
            <w:r w:rsidR="009E36C2" w:rsidRPr="002C3136">
              <w:rPr>
                <w:rFonts w:eastAsia="DFKai-SB" w:hAnsi="DFKai-SB" w:cs="Calibri" w:hint="eastAsia"/>
                <w:sz w:val="22"/>
              </w:rPr>
              <w:t>）</w:t>
            </w:r>
          </w:p>
          <w:p w:rsidR="009E36C2" w:rsidRPr="002C3136" w:rsidRDefault="007817A3" w:rsidP="002C3136">
            <w:pPr>
              <w:autoSpaceDE w:val="0"/>
              <w:autoSpaceDN w:val="0"/>
              <w:adjustRightInd w:val="0"/>
              <w:rPr>
                <w:rFonts w:eastAsia="DFKai-SB" w:hAnsi="DFKai-SB" w:cs="Calibri"/>
                <w:sz w:val="22"/>
              </w:rPr>
            </w:pPr>
            <w:r w:rsidRPr="00735CE1">
              <w:rPr>
                <w:rFonts w:eastAsia="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經典作品解析能力（</w:t>
            </w:r>
            <w:r w:rsidR="009E36C2" w:rsidRPr="002C3136">
              <w:rPr>
                <w:rFonts w:eastAsia="DFKai-SB" w:hAnsi="DFKai-SB" w:cs="Calibri" w:hint="eastAsia"/>
                <w:sz w:val="22"/>
              </w:rPr>
              <w:t>Classics Comprehension and Analysis</w:t>
            </w:r>
            <w:r w:rsidR="009E36C2" w:rsidRPr="002C3136">
              <w:rPr>
                <w:rFonts w:eastAsia="DFKai-SB" w:hAnsi="DFKai-SB" w:cs="Calibri" w:hint="eastAsia"/>
                <w:sz w:val="22"/>
              </w:rPr>
              <w:t>）</w:t>
            </w:r>
          </w:p>
          <w:p w:rsidR="009E36C2" w:rsidRPr="002C3136" w:rsidRDefault="00D46D15"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問題發掘與研究能力（</w:t>
            </w:r>
            <w:r w:rsidR="009E36C2" w:rsidRPr="002C3136">
              <w:rPr>
                <w:rFonts w:eastAsia="DFKai-SB" w:hAnsi="DFKai-SB" w:cs="Calibri" w:hint="eastAsia"/>
                <w:sz w:val="22"/>
              </w:rPr>
              <w:t>Problem-Solving and Research</w:t>
            </w:r>
            <w:r w:rsidR="009E36C2" w:rsidRPr="002C3136">
              <w:rPr>
                <w:rFonts w:eastAsia="DFKai-SB" w:hAnsi="DFKai-SB" w:cs="Calibri" w:hint="eastAsia"/>
                <w:sz w:val="22"/>
              </w:rPr>
              <w:t>）</w:t>
            </w:r>
          </w:p>
          <w:p w:rsidR="009E36C2" w:rsidRPr="002C3136" w:rsidRDefault="00D167C3"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創作與創新能力（</w:t>
            </w:r>
            <w:r w:rsidR="009E36C2" w:rsidRPr="002C3136">
              <w:rPr>
                <w:rFonts w:eastAsia="DFKai-SB" w:hAnsi="DFKai-SB" w:cs="Calibri"/>
                <w:sz w:val="22"/>
              </w:rPr>
              <w:t>Creativity and Innovation</w:t>
            </w:r>
            <w:r w:rsidR="009E36C2" w:rsidRPr="002C3136">
              <w:rPr>
                <w:rFonts w:eastAsia="DFKai-SB" w:hAnsi="DFKai-SB" w:cs="Calibri" w:hint="eastAsia"/>
                <w:sz w:val="22"/>
              </w:rPr>
              <w:t>）</w:t>
            </w:r>
          </w:p>
          <w:p w:rsidR="009E36C2" w:rsidRPr="002C3136" w:rsidRDefault="00D167C3" w:rsidP="002C3136">
            <w:pPr>
              <w:autoSpaceDE w:val="0"/>
              <w:autoSpaceDN w:val="0"/>
              <w:adjustRightInd w:val="0"/>
              <w:rPr>
                <w:rFonts w:eastAsia="DFKai-SB" w:hAnsi="DFKai-SB" w:cs="Calibri"/>
                <w:sz w:val="22"/>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科技應用能力與科技素養（</w:t>
            </w:r>
            <w:r w:rsidR="0030777A" w:rsidRPr="002C3136">
              <w:rPr>
                <w:rFonts w:eastAsia="DFKai-SB" w:hAnsi="DFKai-SB" w:cs="Calibri" w:hint="eastAsia"/>
                <w:sz w:val="22"/>
              </w:rPr>
              <w:t>Technology Application and Literacy</w:t>
            </w:r>
            <w:r w:rsidR="009E36C2" w:rsidRPr="002C3136">
              <w:rPr>
                <w:rFonts w:eastAsia="DFKai-SB" w:hAnsi="DFKai-SB" w:cs="Calibri" w:hint="eastAsia"/>
                <w:sz w:val="22"/>
              </w:rPr>
              <w:t>）</w:t>
            </w:r>
          </w:p>
          <w:p w:rsidR="00E37849" w:rsidRPr="002C3136" w:rsidRDefault="00D46D15" w:rsidP="002C3136">
            <w:pPr>
              <w:autoSpaceDE w:val="0"/>
              <w:autoSpaceDN w:val="0"/>
              <w:adjustRightInd w:val="0"/>
              <w:rPr>
                <w:rFonts w:eastAsia="DFKai-SB" w:hAnsi="DFKai-SB" w:cs="Calibri"/>
              </w:rPr>
            </w:pPr>
            <w:r>
              <w:rPr>
                <w:rFonts w:ascii="DFKai-SB" w:eastAsia="DFKai-SB" w:hAnsi="DFKai-SB" w:cs="Calibri" w:hint="eastAsia"/>
                <w:sz w:val="22"/>
              </w:rPr>
              <w:t>■</w:t>
            </w:r>
            <w:r w:rsidR="009E36C2" w:rsidRPr="002C3136">
              <w:rPr>
                <w:rFonts w:ascii="DFKai-SB" w:eastAsia="DFKai-SB" w:hAnsi="DFKai-SB" w:cs="Calibri" w:hint="eastAsia"/>
                <w:sz w:val="22"/>
              </w:rPr>
              <w:t xml:space="preserve"> </w:t>
            </w:r>
            <w:r w:rsidR="009E36C2" w:rsidRPr="002C3136">
              <w:rPr>
                <w:rFonts w:eastAsia="DFKai-SB" w:hAnsi="DFKai-SB" w:cs="Calibri" w:hint="eastAsia"/>
                <w:sz w:val="22"/>
              </w:rPr>
              <w:t>全球視野與多元文化認知能力（</w:t>
            </w:r>
            <w:r w:rsidR="0030777A" w:rsidRPr="002C3136">
              <w:rPr>
                <w:rFonts w:eastAsia="DFKai-SB" w:hAnsi="DFKai-SB" w:cs="Calibri" w:hint="eastAsia"/>
                <w:sz w:val="22"/>
              </w:rPr>
              <w:t>Global Vision and Awareness of Cultural Diversity</w:t>
            </w:r>
            <w:r w:rsidR="009E36C2" w:rsidRPr="002C3136">
              <w:rPr>
                <w:rFonts w:eastAsia="DFKai-SB" w:hAnsi="DFKai-SB" w:cs="Calibri" w:hint="eastAsia"/>
                <w:sz w:val="22"/>
              </w:rPr>
              <w:t>）</w:t>
            </w:r>
          </w:p>
        </w:tc>
      </w:tr>
    </w:tbl>
    <w:p w:rsidR="00E37849" w:rsidRDefault="00E37849" w:rsidP="008A4343">
      <w:pPr>
        <w:spacing w:before="180" w:after="180" w:line="240" w:lineRule="exact"/>
        <w:ind w:right="482"/>
        <w:jc w:val="center"/>
        <w:rPr>
          <w:rFonts w:eastAsia="DFKai-SB" w:cs="Calibri"/>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276"/>
      </w:tblGrid>
      <w:tr w:rsidR="00F978F1" w:rsidRPr="002C3136" w:rsidTr="002C3136">
        <w:tc>
          <w:tcPr>
            <w:tcW w:w="8362" w:type="dxa"/>
          </w:tcPr>
          <w:p w:rsidR="00F978F1" w:rsidRPr="002C3136" w:rsidRDefault="00F978F1" w:rsidP="00C57B80">
            <w:pPr>
              <w:pStyle w:val="MediumGrid2-Accent11"/>
              <w:rPr>
                <w:rFonts w:eastAsia="DFKai-SB" w:cs="Calibri"/>
                <w:b/>
              </w:rPr>
            </w:pPr>
            <w:r w:rsidRPr="002C3136">
              <w:rPr>
                <w:rFonts w:eastAsia="DFKai-SB" w:hAnsi="DFKai-SB" w:cs="Calibri"/>
                <w:b/>
              </w:rPr>
              <w:t>課程要求</w:t>
            </w:r>
            <w:r w:rsidRPr="002C3136">
              <w:rPr>
                <w:rFonts w:eastAsia="DFKai-SB" w:cs="Calibri"/>
                <w:b/>
              </w:rPr>
              <w:t>Course Requirements</w:t>
            </w:r>
            <w:r w:rsidR="00C57B80" w:rsidRPr="002C3136">
              <w:rPr>
                <w:rFonts w:eastAsia="DFKai-SB" w:cs="Calibri" w:hint="eastAsia"/>
                <w:b/>
              </w:rPr>
              <w:t xml:space="preserve"> </w:t>
            </w:r>
          </w:p>
        </w:tc>
      </w:tr>
      <w:tr w:rsidR="00F978F1" w:rsidRPr="002C3136" w:rsidTr="002C3136">
        <w:tc>
          <w:tcPr>
            <w:tcW w:w="8362" w:type="dxa"/>
          </w:tcPr>
          <w:p w:rsidR="00F978F1" w:rsidRPr="002C3136" w:rsidRDefault="00AA34A9" w:rsidP="00C313C4">
            <w:pPr>
              <w:pStyle w:val="MediumGrid2-Accent11"/>
              <w:rPr>
                <w:rFonts w:eastAsia="DFKai-SB" w:cs="Calibri"/>
              </w:rPr>
            </w:pPr>
            <w:r>
              <w:rPr>
                <w:rFonts w:eastAsia="DFKai-SB" w:cs="Calibri"/>
              </w:rPr>
              <w:t>None</w:t>
            </w:r>
          </w:p>
        </w:tc>
      </w:tr>
      <w:tr w:rsidR="00175DFB" w:rsidRPr="002C3136" w:rsidTr="002C3136">
        <w:tc>
          <w:tcPr>
            <w:tcW w:w="8362" w:type="dxa"/>
          </w:tcPr>
          <w:p w:rsidR="00175DFB" w:rsidRPr="002C3136" w:rsidRDefault="00175DFB" w:rsidP="00F978F1">
            <w:pPr>
              <w:pStyle w:val="MediumGrid2-Accent11"/>
              <w:rPr>
                <w:rFonts w:eastAsia="DFKai-SB" w:cs="Calibri"/>
              </w:rPr>
            </w:pPr>
            <w:r w:rsidRPr="002C3136">
              <w:rPr>
                <w:rFonts w:eastAsia="DFKai-SB" w:hAnsi="DFKai-SB" w:cs="Calibri" w:hint="eastAsia"/>
                <w:b/>
              </w:rPr>
              <w:t>上課用書</w:t>
            </w:r>
            <w:r w:rsidRPr="002C3136">
              <w:rPr>
                <w:rFonts w:eastAsia="DFKai-SB" w:cs="Calibri" w:hint="eastAsia"/>
                <w:b/>
              </w:rPr>
              <w:t>Textbooks and References</w:t>
            </w:r>
          </w:p>
        </w:tc>
      </w:tr>
      <w:tr w:rsidR="00175DFB" w:rsidRPr="002C3136" w:rsidTr="002C3136">
        <w:tc>
          <w:tcPr>
            <w:tcW w:w="8362" w:type="dxa"/>
          </w:tcPr>
          <w:p w:rsidR="00870847" w:rsidRDefault="00AA34A9" w:rsidP="00870847">
            <w:pPr>
              <w:pStyle w:val="MediumGrid2-Accent11"/>
              <w:rPr>
                <w:rFonts w:eastAsia="DFKai-SB" w:hAnsi="DFKai-SB" w:cs="Calibri"/>
                <w:b/>
              </w:rPr>
            </w:pPr>
            <w:r w:rsidRPr="00AA34A9">
              <w:rPr>
                <w:rFonts w:eastAsia="DFKai-SB" w:hAnsi="DFKai-SB" w:cs="Calibri"/>
                <w:b/>
              </w:rPr>
              <w:t xml:space="preserve">WordPress All-in-One </w:t>
            </w:r>
            <w:proofErr w:type="gramStart"/>
            <w:r w:rsidRPr="00AA34A9">
              <w:rPr>
                <w:rFonts w:eastAsia="DFKai-SB" w:hAnsi="DFKai-SB" w:cs="Calibri"/>
                <w:b/>
              </w:rPr>
              <w:t>For</w:t>
            </w:r>
            <w:proofErr w:type="gramEnd"/>
            <w:r w:rsidRPr="00AA34A9">
              <w:rPr>
                <w:rFonts w:eastAsia="DFKai-SB" w:hAnsi="DFKai-SB" w:cs="Calibri"/>
                <w:b/>
              </w:rPr>
              <w:t xml:space="preserve"> Dummies</w:t>
            </w:r>
            <w:r>
              <w:rPr>
                <w:rFonts w:eastAsia="DFKai-SB" w:hAnsi="DFKai-SB" w:cs="Calibri"/>
                <w:b/>
              </w:rPr>
              <w:t xml:space="preserve"> (2019)</w:t>
            </w:r>
          </w:p>
          <w:p w:rsidR="00AA34A9" w:rsidRDefault="00AA34A9" w:rsidP="00870847">
            <w:pPr>
              <w:pStyle w:val="MediumGrid2-Accent11"/>
              <w:rPr>
                <w:rFonts w:eastAsia="DFKai-SB" w:hAnsi="DFKai-SB" w:cs="Calibri"/>
                <w:b/>
                <w:lang w:val="en-GB"/>
              </w:rPr>
            </w:pPr>
            <w:r>
              <w:rPr>
                <w:rFonts w:eastAsia="DFKai-SB" w:hAnsi="DFKai-SB" w:cs="Calibri"/>
                <w:b/>
              </w:rPr>
              <w:t xml:space="preserve">John </w:t>
            </w:r>
            <w:proofErr w:type="spellStart"/>
            <w:r>
              <w:rPr>
                <w:rFonts w:eastAsia="DFKai-SB" w:hAnsi="DFKai-SB" w:cs="Calibri"/>
                <w:b/>
              </w:rPr>
              <w:t>Morrish</w:t>
            </w:r>
            <w:proofErr w:type="spellEnd"/>
            <w:r>
              <w:rPr>
                <w:rFonts w:eastAsia="DFKai-SB" w:hAnsi="DFKai-SB" w:cs="Calibri"/>
                <w:b/>
              </w:rPr>
              <w:t xml:space="preserve">, </w:t>
            </w:r>
            <w:r w:rsidRPr="00AA34A9">
              <w:rPr>
                <w:rFonts w:eastAsia="DFKai-SB" w:hAnsi="DFKai-SB" w:cs="Calibri"/>
                <w:b/>
                <w:lang w:val="en-GB"/>
              </w:rPr>
              <w:t>MAGAZINE EDITING: 2NDEDITION</w:t>
            </w:r>
            <w:r>
              <w:rPr>
                <w:rFonts w:eastAsia="DFKai-SB" w:hAnsi="DFKai-SB" w:cs="Calibri"/>
                <w:b/>
                <w:lang w:val="en-GB"/>
              </w:rPr>
              <w:t xml:space="preserve"> (2003)</w:t>
            </w:r>
          </w:p>
          <w:p w:rsidR="00AA34A9" w:rsidRDefault="00AA34A9" w:rsidP="00870847">
            <w:pPr>
              <w:pStyle w:val="MediumGrid2-Accent11"/>
              <w:rPr>
                <w:rFonts w:eastAsia="DFKai-SB" w:hAnsi="DFKai-SB" w:cs="Calibri"/>
                <w:b/>
                <w:bCs/>
              </w:rPr>
            </w:pPr>
            <w:r w:rsidRPr="00AA34A9">
              <w:rPr>
                <w:rFonts w:eastAsia="DFKai-SB" w:hAnsi="DFKai-SB" w:cs="Calibri"/>
                <w:b/>
                <w:bCs/>
              </w:rPr>
              <w:t xml:space="preserve">Event Management </w:t>
            </w:r>
            <w:proofErr w:type="gramStart"/>
            <w:r w:rsidRPr="00AA34A9">
              <w:rPr>
                <w:rFonts w:eastAsia="DFKai-SB" w:hAnsi="DFKai-SB" w:cs="Calibri"/>
                <w:b/>
                <w:bCs/>
              </w:rPr>
              <w:t>For</w:t>
            </w:r>
            <w:proofErr w:type="gramEnd"/>
            <w:r w:rsidRPr="00AA34A9">
              <w:rPr>
                <w:rFonts w:eastAsia="DFKai-SB" w:hAnsi="DFKai-SB" w:cs="Calibri"/>
                <w:b/>
                <w:bCs/>
              </w:rPr>
              <w:t xml:space="preserve"> Dummies </w:t>
            </w:r>
            <w:r>
              <w:rPr>
                <w:rFonts w:eastAsia="DFKai-SB" w:hAnsi="DFKai-SB" w:cs="Calibri"/>
                <w:b/>
                <w:bCs/>
              </w:rPr>
              <w:t>(2013)</w:t>
            </w:r>
          </w:p>
          <w:p w:rsidR="006F7552" w:rsidRPr="00AA34A9" w:rsidRDefault="006F7552" w:rsidP="00870847">
            <w:pPr>
              <w:pStyle w:val="MediumGrid2-Accent11"/>
              <w:rPr>
                <w:rFonts w:eastAsia="DFKai-SB" w:hAnsi="DFKai-SB" w:cs="Calibri"/>
                <w:b/>
                <w:bCs/>
              </w:rPr>
            </w:pPr>
            <w:r>
              <w:rPr>
                <w:rFonts w:eastAsia="DFKai-SB" w:hAnsi="DFKai-SB" w:cs="Calibri"/>
                <w:b/>
                <w:bCs/>
              </w:rPr>
              <w:t>Podcasting for Dummies (2020)</w:t>
            </w:r>
          </w:p>
        </w:tc>
      </w:tr>
      <w:tr w:rsidR="008326CD" w:rsidRPr="002C3136" w:rsidTr="008326CD">
        <w:tc>
          <w:tcPr>
            <w:tcW w:w="8362" w:type="dxa"/>
            <w:tcBorders>
              <w:top w:val="single" w:sz="6" w:space="0" w:color="000000"/>
              <w:left w:val="single" w:sz="12" w:space="0" w:color="000000"/>
              <w:bottom w:val="single" w:sz="6" w:space="0" w:color="000000"/>
              <w:right w:val="single" w:sz="12" w:space="0" w:color="000000"/>
            </w:tcBorders>
          </w:tcPr>
          <w:p w:rsidR="008326CD" w:rsidRPr="00D11828" w:rsidRDefault="008326CD" w:rsidP="008326CD">
            <w:pPr>
              <w:pStyle w:val="MediumGrid2-Accent11"/>
              <w:rPr>
                <w:rFonts w:eastAsia="DFKai-SB" w:cs="Calibri"/>
                <w:b/>
              </w:rPr>
            </w:pPr>
            <w:r w:rsidRPr="00D11828">
              <w:rPr>
                <w:rFonts w:eastAsia="DFKai-SB" w:cs="Calibri"/>
                <w:b/>
              </w:rPr>
              <w:t>學習評量</w:t>
            </w:r>
            <w:r w:rsidRPr="00D11828">
              <w:rPr>
                <w:rFonts w:eastAsia="DFKai-SB" w:cs="Calibri" w:hint="eastAsia"/>
                <w:b/>
              </w:rPr>
              <w:t>與成績配分</w:t>
            </w:r>
            <w:r w:rsidRPr="00D11828">
              <w:rPr>
                <w:rFonts w:eastAsia="DFKai-SB" w:cs="Calibri"/>
                <w:b/>
              </w:rPr>
              <w:t>Assessment</w:t>
            </w:r>
            <w:r w:rsidRPr="00D11828">
              <w:rPr>
                <w:rFonts w:eastAsia="DFKai-SB" w:cs="Calibri" w:hint="eastAsia"/>
                <w:b/>
              </w:rPr>
              <w:t xml:space="preserve"> and Grade Distribution</w:t>
            </w:r>
          </w:p>
        </w:tc>
      </w:tr>
      <w:tr w:rsidR="008326CD" w:rsidRPr="002C3136" w:rsidTr="008326CD">
        <w:tc>
          <w:tcPr>
            <w:tcW w:w="8362" w:type="dxa"/>
            <w:tcBorders>
              <w:top w:val="single" w:sz="6" w:space="0" w:color="000000"/>
              <w:left w:val="single" w:sz="12" w:space="0" w:color="000000"/>
              <w:bottom w:val="single" w:sz="12" w:space="0" w:color="000000"/>
              <w:right w:val="single" w:sz="12" w:space="0" w:color="000000"/>
            </w:tcBorders>
          </w:tcPr>
          <w:p w:rsidR="008326CD" w:rsidRPr="008326CD" w:rsidRDefault="00AA34A9" w:rsidP="008326CD">
            <w:pPr>
              <w:pStyle w:val="MediumGrid2-Accent11"/>
              <w:rPr>
                <w:rFonts w:eastAsia="DFKai-SB" w:cs="Calibri"/>
              </w:rPr>
            </w:pPr>
            <w:r>
              <w:rPr>
                <w:rFonts w:eastAsia="DFKai-SB" w:cs="Calibri"/>
              </w:rPr>
              <w:t>50% Self-Assessment, 25% Peer Assessment, 25% Final Group project/portfolio</w:t>
            </w:r>
          </w:p>
        </w:tc>
      </w:tr>
    </w:tbl>
    <w:p w:rsidR="00F978F1" w:rsidRDefault="00F978F1" w:rsidP="00F978F1">
      <w:pPr>
        <w:spacing w:before="180" w:after="180" w:line="240" w:lineRule="exact"/>
        <w:ind w:right="482"/>
        <w:rPr>
          <w:rFonts w:eastAsia="DFKai-SB" w:cs="Calibri"/>
          <w:b/>
        </w:rPr>
      </w:pPr>
    </w:p>
    <w:p w:rsidR="00505C0D" w:rsidRDefault="00505C0D" w:rsidP="00F978F1">
      <w:pPr>
        <w:spacing w:before="180" w:after="180" w:line="240" w:lineRule="exact"/>
        <w:ind w:right="482"/>
        <w:rPr>
          <w:rFonts w:eastAsia="DFKai-SB" w:cs="Calibri"/>
          <w:b/>
        </w:rPr>
      </w:pPr>
    </w:p>
    <w:p w:rsidR="00505C0D" w:rsidRDefault="00505C0D" w:rsidP="00F978F1">
      <w:pPr>
        <w:spacing w:before="180" w:after="180" w:line="240" w:lineRule="exact"/>
        <w:ind w:right="482"/>
        <w:rPr>
          <w:rFonts w:eastAsia="DFKai-SB" w:cs="Calibri"/>
          <w:b/>
        </w:rPr>
      </w:pPr>
    </w:p>
    <w:p w:rsidR="00505C0D" w:rsidRDefault="00505C0D" w:rsidP="00F978F1">
      <w:pPr>
        <w:spacing w:before="180" w:after="180" w:line="240" w:lineRule="exact"/>
        <w:ind w:right="482"/>
        <w:rPr>
          <w:rFonts w:eastAsia="DFKai-SB" w:cs="Calibri"/>
          <w:b/>
        </w:rPr>
      </w:pPr>
    </w:p>
    <w:p w:rsidR="00505C0D" w:rsidRDefault="00505C0D" w:rsidP="00F978F1">
      <w:pPr>
        <w:spacing w:before="180" w:after="180" w:line="240" w:lineRule="exact"/>
        <w:ind w:right="482"/>
        <w:rPr>
          <w:rFonts w:eastAsia="DFKai-SB" w:cs="Calibri"/>
          <w:b/>
        </w:rPr>
      </w:pPr>
    </w:p>
    <w:p w:rsidR="00505C0D" w:rsidRDefault="00505C0D" w:rsidP="00F978F1">
      <w:pPr>
        <w:spacing w:before="180" w:after="180" w:line="240" w:lineRule="exact"/>
        <w:ind w:right="482"/>
        <w:rPr>
          <w:rFonts w:eastAsia="DFKai-SB" w:cs="Calibri"/>
          <w:b/>
        </w:rPr>
      </w:pPr>
    </w:p>
    <w:tbl>
      <w:tblPr>
        <w:tblW w:w="83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101"/>
        <w:gridCol w:w="1417"/>
        <w:gridCol w:w="5812"/>
      </w:tblGrid>
      <w:tr w:rsidR="003B7D8C" w:rsidRPr="002C3136" w:rsidTr="00C836BD">
        <w:tc>
          <w:tcPr>
            <w:tcW w:w="8330" w:type="dxa"/>
            <w:gridSpan w:val="3"/>
          </w:tcPr>
          <w:p w:rsidR="003B7D8C" w:rsidRPr="002C3136" w:rsidRDefault="00D11828" w:rsidP="00F42F4E">
            <w:pPr>
              <w:spacing w:line="0" w:lineRule="atLeast"/>
              <w:rPr>
                <w:rFonts w:eastAsia="DFKai-SB" w:hAnsi="DFKai-SB" w:cs="Calibri"/>
                <w:b/>
              </w:rPr>
            </w:pPr>
            <w:r>
              <w:rPr>
                <w:rFonts w:eastAsia="DFKai-SB" w:hAnsi="DFKai-SB" w:cs="Calibri"/>
                <w:b/>
              </w:rPr>
              <w:t>課程進度</w:t>
            </w:r>
            <w:r w:rsidR="003B7D8C" w:rsidRPr="002C3136">
              <w:rPr>
                <w:rFonts w:eastAsia="DFKai-SB" w:cs="Calibri"/>
                <w:b/>
              </w:rPr>
              <w:t>Course Schedule</w:t>
            </w:r>
          </w:p>
        </w:tc>
      </w:tr>
      <w:tr w:rsidR="003B7D8C" w:rsidRPr="004F688C" w:rsidTr="00C836BD">
        <w:tc>
          <w:tcPr>
            <w:tcW w:w="1101" w:type="dxa"/>
          </w:tcPr>
          <w:p w:rsidR="003B7D8C" w:rsidRPr="004F688C" w:rsidRDefault="003B7D8C" w:rsidP="00F42F4E">
            <w:pPr>
              <w:spacing w:line="0" w:lineRule="atLeast"/>
              <w:jc w:val="center"/>
              <w:rPr>
                <w:rFonts w:eastAsia="DFKai-SB" w:hAnsi="DFKai-SB" w:cs="Calibri"/>
                <w:b/>
              </w:rPr>
            </w:pPr>
            <w:r w:rsidRPr="004F688C">
              <w:rPr>
                <w:rFonts w:eastAsia="DFKai-SB" w:hAnsi="DFKai-SB" w:cs="Calibri" w:hint="eastAsia"/>
                <w:b/>
              </w:rPr>
              <w:t>Week</w:t>
            </w:r>
          </w:p>
        </w:tc>
        <w:tc>
          <w:tcPr>
            <w:tcW w:w="1417" w:type="dxa"/>
          </w:tcPr>
          <w:p w:rsidR="003B7D8C" w:rsidRPr="004F688C" w:rsidRDefault="003B7D8C" w:rsidP="00F42F4E">
            <w:pPr>
              <w:spacing w:line="0" w:lineRule="atLeast"/>
              <w:jc w:val="center"/>
              <w:rPr>
                <w:rFonts w:eastAsia="DFKai-SB" w:hAnsi="DFKai-SB" w:cs="Calibri"/>
                <w:b/>
              </w:rPr>
            </w:pPr>
            <w:r w:rsidRPr="004F688C">
              <w:rPr>
                <w:rFonts w:eastAsia="DFKai-SB" w:hAnsi="DFKai-SB" w:cs="Calibri" w:hint="eastAsia"/>
                <w:b/>
              </w:rPr>
              <w:t>Date</w:t>
            </w:r>
          </w:p>
        </w:tc>
        <w:tc>
          <w:tcPr>
            <w:tcW w:w="5812" w:type="dxa"/>
          </w:tcPr>
          <w:p w:rsidR="003B7D8C" w:rsidRPr="004F688C" w:rsidRDefault="003B7D8C" w:rsidP="00F42F4E">
            <w:pPr>
              <w:spacing w:line="0" w:lineRule="atLeast"/>
              <w:jc w:val="center"/>
              <w:rPr>
                <w:rFonts w:eastAsia="DFKai-SB" w:hAnsi="DFKai-SB" w:cs="Calibri"/>
                <w:b/>
              </w:rPr>
            </w:pPr>
            <w:r>
              <w:rPr>
                <w:rFonts w:eastAsia="DFKai-SB" w:hAnsi="DFKai-SB" w:cs="Calibri" w:hint="eastAsia"/>
                <w:b/>
              </w:rPr>
              <w:t>Contents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01</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02-22</w:t>
            </w:r>
          </w:p>
        </w:tc>
        <w:tc>
          <w:tcPr>
            <w:tcW w:w="5812" w:type="dxa"/>
            <w:vAlign w:val="center"/>
          </w:tcPr>
          <w:p w:rsidR="00C836BD" w:rsidRPr="00C94BCF" w:rsidRDefault="00C836BD" w:rsidP="00C836BD">
            <w:pPr>
              <w:ind w:leftChars="50" w:left="120"/>
              <w:rPr>
                <w:rFonts w:eastAsia="DFKai-SB"/>
                <w:lang w:eastAsia="zh-TW"/>
              </w:rPr>
            </w:pPr>
            <w:r>
              <w:rPr>
                <w:rFonts w:eastAsia="DFKai-SB"/>
                <w:lang w:eastAsia="zh-TW"/>
              </w:rPr>
              <w:t>Introduction</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02</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03-01</w:t>
            </w:r>
          </w:p>
        </w:tc>
        <w:tc>
          <w:tcPr>
            <w:tcW w:w="5812" w:type="dxa"/>
            <w:vAlign w:val="center"/>
          </w:tcPr>
          <w:p w:rsidR="00C836BD" w:rsidRPr="00C94BCF" w:rsidRDefault="00C836BD" w:rsidP="00C836BD">
            <w:pPr>
              <w:ind w:leftChars="50" w:left="120"/>
              <w:rPr>
                <w:rFonts w:eastAsia="DFKai-SB"/>
              </w:rPr>
            </w:pPr>
            <w:r>
              <w:rPr>
                <w:rFonts w:eastAsia="DFKai-SB"/>
              </w:rPr>
              <w:t>Brainstorming, expectation reports and group formation</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03</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03-08</w:t>
            </w:r>
          </w:p>
        </w:tc>
        <w:tc>
          <w:tcPr>
            <w:tcW w:w="5812" w:type="dxa"/>
            <w:vAlign w:val="center"/>
          </w:tcPr>
          <w:p w:rsidR="00C836BD" w:rsidRPr="00C94BCF" w:rsidRDefault="00C836BD" w:rsidP="00C836BD">
            <w:pPr>
              <w:ind w:leftChars="50" w:left="120"/>
              <w:rPr>
                <w:rFonts w:eastAsia="DFKai-SB"/>
              </w:rPr>
            </w:pPr>
            <w:r w:rsidRPr="000645F9">
              <w:rPr>
                <w:rFonts w:eastAsia="DFKai-SB"/>
              </w:rPr>
              <w:t>Producing a Magazine Lecture &amp; Workshop</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04</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03-15</w:t>
            </w:r>
          </w:p>
        </w:tc>
        <w:tc>
          <w:tcPr>
            <w:tcW w:w="5812" w:type="dxa"/>
            <w:vAlign w:val="center"/>
          </w:tcPr>
          <w:p w:rsidR="00C836BD" w:rsidRPr="00C94BCF" w:rsidRDefault="00C836BD" w:rsidP="00C836BD">
            <w:pPr>
              <w:ind w:leftChars="50" w:left="120"/>
              <w:rPr>
                <w:rFonts w:eastAsia="DFKai-SB"/>
              </w:rPr>
            </w:pPr>
            <w:r w:rsidRPr="000645F9">
              <w:rPr>
                <w:rFonts w:eastAsia="DFKai-SB"/>
              </w:rPr>
              <w:t>Events Management Lecture &amp; Workshop</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05</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03-22</w:t>
            </w:r>
          </w:p>
        </w:tc>
        <w:tc>
          <w:tcPr>
            <w:tcW w:w="5812" w:type="dxa"/>
            <w:vAlign w:val="center"/>
          </w:tcPr>
          <w:p w:rsidR="00C836BD" w:rsidRPr="00C94BCF" w:rsidRDefault="00C836BD" w:rsidP="00C836BD">
            <w:pPr>
              <w:ind w:leftChars="50" w:left="120"/>
              <w:rPr>
                <w:rFonts w:eastAsia="DFKai-SB"/>
              </w:rPr>
            </w:pPr>
            <w:r w:rsidRPr="000645F9">
              <w:rPr>
                <w:rFonts w:eastAsia="DFKai-SB"/>
              </w:rPr>
              <w:t>Podcasting Lecture &amp; Workshop</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06</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03-29</w:t>
            </w:r>
          </w:p>
        </w:tc>
        <w:tc>
          <w:tcPr>
            <w:tcW w:w="5812" w:type="dxa"/>
            <w:vAlign w:val="center"/>
          </w:tcPr>
          <w:p w:rsidR="00C836BD" w:rsidRPr="00C94BCF" w:rsidRDefault="00C836BD" w:rsidP="00C836BD">
            <w:pPr>
              <w:ind w:leftChars="50" w:left="120"/>
              <w:rPr>
                <w:rFonts w:eastAsia="DFKai-SB"/>
              </w:rPr>
            </w:pPr>
            <w:r w:rsidRPr="000645F9">
              <w:rPr>
                <w:rFonts w:eastAsia="DFKai-SB"/>
              </w:rPr>
              <w:t>Creating a Website/Online Presence Lecture &amp; Workshop</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sidRPr="002C3136">
              <w:rPr>
                <w:rFonts w:eastAsia="DFKai-SB" w:hAnsi="DFKai-SB" w:cs="Calibri" w:hint="eastAsia"/>
              </w:rPr>
              <w:t>Week 07</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04-5</w:t>
            </w:r>
          </w:p>
        </w:tc>
        <w:tc>
          <w:tcPr>
            <w:tcW w:w="5812" w:type="dxa"/>
            <w:vAlign w:val="center"/>
          </w:tcPr>
          <w:p w:rsidR="00C836BD" w:rsidRPr="00C94BCF" w:rsidRDefault="00C836BD" w:rsidP="00C836BD">
            <w:pPr>
              <w:ind w:leftChars="50" w:left="120"/>
              <w:rPr>
                <w:rFonts w:eastAsia="DFKai-SB"/>
              </w:rPr>
            </w:pPr>
            <w:r>
              <w:rPr>
                <w:rFonts w:eastAsia="DFKai-SB"/>
              </w:rPr>
              <w:t>7-10 progress reports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rPr>
              <w:t>Week 08</w:t>
            </w:r>
          </w:p>
        </w:tc>
        <w:tc>
          <w:tcPr>
            <w:tcW w:w="1417" w:type="dxa"/>
          </w:tcPr>
          <w:p w:rsidR="00C836BD" w:rsidRDefault="00C836BD" w:rsidP="00C836BD">
            <w:pPr>
              <w:spacing w:line="0" w:lineRule="atLeast"/>
              <w:rPr>
                <w:rFonts w:eastAsia="DFKai-SB" w:hAnsi="DFKai-SB" w:cs="Calibri"/>
              </w:rPr>
            </w:pPr>
            <w:r>
              <w:rPr>
                <w:rFonts w:eastAsia="DFKai-SB" w:hAnsi="DFKai-SB" w:cs="Calibri"/>
              </w:rPr>
              <w:t>04-12</w:t>
            </w:r>
          </w:p>
        </w:tc>
        <w:tc>
          <w:tcPr>
            <w:tcW w:w="5812" w:type="dxa"/>
            <w:vAlign w:val="center"/>
          </w:tcPr>
          <w:p w:rsidR="00C836BD" w:rsidRPr="00C94BCF" w:rsidRDefault="00C836BD" w:rsidP="00C836BD">
            <w:pPr>
              <w:ind w:leftChars="50" w:left="120"/>
              <w:rPr>
                <w:rFonts w:eastAsia="DFKai-SB"/>
              </w:rPr>
            </w:pPr>
            <w:r>
              <w:rPr>
                <w:rFonts w:eastAsia="DFKai-SB"/>
              </w:rPr>
              <w:t>7-10 progress reports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09</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04-19</w:t>
            </w:r>
          </w:p>
        </w:tc>
        <w:tc>
          <w:tcPr>
            <w:tcW w:w="5812" w:type="dxa"/>
            <w:vAlign w:val="center"/>
          </w:tcPr>
          <w:p w:rsidR="00C836BD" w:rsidRPr="00C94BCF" w:rsidRDefault="00C836BD" w:rsidP="00C836BD">
            <w:pPr>
              <w:widowControl w:val="0"/>
              <w:ind w:leftChars="50" w:left="120"/>
              <w:rPr>
                <w:rFonts w:eastAsia="DFKai-SB"/>
              </w:rPr>
            </w:pPr>
            <w:r>
              <w:rPr>
                <w:rFonts w:eastAsia="DFKai-SB"/>
              </w:rPr>
              <w:t>7-10 progress reports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 xml:space="preserve">Week </w:t>
            </w:r>
            <w:r>
              <w:rPr>
                <w:rFonts w:eastAsia="DFKai-SB" w:hAnsi="DFKai-SB" w:cs="Calibri"/>
              </w:rPr>
              <w:t>1</w:t>
            </w:r>
            <w:r>
              <w:rPr>
                <w:rFonts w:eastAsia="DFKai-SB" w:hAnsi="DFKai-SB" w:cs="Calibri" w:hint="eastAsia"/>
              </w:rPr>
              <w:t>0</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04-26</w:t>
            </w:r>
          </w:p>
        </w:tc>
        <w:tc>
          <w:tcPr>
            <w:tcW w:w="5812" w:type="dxa"/>
            <w:vAlign w:val="center"/>
          </w:tcPr>
          <w:p w:rsidR="00C836BD" w:rsidRPr="00C94BCF" w:rsidRDefault="00C836BD" w:rsidP="00C836BD">
            <w:pPr>
              <w:ind w:leftChars="50" w:left="120"/>
              <w:rPr>
                <w:rFonts w:eastAsia="DFKai-SB"/>
              </w:rPr>
            </w:pPr>
            <w:r>
              <w:rPr>
                <w:rFonts w:eastAsia="DFKai-SB"/>
              </w:rPr>
              <w:t>7-10 progress reports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11</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05-3</w:t>
            </w:r>
          </w:p>
        </w:tc>
        <w:tc>
          <w:tcPr>
            <w:tcW w:w="5812" w:type="dxa"/>
            <w:vAlign w:val="center"/>
          </w:tcPr>
          <w:p w:rsidR="00C836BD" w:rsidRPr="00C94BCF" w:rsidRDefault="00C836BD" w:rsidP="00C836BD">
            <w:pPr>
              <w:ind w:leftChars="50" w:left="120"/>
              <w:rPr>
                <w:rFonts w:eastAsia="DFKai-SB"/>
              </w:rPr>
            </w:pPr>
            <w:r w:rsidRPr="000645F9">
              <w:rPr>
                <w:rFonts w:eastAsia="DFKai-SB"/>
              </w:rPr>
              <w:t>Assessment Information</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12</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05-10</w:t>
            </w:r>
          </w:p>
        </w:tc>
        <w:tc>
          <w:tcPr>
            <w:tcW w:w="5812" w:type="dxa"/>
            <w:vAlign w:val="center"/>
          </w:tcPr>
          <w:p w:rsidR="00C836BD" w:rsidRPr="00C94BCF" w:rsidRDefault="00C836BD" w:rsidP="00C836BD">
            <w:pPr>
              <w:ind w:leftChars="50" w:left="120"/>
              <w:rPr>
                <w:rFonts w:eastAsia="DFKai-SB"/>
              </w:rPr>
            </w:pPr>
            <w:r>
              <w:rPr>
                <w:rFonts w:eastAsia="DFKai-SB"/>
              </w:rPr>
              <w:t>Final Updates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13</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05-17</w:t>
            </w:r>
          </w:p>
        </w:tc>
        <w:tc>
          <w:tcPr>
            <w:tcW w:w="5812" w:type="dxa"/>
            <w:vAlign w:val="center"/>
          </w:tcPr>
          <w:p w:rsidR="00C836BD" w:rsidRPr="00C94BCF" w:rsidRDefault="00C836BD" w:rsidP="00C836BD">
            <w:pPr>
              <w:ind w:leftChars="50" w:left="120"/>
              <w:rPr>
                <w:rFonts w:eastAsia="DFKai-SB"/>
              </w:rPr>
            </w:pPr>
            <w:r>
              <w:rPr>
                <w:rFonts w:eastAsia="DFKai-SB"/>
              </w:rPr>
              <w:t>Final Updates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lastRenderedPageBreak/>
              <w:t>Week 14</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05-24</w:t>
            </w:r>
          </w:p>
        </w:tc>
        <w:tc>
          <w:tcPr>
            <w:tcW w:w="5812" w:type="dxa"/>
            <w:vAlign w:val="center"/>
          </w:tcPr>
          <w:p w:rsidR="00C836BD" w:rsidRPr="00C94BCF" w:rsidRDefault="00C836BD" w:rsidP="00C836BD">
            <w:pPr>
              <w:ind w:leftChars="50" w:left="120"/>
              <w:rPr>
                <w:rFonts w:eastAsia="DFKai-SB"/>
              </w:rPr>
            </w:pPr>
            <w:r>
              <w:rPr>
                <w:rFonts w:eastAsia="DFKai-SB"/>
              </w:rPr>
              <w:t>Portfolio presentations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15</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06-7</w:t>
            </w:r>
          </w:p>
        </w:tc>
        <w:tc>
          <w:tcPr>
            <w:tcW w:w="5812" w:type="dxa"/>
            <w:vAlign w:val="center"/>
          </w:tcPr>
          <w:p w:rsidR="00C836BD" w:rsidRPr="00C94BCF" w:rsidRDefault="00C836BD" w:rsidP="00C836BD">
            <w:pPr>
              <w:ind w:leftChars="50" w:left="120"/>
              <w:rPr>
                <w:rFonts w:eastAsia="DFKai-SB"/>
              </w:rPr>
            </w:pPr>
            <w:r>
              <w:rPr>
                <w:rFonts w:eastAsia="DFKai-SB"/>
              </w:rPr>
              <w:t>Launch events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16</w:t>
            </w:r>
          </w:p>
        </w:tc>
        <w:tc>
          <w:tcPr>
            <w:tcW w:w="1417" w:type="dxa"/>
          </w:tcPr>
          <w:p w:rsidR="00C836BD" w:rsidRPr="002C3136" w:rsidRDefault="00C836BD" w:rsidP="00C836BD">
            <w:pPr>
              <w:spacing w:line="0" w:lineRule="atLeast"/>
              <w:rPr>
                <w:rFonts w:eastAsia="DFKai-SB" w:hAnsi="DFKai-SB" w:cs="Calibri"/>
              </w:rPr>
            </w:pPr>
            <w:r>
              <w:rPr>
                <w:rFonts w:eastAsia="DFKai-SB" w:hAnsi="DFKai-SB" w:cs="Calibri"/>
              </w:rPr>
              <w:t>06-14</w:t>
            </w:r>
          </w:p>
        </w:tc>
        <w:tc>
          <w:tcPr>
            <w:tcW w:w="5812" w:type="dxa"/>
            <w:vAlign w:val="center"/>
          </w:tcPr>
          <w:p w:rsidR="00C836BD" w:rsidRPr="00C94BCF" w:rsidRDefault="00C836BD" w:rsidP="00C836BD">
            <w:pPr>
              <w:ind w:leftChars="50" w:left="120"/>
              <w:rPr>
                <w:rFonts w:eastAsia="DFKai-SB"/>
              </w:rPr>
            </w:pPr>
            <w:r>
              <w:rPr>
                <w:rFonts w:eastAsia="DFKai-SB"/>
              </w:rPr>
              <w:t>Launch events</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17</w:t>
            </w:r>
          </w:p>
        </w:tc>
        <w:tc>
          <w:tcPr>
            <w:tcW w:w="1417" w:type="dxa"/>
          </w:tcPr>
          <w:p w:rsidR="00C836BD" w:rsidRPr="002C3136" w:rsidRDefault="00C836BD" w:rsidP="00C836BD">
            <w:pPr>
              <w:spacing w:line="0" w:lineRule="atLeast"/>
              <w:rPr>
                <w:rFonts w:eastAsia="DFKai-SB" w:hAnsi="DFKai-SB" w:cs="Calibri"/>
              </w:rPr>
            </w:pPr>
          </w:p>
        </w:tc>
        <w:tc>
          <w:tcPr>
            <w:tcW w:w="5812" w:type="dxa"/>
            <w:vAlign w:val="center"/>
          </w:tcPr>
          <w:p w:rsidR="00C836BD" w:rsidRPr="00C94BCF" w:rsidRDefault="00C836BD" w:rsidP="00C836BD">
            <w:pPr>
              <w:ind w:leftChars="50" w:left="120"/>
              <w:rPr>
                <w:rFonts w:eastAsia="DFKai-SB"/>
              </w:rPr>
            </w:pPr>
            <w:r>
              <w:rPr>
                <w:rFonts w:eastAsia="DFKai-SB"/>
              </w:rPr>
              <w:t>Self-peer assessment</w:t>
            </w:r>
          </w:p>
        </w:tc>
      </w:tr>
      <w:tr w:rsidR="00C836BD" w:rsidRPr="002C3136" w:rsidTr="00C836BD">
        <w:tc>
          <w:tcPr>
            <w:tcW w:w="1101" w:type="dxa"/>
          </w:tcPr>
          <w:p w:rsidR="00C836BD" w:rsidRPr="002C3136" w:rsidRDefault="00C836BD" w:rsidP="00C836BD">
            <w:pPr>
              <w:spacing w:line="0" w:lineRule="atLeast"/>
              <w:rPr>
                <w:rFonts w:eastAsia="DFKai-SB" w:hAnsi="DFKai-SB" w:cs="Calibri"/>
              </w:rPr>
            </w:pPr>
            <w:r>
              <w:rPr>
                <w:rFonts w:eastAsia="DFKai-SB" w:hAnsi="DFKai-SB" w:cs="Calibri" w:hint="eastAsia"/>
              </w:rPr>
              <w:t>Week 18</w:t>
            </w:r>
          </w:p>
        </w:tc>
        <w:tc>
          <w:tcPr>
            <w:tcW w:w="1417" w:type="dxa"/>
          </w:tcPr>
          <w:p w:rsidR="00C836BD" w:rsidRPr="002C3136" w:rsidRDefault="00C836BD" w:rsidP="00C836BD">
            <w:pPr>
              <w:spacing w:line="0" w:lineRule="atLeast"/>
              <w:rPr>
                <w:rFonts w:eastAsia="DFKai-SB" w:hAnsi="DFKai-SB" w:cs="Calibri"/>
              </w:rPr>
            </w:pPr>
          </w:p>
        </w:tc>
        <w:tc>
          <w:tcPr>
            <w:tcW w:w="5812" w:type="dxa"/>
            <w:vAlign w:val="center"/>
          </w:tcPr>
          <w:p w:rsidR="00C836BD" w:rsidRPr="00C94BCF" w:rsidRDefault="00C836BD" w:rsidP="00C836BD">
            <w:pPr>
              <w:ind w:leftChars="50" w:left="120"/>
              <w:rPr>
                <w:rFonts w:eastAsia="DFKai-SB"/>
              </w:rPr>
            </w:pPr>
            <w:r>
              <w:rPr>
                <w:rFonts w:eastAsia="DFKai-SB"/>
              </w:rPr>
              <w:t>Submission of reports/portfolios</w:t>
            </w:r>
          </w:p>
        </w:tc>
      </w:tr>
      <w:tr w:rsidR="006D5192" w:rsidRPr="002C3136" w:rsidTr="00C836BD">
        <w:tc>
          <w:tcPr>
            <w:tcW w:w="1101" w:type="dxa"/>
          </w:tcPr>
          <w:p w:rsidR="006D5192" w:rsidRPr="002C3136" w:rsidRDefault="006D5192" w:rsidP="00F42F4E">
            <w:pPr>
              <w:spacing w:line="0" w:lineRule="atLeast"/>
              <w:rPr>
                <w:rFonts w:eastAsia="DFKai-SB" w:hAnsi="DFKai-SB" w:cs="Calibri"/>
              </w:rPr>
            </w:pPr>
            <w:r>
              <w:rPr>
                <w:rFonts w:eastAsia="DFKai-SB" w:hAnsi="DFKai-SB" w:cs="Calibri" w:hint="eastAsia"/>
              </w:rPr>
              <w:t>Week 19</w:t>
            </w:r>
          </w:p>
        </w:tc>
        <w:tc>
          <w:tcPr>
            <w:tcW w:w="1417" w:type="dxa"/>
          </w:tcPr>
          <w:p w:rsidR="006D5192" w:rsidRPr="002C3136" w:rsidRDefault="006D5192" w:rsidP="00F42F4E">
            <w:pPr>
              <w:spacing w:line="0" w:lineRule="atLeast"/>
              <w:rPr>
                <w:rFonts w:eastAsia="DFKai-SB" w:hAnsi="DFKai-SB" w:cs="Calibri"/>
              </w:rPr>
            </w:pPr>
          </w:p>
        </w:tc>
        <w:tc>
          <w:tcPr>
            <w:tcW w:w="5812" w:type="dxa"/>
          </w:tcPr>
          <w:p w:rsidR="006D5192" w:rsidRPr="002C3136" w:rsidRDefault="006D5192" w:rsidP="005A0ECD">
            <w:pPr>
              <w:spacing w:line="0" w:lineRule="atLeast"/>
              <w:rPr>
                <w:rFonts w:eastAsia="DFKai-SB" w:hAnsi="DFKai-SB" w:cs="Calibri"/>
              </w:rPr>
            </w:pPr>
          </w:p>
        </w:tc>
      </w:tr>
    </w:tbl>
    <w:p w:rsidR="00F978F1" w:rsidRDefault="00F978F1" w:rsidP="00501DC3">
      <w:pPr>
        <w:spacing w:before="180" w:after="180" w:line="240" w:lineRule="exact"/>
        <w:ind w:right="482"/>
        <w:rPr>
          <w:rFonts w:eastAsia="DFKai-SB" w:cs="Calibri"/>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276"/>
      </w:tblGrid>
      <w:tr w:rsidR="00F77987" w:rsidRPr="002C3136" w:rsidTr="002C3136">
        <w:tc>
          <w:tcPr>
            <w:tcW w:w="8362" w:type="dxa"/>
          </w:tcPr>
          <w:p w:rsidR="00F77987" w:rsidRPr="002C3136" w:rsidRDefault="00F77987" w:rsidP="002C3136">
            <w:pPr>
              <w:spacing w:line="0" w:lineRule="atLeast"/>
              <w:rPr>
                <w:rFonts w:eastAsia="DFKai-SB" w:cs="Calibri"/>
                <w:b/>
              </w:rPr>
            </w:pPr>
            <w:r w:rsidRPr="002C3136">
              <w:rPr>
                <w:rFonts w:eastAsia="DFKai-SB" w:cs="Calibri"/>
                <w:b/>
              </w:rPr>
              <w:t>與</w:t>
            </w:r>
            <w:r w:rsidRPr="002C3136">
              <w:rPr>
                <w:rFonts w:eastAsia="DFKai-SB" w:hAnsi="DFKai-SB" w:cs="Calibri"/>
                <w:b/>
              </w:rPr>
              <w:t>教育部職能診斷</w:t>
            </w:r>
            <w:r w:rsidRPr="002C3136">
              <w:rPr>
                <w:rFonts w:eastAsia="DFKai-SB" w:cs="Calibri"/>
                <w:b/>
              </w:rPr>
              <w:t>UCAN</w:t>
            </w:r>
            <w:r w:rsidRPr="002C3136">
              <w:rPr>
                <w:rFonts w:eastAsia="DFKai-SB" w:cs="Calibri"/>
                <w:b/>
              </w:rPr>
              <w:t>的關聯</w:t>
            </w:r>
            <w:r w:rsidR="004F3779" w:rsidRPr="002C3136">
              <w:rPr>
                <w:rFonts w:eastAsia="DFKai-SB" w:cs="Calibri"/>
                <w:b/>
              </w:rPr>
              <w:t>Rel</w:t>
            </w:r>
            <w:r w:rsidR="004F3779" w:rsidRPr="002C3136">
              <w:rPr>
                <w:rFonts w:eastAsia="DFKai-SB" w:cs="Calibri" w:hint="eastAsia"/>
                <w:b/>
              </w:rPr>
              <w:t xml:space="preserve">evance </w:t>
            </w:r>
            <w:r w:rsidR="004F3779" w:rsidRPr="002C3136">
              <w:rPr>
                <w:rFonts w:eastAsia="DFKai-SB" w:cs="Calibri"/>
                <w:b/>
              </w:rPr>
              <w:t>to UCAN</w:t>
            </w:r>
            <w:r w:rsidR="004F3779" w:rsidRPr="002C3136">
              <w:rPr>
                <w:rFonts w:eastAsia="DFKai-SB" w:cs="Calibri" w:hint="eastAsia"/>
                <w:b/>
              </w:rPr>
              <w:t xml:space="preserve"> of MOE</w:t>
            </w:r>
          </w:p>
        </w:tc>
      </w:tr>
      <w:tr w:rsidR="00F77987" w:rsidRPr="002C3136" w:rsidTr="002C3136">
        <w:tc>
          <w:tcPr>
            <w:tcW w:w="8362" w:type="dxa"/>
          </w:tcPr>
          <w:p w:rsidR="00F77987" w:rsidRPr="002C3136" w:rsidRDefault="004F3779" w:rsidP="00D46D15">
            <w:pPr>
              <w:rPr>
                <w:rFonts w:ascii="DFKai-SB" w:eastAsia="DFKai-SB" w:hAnsi="DFKai-SB"/>
                <w:lang w:eastAsia="zh-TW"/>
              </w:rPr>
            </w:pPr>
            <w:r w:rsidRPr="002C3136">
              <w:rPr>
                <w:rFonts w:ascii="DFKai-SB" w:eastAsia="DFKai-SB" w:hAnsi="DFKai-SB" w:hint="eastAsia"/>
                <w:lang w:eastAsia="zh-TW"/>
              </w:rPr>
              <w:t xml:space="preserve">□ </w:t>
            </w:r>
            <w:r w:rsidR="00F77987" w:rsidRPr="002C3136">
              <w:rPr>
                <w:rFonts w:ascii="DFKai-SB" w:eastAsia="DFKai-SB" w:hAnsi="DFKai-SB" w:hint="eastAsia"/>
                <w:lang w:eastAsia="zh-TW"/>
              </w:rPr>
              <w:t>建築營造</w:t>
            </w:r>
            <w:r w:rsidR="002C3687" w:rsidRPr="002C3136">
              <w:rPr>
                <w:rFonts w:ascii="DFKai-SB" w:eastAsia="DFKai-SB" w:hAnsi="DFKai-SB" w:hint="eastAsia"/>
                <w:lang w:eastAsia="zh-TW"/>
              </w:rPr>
              <w:t xml:space="preserve">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製造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科學、技術、工程、數學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物流運輸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天然資源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食品與農業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醫療保健 </w:t>
            </w:r>
            <w:r w:rsidR="00D46D15">
              <w:rPr>
                <w:rFonts w:ascii="DFKai-SB" w:eastAsia="DFKai-SB" w:hAnsi="DFKai-SB" w:hint="eastAsia"/>
                <w:lang w:eastAsia="zh-TW"/>
              </w:rPr>
              <w:t>■</w:t>
            </w:r>
            <w:r w:rsidR="002C3687" w:rsidRPr="002C3136">
              <w:rPr>
                <w:rFonts w:ascii="DFKai-SB" w:eastAsia="DFKai-SB" w:hAnsi="DFKai-SB" w:hint="eastAsia"/>
                <w:lang w:eastAsia="zh-TW"/>
              </w:rPr>
              <w:t xml:space="preserve"> 藝文與影音傳播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資訊科技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金融財務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企業經營與管理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行銷與銷售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政府公共事務 </w:t>
            </w:r>
            <w:r w:rsidR="00D46D15">
              <w:rPr>
                <w:rFonts w:ascii="DFKai-SB" w:eastAsia="DFKai-SB" w:hAnsi="DFKai-SB" w:hint="eastAsia"/>
                <w:lang w:eastAsia="zh-TW"/>
              </w:rPr>
              <w:t>■</w:t>
            </w:r>
            <w:r w:rsidR="002C3687" w:rsidRPr="002C3136">
              <w:rPr>
                <w:rFonts w:ascii="DFKai-SB" w:eastAsia="DFKai-SB" w:hAnsi="DFKai-SB" w:hint="eastAsia"/>
                <w:lang w:eastAsia="zh-TW"/>
              </w:rPr>
              <w:t xml:space="preserve"> 教育與訓練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個人及社會服務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休閒與觀光旅遊 </w:t>
            </w:r>
            <w:r w:rsidR="00F77987" w:rsidRPr="002C3136">
              <w:rPr>
                <w:rFonts w:ascii="DFKai-SB" w:eastAsia="DFKai-SB" w:hAnsi="DFKai-SB" w:hint="eastAsia"/>
                <w:lang w:eastAsia="zh-TW"/>
              </w:rPr>
              <w:t>□</w:t>
            </w:r>
            <w:r w:rsidR="002C3687" w:rsidRPr="002C3136">
              <w:rPr>
                <w:rFonts w:ascii="DFKai-SB" w:eastAsia="DFKai-SB" w:hAnsi="DFKai-SB" w:hint="eastAsia"/>
                <w:lang w:eastAsia="zh-TW"/>
              </w:rPr>
              <w:t xml:space="preserve"> </w:t>
            </w:r>
            <w:r w:rsidR="00F77987" w:rsidRPr="002C3136">
              <w:rPr>
                <w:rFonts w:ascii="DFKai-SB" w:eastAsia="DFKai-SB" w:hAnsi="DFKai-SB" w:hint="eastAsia"/>
                <w:lang w:eastAsia="zh-TW"/>
              </w:rPr>
              <w:t>司法、法律與公共安全</w:t>
            </w:r>
          </w:p>
        </w:tc>
      </w:tr>
    </w:tbl>
    <w:p w:rsidR="004C7FEB" w:rsidRPr="004B7EFB" w:rsidRDefault="004C7FEB" w:rsidP="00DF2B49">
      <w:pPr>
        <w:spacing w:before="180" w:after="180"/>
        <w:ind w:right="480"/>
        <w:rPr>
          <w:rFonts w:cs="Calibri"/>
          <w:lang w:eastAsia="zh-TW"/>
        </w:rPr>
      </w:pPr>
    </w:p>
    <w:sectPr w:rsidR="004C7FEB" w:rsidRPr="004B7EFB" w:rsidSect="004A5C04">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1860" w:rsidRDefault="000F1860" w:rsidP="00BE2A94">
      <w:r>
        <w:separator/>
      </w:r>
    </w:p>
  </w:endnote>
  <w:endnote w:type="continuationSeparator" w:id="0">
    <w:p w:rsidR="000F1860" w:rsidRDefault="000F1860" w:rsidP="00BE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FKai-SB">
    <w:altName w:val="Microsoft YaHei"/>
    <w:panose1 w:val="020B0604020202020204"/>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4628" w:rsidRDefault="002F4628">
    <w:pPr>
      <w:pStyle w:val="Footer"/>
      <w:jc w:val="center"/>
    </w:pPr>
    <w:r>
      <w:fldChar w:fldCharType="begin"/>
    </w:r>
    <w:r>
      <w:instrText xml:space="preserve"> PAGE   \* MERGEFORMAT </w:instrText>
    </w:r>
    <w:r>
      <w:fldChar w:fldCharType="separate"/>
    </w:r>
    <w:r w:rsidR="005C3271" w:rsidRPr="005C3271">
      <w:rPr>
        <w:noProof/>
        <w:lang w:val="zh-TW"/>
      </w:rPr>
      <w:t>1</w:t>
    </w:r>
    <w:r>
      <w:fldChar w:fldCharType="end"/>
    </w:r>
  </w:p>
  <w:p w:rsidR="002F4628" w:rsidRDefault="002F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1860" w:rsidRDefault="000F1860" w:rsidP="00BE2A94">
      <w:r>
        <w:separator/>
      </w:r>
    </w:p>
  </w:footnote>
  <w:footnote w:type="continuationSeparator" w:id="0">
    <w:p w:rsidR="000F1860" w:rsidRDefault="000F1860" w:rsidP="00BE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7A40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0CB3EF3"/>
    <w:multiLevelType w:val="hybridMultilevel"/>
    <w:tmpl w:val="F65CE272"/>
    <w:lvl w:ilvl="0" w:tplc="2586EB14">
      <w:start w:val="1"/>
      <w:numFmt w:val="bullet"/>
      <w:lvlText w:val="□"/>
      <w:lvlJc w:val="left"/>
      <w:pPr>
        <w:ind w:left="360" w:hanging="360"/>
      </w:pPr>
      <w:rPr>
        <w:rFonts w:ascii="DFKai-SB" w:eastAsia="DFKai-SB" w:hAnsi="DFKai-SB" w:cs="Calibr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28560739">
    <w:abstractNumId w:val="1"/>
  </w:num>
  <w:num w:numId="2" w16cid:durableId="176668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D2"/>
    <w:rsid w:val="00031CDF"/>
    <w:rsid w:val="00036B79"/>
    <w:rsid w:val="000464CC"/>
    <w:rsid w:val="0004660B"/>
    <w:rsid w:val="00050E7B"/>
    <w:rsid w:val="00064E6F"/>
    <w:rsid w:val="000835BF"/>
    <w:rsid w:val="000D3BD1"/>
    <w:rsid w:val="000D5E2E"/>
    <w:rsid w:val="000F1860"/>
    <w:rsid w:val="00100DCE"/>
    <w:rsid w:val="001403FC"/>
    <w:rsid w:val="00175DFB"/>
    <w:rsid w:val="001A685D"/>
    <w:rsid w:val="001C37D2"/>
    <w:rsid w:val="0022536A"/>
    <w:rsid w:val="0023545A"/>
    <w:rsid w:val="0024649A"/>
    <w:rsid w:val="002534E4"/>
    <w:rsid w:val="00290C53"/>
    <w:rsid w:val="002C3136"/>
    <w:rsid w:val="002C3687"/>
    <w:rsid w:val="002D4D01"/>
    <w:rsid w:val="002F4628"/>
    <w:rsid w:val="0030777A"/>
    <w:rsid w:val="00363909"/>
    <w:rsid w:val="00383BA7"/>
    <w:rsid w:val="00395DF7"/>
    <w:rsid w:val="003A6BFC"/>
    <w:rsid w:val="003B29E7"/>
    <w:rsid w:val="003B7C2D"/>
    <w:rsid w:val="003B7D8C"/>
    <w:rsid w:val="003C1562"/>
    <w:rsid w:val="003F2794"/>
    <w:rsid w:val="003F373B"/>
    <w:rsid w:val="0042524E"/>
    <w:rsid w:val="004336F1"/>
    <w:rsid w:val="0044649E"/>
    <w:rsid w:val="00463BDA"/>
    <w:rsid w:val="00474495"/>
    <w:rsid w:val="00491C96"/>
    <w:rsid w:val="004A4273"/>
    <w:rsid w:val="004A5C04"/>
    <w:rsid w:val="004B7EFB"/>
    <w:rsid w:val="004C0E44"/>
    <w:rsid w:val="004C7FEB"/>
    <w:rsid w:val="004F3779"/>
    <w:rsid w:val="00501DC3"/>
    <w:rsid w:val="00505A30"/>
    <w:rsid w:val="00505C0D"/>
    <w:rsid w:val="005142CF"/>
    <w:rsid w:val="00515009"/>
    <w:rsid w:val="00524E93"/>
    <w:rsid w:val="00557E4D"/>
    <w:rsid w:val="0056645B"/>
    <w:rsid w:val="0057239B"/>
    <w:rsid w:val="00590228"/>
    <w:rsid w:val="00594AFF"/>
    <w:rsid w:val="00597233"/>
    <w:rsid w:val="005A0ECD"/>
    <w:rsid w:val="005A6FF2"/>
    <w:rsid w:val="005C3271"/>
    <w:rsid w:val="0061053B"/>
    <w:rsid w:val="00641B8F"/>
    <w:rsid w:val="00664430"/>
    <w:rsid w:val="006805BA"/>
    <w:rsid w:val="00680E0D"/>
    <w:rsid w:val="00685E42"/>
    <w:rsid w:val="0068712B"/>
    <w:rsid w:val="006923EF"/>
    <w:rsid w:val="006B3F29"/>
    <w:rsid w:val="006C6E84"/>
    <w:rsid w:val="006D47DE"/>
    <w:rsid w:val="006D5192"/>
    <w:rsid w:val="006D7AB9"/>
    <w:rsid w:val="006E4829"/>
    <w:rsid w:val="006F482C"/>
    <w:rsid w:val="006F6FCC"/>
    <w:rsid w:val="006F7552"/>
    <w:rsid w:val="00712850"/>
    <w:rsid w:val="00722A4C"/>
    <w:rsid w:val="00730648"/>
    <w:rsid w:val="00735CE1"/>
    <w:rsid w:val="007449E2"/>
    <w:rsid w:val="007817A3"/>
    <w:rsid w:val="00795761"/>
    <w:rsid w:val="007B180C"/>
    <w:rsid w:val="007C282B"/>
    <w:rsid w:val="007C50D8"/>
    <w:rsid w:val="007C6EEC"/>
    <w:rsid w:val="007E3A5F"/>
    <w:rsid w:val="008071A4"/>
    <w:rsid w:val="0081739E"/>
    <w:rsid w:val="008326CD"/>
    <w:rsid w:val="00870847"/>
    <w:rsid w:val="008A4343"/>
    <w:rsid w:val="008A4614"/>
    <w:rsid w:val="008B7A38"/>
    <w:rsid w:val="008C21D5"/>
    <w:rsid w:val="008C5204"/>
    <w:rsid w:val="008E0A9F"/>
    <w:rsid w:val="00912D66"/>
    <w:rsid w:val="00922CE7"/>
    <w:rsid w:val="00926FC2"/>
    <w:rsid w:val="00972077"/>
    <w:rsid w:val="009766DB"/>
    <w:rsid w:val="009863BF"/>
    <w:rsid w:val="00997B88"/>
    <w:rsid w:val="009D1B9C"/>
    <w:rsid w:val="009E072B"/>
    <w:rsid w:val="009E36C2"/>
    <w:rsid w:val="009F64E9"/>
    <w:rsid w:val="00A032CF"/>
    <w:rsid w:val="00A06DD9"/>
    <w:rsid w:val="00A12C9E"/>
    <w:rsid w:val="00A1564F"/>
    <w:rsid w:val="00A26DAD"/>
    <w:rsid w:val="00A31E2F"/>
    <w:rsid w:val="00AA33DE"/>
    <w:rsid w:val="00AA34A9"/>
    <w:rsid w:val="00AB55DC"/>
    <w:rsid w:val="00B17AD9"/>
    <w:rsid w:val="00B97F88"/>
    <w:rsid w:val="00BA7A81"/>
    <w:rsid w:val="00BD0C90"/>
    <w:rsid w:val="00BD6C1F"/>
    <w:rsid w:val="00BE03F1"/>
    <w:rsid w:val="00BE2A94"/>
    <w:rsid w:val="00C0524F"/>
    <w:rsid w:val="00C158C9"/>
    <w:rsid w:val="00C313C4"/>
    <w:rsid w:val="00C54F75"/>
    <w:rsid w:val="00C57B80"/>
    <w:rsid w:val="00C836BD"/>
    <w:rsid w:val="00C91DFB"/>
    <w:rsid w:val="00C93E0C"/>
    <w:rsid w:val="00CB0603"/>
    <w:rsid w:val="00CB08DF"/>
    <w:rsid w:val="00CB2583"/>
    <w:rsid w:val="00CB2A1E"/>
    <w:rsid w:val="00CF78D5"/>
    <w:rsid w:val="00D01EB5"/>
    <w:rsid w:val="00D10C30"/>
    <w:rsid w:val="00D11828"/>
    <w:rsid w:val="00D167C3"/>
    <w:rsid w:val="00D336CC"/>
    <w:rsid w:val="00D4085A"/>
    <w:rsid w:val="00D46D15"/>
    <w:rsid w:val="00D76259"/>
    <w:rsid w:val="00D9611C"/>
    <w:rsid w:val="00DB509B"/>
    <w:rsid w:val="00DF2B49"/>
    <w:rsid w:val="00E263CE"/>
    <w:rsid w:val="00E32F4B"/>
    <w:rsid w:val="00E37849"/>
    <w:rsid w:val="00E44516"/>
    <w:rsid w:val="00E55C78"/>
    <w:rsid w:val="00E92991"/>
    <w:rsid w:val="00EA7FA5"/>
    <w:rsid w:val="00EC3903"/>
    <w:rsid w:val="00F03E4A"/>
    <w:rsid w:val="00F24002"/>
    <w:rsid w:val="00F42F4E"/>
    <w:rsid w:val="00F47EFB"/>
    <w:rsid w:val="00F77987"/>
    <w:rsid w:val="00F87E64"/>
    <w:rsid w:val="00F978F1"/>
    <w:rsid w:val="00FA5709"/>
    <w:rsid w:val="00FB448C"/>
    <w:rsid w:val="00FD17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BD365D5E-2147-8C4A-97DA-7C0C3D2E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F1"/>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7F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E2A94"/>
    <w:pPr>
      <w:tabs>
        <w:tab w:val="center" w:pos="4153"/>
        <w:tab w:val="right" w:pos="8306"/>
      </w:tabs>
      <w:snapToGrid w:val="0"/>
    </w:pPr>
    <w:rPr>
      <w:sz w:val="20"/>
      <w:szCs w:val="20"/>
    </w:rPr>
  </w:style>
  <w:style w:type="character" w:customStyle="1" w:styleId="HeaderChar">
    <w:name w:val="Header Char"/>
    <w:link w:val="Header"/>
    <w:uiPriority w:val="99"/>
    <w:semiHidden/>
    <w:rsid w:val="00BE2A94"/>
    <w:rPr>
      <w:kern w:val="2"/>
    </w:rPr>
  </w:style>
  <w:style w:type="paragraph" w:styleId="Footer">
    <w:name w:val="footer"/>
    <w:basedOn w:val="Normal"/>
    <w:link w:val="FooterChar"/>
    <w:uiPriority w:val="99"/>
    <w:unhideWhenUsed/>
    <w:rsid w:val="00BE2A94"/>
    <w:pPr>
      <w:tabs>
        <w:tab w:val="center" w:pos="4153"/>
        <w:tab w:val="right" w:pos="8306"/>
      </w:tabs>
      <w:snapToGrid w:val="0"/>
    </w:pPr>
    <w:rPr>
      <w:sz w:val="20"/>
      <w:szCs w:val="20"/>
    </w:rPr>
  </w:style>
  <w:style w:type="character" w:customStyle="1" w:styleId="FooterChar">
    <w:name w:val="Footer Char"/>
    <w:link w:val="Footer"/>
    <w:uiPriority w:val="99"/>
    <w:rsid w:val="00BE2A94"/>
    <w:rPr>
      <w:kern w:val="2"/>
    </w:rPr>
  </w:style>
  <w:style w:type="paragraph" w:customStyle="1" w:styleId="MediumGrid2-Accent11">
    <w:name w:val="Medium Grid 2 - Accent 11"/>
    <w:uiPriority w:val="1"/>
    <w:qFormat/>
    <w:rsid w:val="004B7EFB"/>
    <w:pPr>
      <w:widowControl w:val="0"/>
    </w:pPr>
    <w:rPr>
      <w:kern w:val="2"/>
      <w:sz w:val="24"/>
      <w:szCs w:val="22"/>
      <w:lang w:val="en-US" w:eastAsia="zh-TW"/>
    </w:rPr>
  </w:style>
  <w:style w:type="character" w:styleId="Hyperlink">
    <w:name w:val="Hyperlink"/>
    <w:basedOn w:val="DefaultParagraphFont"/>
    <w:uiPriority w:val="99"/>
    <w:unhideWhenUsed/>
    <w:rsid w:val="003B7C2D"/>
    <w:rPr>
      <w:color w:val="0000FF" w:themeColor="hyperlink"/>
      <w:u w:val="single"/>
    </w:rPr>
  </w:style>
  <w:style w:type="character" w:styleId="UnresolvedMention">
    <w:name w:val="Unresolved Mention"/>
    <w:basedOn w:val="DefaultParagraphFont"/>
    <w:uiPriority w:val="99"/>
    <w:semiHidden/>
    <w:unhideWhenUsed/>
    <w:rsid w:val="003B7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6781">
      <w:bodyDiv w:val="1"/>
      <w:marLeft w:val="0"/>
      <w:marRight w:val="0"/>
      <w:marTop w:val="0"/>
      <w:marBottom w:val="0"/>
      <w:divBdr>
        <w:top w:val="none" w:sz="0" w:space="0" w:color="auto"/>
        <w:left w:val="none" w:sz="0" w:space="0" w:color="auto"/>
        <w:bottom w:val="none" w:sz="0" w:space="0" w:color="auto"/>
        <w:right w:val="none" w:sz="0" w:space="0" w:color="auto"/>
      </w:divBdr>
    </w:div>
    <w:div w:id="431390240">
      <w:bodyDiv w:val="1"/>
      <w:marLeft w:val="0"/>
      <w:marRight w:val="0"/>
      <w:marTop w:val="0"/>
      <w:marBottom w:val="0"/>
      <w:divBdr>
        <w:top w:val="none" w:sz="0" w:space="0" w:color="auto"/>
        <w:left w:val="none" w:sz="0" w:space="0" w:color="auto"/>
        <w:bottom w:val="none" w:sz="0" w:space="0" w:color="auto"/>
        <w:right w:val="none" w:sz="0" w:space="0" w:color="auto"/>
      </w:divBdr>
    </w:div>
    <w:div w:id="1028025000">
      <w:bodyDiv w:val="1"/>
      <w:marLeft w:val="0"/>
      <w:marRight w:val="0"/>
      <w:marTop w:val="0"/>
      <w:marBottom w:val="0"/>
      <w:divBdr>
        <w:top w:val="none" w:sz="0" w:space="0" w:color="auto"/>
        <w:left w:val="none" w:sz="0" w:space="0" w:color="auto"/>
        <w:bottom w:val="none" w:sz="0" w:space="0" w:color="auto"/>
        <w:right w:val="none" w:sz="0" w:space="0" w:color="auto"/>
      </w:divBdr>
    </w:div>
    <w:div w:id="1541894760">
      <w:bodyDiv w:val="1"/>
      <w:marLeft w:val="0"/>
      <w:marRight w:val="0"/>
      <w:marTop w:val="0"/>
      <w:marBottom w:val="0"/>
      <w:divBdr>
        <w:top w:val="none" w:sz="0" w:space="0" w:color="auto"/>
        <w:left w:val="none" w:sz="0" w:space="0" w:color="auto"/>
        <w:bottom w:val="none" w:sz="0" w:space="0" w:color="auto"/>
        <w:right w:val="none" w:sz="0" w:space="0" w:color="auto"/>
      </w:divBdr>
    </w:div>
    <w:div w:id="1591547725">
      <w:bodyDiv w:val="1"/>
      <w:marLeft w:val="0"/>
      <w:marRight w:val="0"/>
      <w:marTop w:val="0"/>
      <w:marBottom w:val="0"/>
      <w:divBdr>
        <w:top w:val="none" w:sz="0" w:space="0" w:color="auto"/>
        <w:left w:val="none" w:sz="0" w:space="0" w:color="auto"/>
        <w:bottom w:val="none" w:sz="0" w:space="0" w:color="auto"/>
        <w:right w:val="none" w:sz="0" w:space="0" w:color="auto"/>
      </w:divBdr>
    </w:div>
    <w:div w:id="1676876957">
      <w:bodyDiv w:val="1"/>
      <w:marLeft w:val="0"/>
      <w:marRight w:val="0"/>
      <w:marTop w:val="0"/>
      <w:marBottom w:val="0"/>
      <w:divBdr>
        <w:top w:val="none" w:sz="0" w:space="0" w:color="auto"/>
        <w:left w:val="none" w:sz="0" w:space="0" w:color="auto"/>
        <w:bottom w:val="none" w:sz="0" w:space="0" w:color="auto"/>
        <w:right w:val="none" w:sz="0" w:space="0" w:color="auto"/>
      </w:divBdr>
      <w:divsChild>
        <w:div w:id="489061437">
          <w:marLeft w:val="0"/>
          <w:marRight w:val="0"/>
          <w:marTop w:val="0"/>
          <w:marBottom w:val="0"/>
          <w:divBdr>
            <w:top w:val="none" w:sz="0" w:space="0" w:color="auto"/>
            <w:left w:val="none" w:sz="0" w:space="0" w:color="auto"/>
            <w:bottom w:val="none" w:sz="0" w:space="0" w:color="auto"/>
            <w:right w:val="none" w:sz="0" w:space="0" w:color="auto"/>
          </w:divBdr>
        </w:div>
        <w:div w:id="545530502">
          <w:marLeft w:val="0"/>
          <w:marRight w:val="0"/>
          <w:marTop w:val="0"/>
          <w:marBottom w:val="0"/>
          <w:divBdr>
            <w:top w:val="none" w:sz="0" w:space="0" w:color="auto"/>
            <w:left w:val="none" w:sz="0" w:space="0" w:color="auto"/>
            <w:bottom w:val="none" w:sz="0" w:space="0" w:color="auto"/>
            <w:right w:val="none" w:sz="0" w:space="0" w:color="auto"/>
          </w:divBdr>
        </w:div>
        <w:div w:id="1250390567">
          <w:marLeft w:val="0"/>
          <w:marRight w:val="0"/>
          <w:marTop w:val="0"/>
          <w:marBottom w:val="0"/>
          <w:divBdr>
            <w:top w:val="none" w:sz="0" w:space="0" w:color="auto"/>
            <w:left w:val="none" w:sz="0" w:space="0" w:color="auto"/>
            <w:bottom w:val="none" w:sz="0" w:space="0" w:color="auto"/>
            <w:right w:val="none" w:sz="0" w:space="0" w:color="auto"/>
          </w:divBdr>
        </w:div>
        <w:div w:id="1890872578">
          <w:marLeft w:val="0"/>
          <w:marRight w:val="0"/>
          <w:marTop w:val="0"/>
          <w:marBottom w:val="0"/>
          <w:divBdr>
            <w:top w:val="none" w:sz="0" w:space="0" w:color="auto"/>
            <w:left w:val="none" w:sz="0" w:space="0" w:color="auto"/>
            <w:bottom w:val="none" w:sz="0" w:space="0" w:color="auto"/>
            <w:right w:val="none" w:sz="0" w:space="0" w:color="auto"/>
          </w:divBdr>
        </w:div>
      </w:divsChild>
    </w:div>
    <w:div w:id="1717729747">
      <w:bodyDiv w:val="1"/>
      <w:marLeft w:val="0"/>
      <w:marRight w:val="0"/>
      <w:marTop w:val="0"/>
      <w:marBottom w:val="0"/>
      <w:divBdr>
        <w:top w:val="none" w:sz="0" w:space="0" w:color="auto"/>
        <w:left w:val="none" w:sz="0" w:space="0" w:color="auto"/>
        <w:bottom w:val="none" w:sz="0" w:space="0" w:color="auto"/>
        <w:right w:val="none" w:sz="0" w:space="0" w:color="auto"/>
      </w:divBdr>
    </w:div>
    <w:div w:id="1989043767">
      <w:bodyDiv w:val="1"/>
      <w:marLeft w:val="0"/>
      <w:marRight w:val="0"/>
      <w:marTop w:val="0"/>
      <w:marBottom w:val="0"/>
      <w:divBdr>
        <w:top w:val="none" w:sz="0" w:space="0" w:color="auto"/>
        <w:left w:val="none" w:sz="0" w:space="0" w:color="auto"/>
        <w:bottom w:val="none" w:sz="0" w:space="0" w:color="auto"/>
        <w:right w:val="none" w:sz="0" w:space="0" w:color="auto"/>
      </w:divBdr>
    </w:div>
    <w:div w:id="2067407562">
      <w:bodyDiv w:val="1"/>
      <w:marLeft w:val="0"/>
      <w:marRight w:val="0"/>
      <w:marTop w:val="0"/>
      <w:marBottom w:val="0"/>
      <w:divBdr>
        <w:top w:val="none" w:sz="0" w:space="0" w:color="auto"/>
        <w:left w:val="none" w:sz="0" w:space="0" w:color="auto"/>
        <w:bottom w:val="none" w:sz="0" w:space="0" w:color="auto"/>
        <w:right w:val="none" w:sz="0" w:space="0" w:color="auto"/>
      </w:divBdr>
      <w:divsChild>
        <w:div w:id="528225189">
          <w:marLeft w:val="0"/>
          <w:marRight w:val="0"/>
          <w:marTop w:val="0"/>
          <w:marBottom w:val="0"/>
          <w:divBdr>
            <w:top w:val="none" w:sz="0" w:space="0" w:color="auto"/>
            <w:left w:val="none" w:sz="0" w:space="0" w:color="auto"/>
            <w:bottom w:val="none" w:sz="0" w:space="0" w:color="auto"/>
            <w:right w:val="none" w:sz="0" w:space="0" w:color="auto"/>
          </w:divBdr>
        </w:div>
        <w:div w:id="554243599">
          <w:marLeft w:val="0"/>
          <w:marRight w:val="0"/>
          <w:marTop w:val="0"/>
          <w:marBottom w:val="0"/>
          <w:divBdr>
            <w:top w:val="none" w:sz="0" w:space="0" w:color="auto"/>
            <w:left w:val="none" w:sz="0" w:space="0" w:color="auto"/>
            <w:bottom w:val="none" w:sz="0" w:space="0" w:color="auto"/>
            <w:right w:val="none" w:sz="0" w:space="0" w:color="auto"/>
          </w:divBdr>
        </w:div>
        <w:div w:id="1036657773">
          <w:marLeft w:val="0"/>
          <w:marRight w:val="0"/>
          <w:marTop w:val="0"/>
          <w:marBottom w:val="0"/>
          <w:divBdr>
            <w:top w:val="none" w:sz="0" w:space="0" w:color="auto"/>
            <w:left w:val="none" w:sz="0" w:space="0" w:color="auto"/>
            <w:bottom w:val="none" w:sz="0" w:space="0" w:color="auto"/>
            <w:right w:val="none" w:sz="0" w:space="0" w:color="auto"/>
          </w:divBdr>
        </w:div>
        <w:div w:id="13838665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olbjh@c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國立中正大學外國語文學系學士班課程大綱</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國立中正大學外國語文學系學士班課程大綱</dc:title>
  <dc:subject/>
  <dc:creator>user</dc:creator>
  <cp:keywords/>
  <dc:description/>
  <cp:lastModifiedBy>Microsoft Office User</cp:lastModifiedBy>
  <cp:revision>5</cp:revision>
  <cp:lastPrinted>2012-04-19T06:05:00Z</cp:lastPrinted>
  <dcterms:created xsi:type="dcterms:W3CDTF">2020-12-24T12:19:00Z</dcterms:created>
  <dcterms:modified xsi:type="dcterms:W3CDTF">2024-11-29T14:52:00Z</dcterms:modified>
</cp:coreProperties>
</file>