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62" w:rsidRPr="000B10BF" w:rsidRDefault="00343C62" w:rsidP="00343C62">
      <w:pPr>
        <w:snapToGrid w:val="0"/>
        <w:jc w:val="center"/>
        <w:rPr>
          <w:rFonts w:ascii="Palatino Linotype" w:eastAsia="標楷體" w:hAnsi="Palatino Linotype" w:cs="Arial"/>
          <w:b/>
          <w:sz w:val="20"/>
          <w:szCs w:val="20"/>
        </w:rPr>
      </w:pPr>
      <w:bookmarkStart w:id="0" w:name="_GoBack"/>
      <w:bookmarkEnd w:id="0"/>
      <w:r w:rsidRPr="000B10BF">
        <w:rPr>
          <w:rFonts w:ascii="Palatino Linotype" w:hAnsi="Palatino Linotype"/>
        </w:rPr>
        <w:t xml:space="preserve">　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中正大學「戲劇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創意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想像」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學分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學程</w:t>
      </w:r>
      <w:r>
        <w:rPr>
          <w:rFonts w:ascii="Palatino Linotype" w:eastAsia="標楷體" w:hAnsi="Palatino Linotype" w:cs="Arial"/>
          <w:b/>
          <w:sz w:val="20"/>
          <w:szCs w:val="20"/>
        </w:rPr>
        <w:t>109-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1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課綱</w:t>
      </w:r>
    </w:p>
    <w:p w:rsidR="00343C62" w:rsidRDefault="00343C62" w:rsidP="00343C62">
      <w:pPr>
        <w:snapToGrid w:val="0"/>
        <w:jc w:val="center"/>
        <w:rPr>
          <w:rFonts w:ascii="Palatino Linotype" w:eastAsia="標楷體" w:hAnsi="Palatino Linotype"/>
          <w:b/>
          <w:sz w:val="32"/>
          <w:szCs w:val="32"/>
        </w:rPr>
      </w:pPr>
      <w:r>
        <w:rPr>
          <w:rFonts w:ascii="Palatino Linotype" w:eastAsia="標楷體" w:hAnsi="Palatino Linotype" w:hint="eastAsia"/>
          <w:b/>
          <w:sz w:val="32"/>
          <w:szCs w:val="32"/>
        </w:rPr>
        <w:t>【西方現代</w:t>
      </w:r>
      <w:r w:rsidRPr="007C41EC">
        <w:rPr>
          <w:rFonts w:ascii="Palatino Linotype" w:eastAsia="標楷體" w:hAnsi="Palatino Linotype" w:hint="eastAsia"/>
          <w:b/>
          <w:sz w:val="32"/>
          <w:szCs w:val="32"/>
        </w:rPr>
        <w:t>戲劇</w:t>
      </w:r>
      <w:r>
        <w:rPr>
          <w:rFonts w:ascii="Palatino Linotype" w:eastAsia="標楷體" w:hAnsi="Palatino Linotype" w:hint="eastAsia"/>
          <w:b/>
          <w:sz w:val="32"/>
          <w:szCs w:val="32"/>
        </w:rPr>
        <w:t>選讀】</w:t>
      </w:r>
    </w:p>
    <w:p w:rsidR="00343C62" w:rsidRPr="007C41EC" w:rsidRDefault="00343C62" w:rsidP="00343C62">
      <w:pPr>
        <w:snapToGrid w:val="0"/>
        <w:jc w:val="center"/>
        <w:rPr>
          <w:rFonts w:ascii="Palatino Linotype" w:eastAsia="標楷體" w:hAnsi="Palatino Linotype"/>
          <w:b/>
          <w:sz w:val="32"/>
          <w:szCs w:val="32"/>
        </w:rPr>
      </w:pPr>
      <w:r>
        <w:rPr>
          <w:rFonts w:ascii="Palatino Linotype" w:eastAsia="標楷體" w:hAnsi="Palatino Linotype" w:hint="eastAsia"/>
          <w:b/>
          <w:sz w:val="32"/>
          <w:szCs w:val="32"/>
        </w:rPr>
        <w:t>Modern Western Drama</w:t>
      </w:r>
    </w:p>
    <w:p w:rsidR="00343C62" w:rsidRPr="000B10BF" w:rsidRDefault="00343C62" w:rsidP="00343C62">
      <w:pPr>
        <w:snapToGrid w:val="0"/>
        <w:jc w:val="center"/>
        <w:rPr>
          <w:rFonts w:ascii="Palatino Linotype" w:eastAsia="標楷體" w:hAnsi="Palatino Linotype" w:cs="Arial"/>
          <w:color w:val="000000" w:themeColor="text1"/>
          <w:shd w:val="clear" w:color="auto" w:fill="FFFFFF"/>
        </w:rPr>
      </w:pPr>
      <w:proofErr w:type="gramStart"/>
      <w:r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（</w:t>
      </w:r>
      <w:proofErr w:type="gramEnd"/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文學院</w:t>
      </w:r>
      <w:r w:rsidRPr="000B10BF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選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修，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2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學分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，週四</w:t>
      </w:r>
      <w:r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1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0:10~12:00</w:t>
      </w:r>
      <w:proofErr w:type="gramStart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）</w:t>
      </w:r>
      <w:proofErr w:type="gramEnd"/>
    </w:p>
    <w:p w:rsidR="00343C62" w:rsidRPr="00C25CCB" w:rsidRDefault="00343C62" w:rsidP="00343C62"/>
    <w:p w:rsidR="00343C62" w:rsidRPr="00491083" w:rsidRDefault="00343C62" w:rsidP="00343C62"/>
    <w:p w:rsidR="00343C62" w:rsidRPr="000B10BF" w:rsidRDefault="00343C62" w:rsidP="00343C62">
      <w:pPr>
        <w:snapToGrid w:val="0"/>
        <w:rPr>
          <w:rFonts w:ascii="Palatino Linotype" w:eastAsia="標楷體" w:hAnsi="Palatino Linotype" w:cs="Arial"/>
          <w:b/>
          <w:color w:val="FF0000"/>
          <w:sz w:val="28"/>
          <w:szCs w:val="28"/>
          <w:shd w:val="clear" w:color="auto" w:fill="FFFFFF"/>
        </w:rPr>
      </w:pPr>
      <w:r w:rsidRPr="000B10BF">
        <w:rPr>
          <w:rFonts w:ascii="Palatino Linotype" w:eastAsia="標楷體" w:hAnsi="Palatino Linotype" w:cs="Arial"/>
          <w:b/>
          <w:color w:val="000000" w:themeColor="text1"/>
          <w:sz w:val="28"/>
          <w:szCs w:val="28"/>
          <w:shd w:val="clear" w:color="auto" w:fill="FFFFFF"/>
        </w:rPr>
        <w:t>課程說明</w:t>
      </w:r>
    </w:p>
    <w:p w:rsidR="00343C62" w:rsidRDefault="00343C62" w:rsidP="00343C62">
      <w:pPr>
        <w:jc w:val="both"/>
      </w:pPr>
      <w:r>
        <w:rPr>
          <w:rFonts w:asciiTheme="majorHAnsi" w:hAnsiTheme="majorHAnsi" w:cs="Arial" w:hint="eastAsia"/>
          <w:color w:val="000000" w:themeColor="text1"/>
          <w:shd w:val="clear" w:color="auto" w:fill="FFFFFF"/>
        </w:rPr>
        <w:t xml:space="preserve">　　</w:t>
      </w:r>
      <w:r>
        <w:rPr>
          <w:rFonts w:asciiTheme="minorEastAsia" w:hAnsiTheme="minorEastAsia" w:hint="eastAsia"/>
        </w:rPr>
        <w:t>當代世界受西方文藝影響甚</w:t>
      </w:r>
      <w:proofErr w:type="gramStart"/>
      <w:r>
        <w:rPr>
          <w:rFonts w:asciiTheme="minorEastAsia" w:hAnsiTheme="minorEastAsia" w:hint="eastAsia"/>
        </w:rPr>
        <w:t>鉅</w:t>
      </w:r>
      <w:proofErr w:type="gramEnd"/>
      <w:r>
        <w:rPr>
          <w:rFonts w:asciiTheme="minorEastAsia" w:hAnsiTheme="minorEastAsia" w:hint="eastAsia"/>
        </w:rPr>
        <w:t>，不論那一洲、哪一國，戲劇創作的養分和靈感來源早已</w:t>
      </w:r>
      <w:proofErr w:type="gramStart"/>
      <w:r>
        <w:rPr>
          <w:rFonts w:asciiTheme="minorEastAsia" w:hAnsiTheme="minorEastAsia" w:hint="eastAsia"/>
        </w:rPr>
        <w:t>跨疆越界</w:t>
      </w:r>
      <w:proofErr w:type="gramEnd"/>
      <w:r>
        <w:rPr>
          <w:rFonts w:asciiTheme="minorEastAsia" w:hAnsiTheme="minorEastAsia" w:hint="eastAsia"/>
        </w:rPr>
        <w:t>，穿梭古今。</w:t>
      </w:r>
      <w:r>
        <w:rPr>
          <w:rFonts w:hint="eastAsia"/>
        </w:rPr>
        <w:t>在一般大學的文學科系中，戲劇相關課程多半根據國別（法國戲劇、美國戲劇、愛爾蘭戲劇…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）或單一作家（莎士比亞、易卜生…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）加以劃分，較難照顧戲劇這門藝術跨越國籍、語言和原生文化的歷史脈絡及其承繼關係。這門課程主要是為了讓非戲劇科系的學生能夠有機會認識，並以</w:t>
      </w:r>
      <w:proofErr w:type="gramStart"/>
      <w:r>
        <w:rPr>
          <w:rFonts w:hint="eastAsia"/>
        </w:rPr>
        <w:t>文本細讀</w:t>
      </w:r>
      <w:proofErr w:type="gramEnd"/>
      <w:r>
        <w:rPr>
          <w:rFonts w:hint="eastAsia"/>
        </w:rPr>
        <w:t>的方式了解二十世紀歐美戲劇名家及其代表作。</w:t>
      </w:r>
    </w:p>
    <w:p w:rsidR="00155A24" w:rsidRDefault="00343C62" w:rsidP="00343C62">
      <w:r>
        <w:rPr>
          <w:rFonts w:hint="eastAsia"/>
        </w:rPr>
        <w:t xml:space="preserve">　　</w:t>
      </w:r>
      <w:r>
        <w:t>10</w:t>
      </w:r>
      <w:r>
        <w:rPr>
          <w:rFonts w:hint="eastAsia"/>
        </w:rPr>
        <w:t>8</w:t>
      </w:r>
      <w:r w:rsidRPr="00B12FAB">
        <w:t>學年度</w:t>
      </w:r>
      <w:r>
        <w:rPr>
          <w:rFonts w:hint="eastAsia"/>
        </w:rPr>
        <w:t>開設的「西方戲劇選讀（一）（二）」兩門課程介紹了西方</w:t>
      </w:r>
      <w:r w:rsidRPr="0067558B">
        <w:rPr>
          <w:rFonts w:hint="eastAsia"/>
        </w:rPr>
        <w:t>戲劇</w:t>
      </w:r>
      <w:r>
        <w:rPr>
          <w:rFonts w:asciiTheme="minorEastAsia" w:hAnsiTheme="minorEastAsia" w:hint="eastAsia"/>
        </w:rPr>
        <w:t>自</w:t>
      </w:r>
      <w:r>
        <w:rPr>
          <w:rFonts w:hint="eastAsia"/>
        </w:rPr>
        <w:t>古希臘</w:t>
      </w:r>
      <w:r w:rsidRPr="0067558B">
        <w:rPr>
          <w:rFonts w:hint="eastAsia"/>
        </w:rPr>
        <w:t>至</w:t>
      </w:r>
      <w:r>
        <w:rPr>
          <w:rFonts w:hint="eastAsia"/>
        </w:rPr>
        <w:t>十九世紀末寫實主義等</w:t>
      </w:r>
      <w:r w:rsidRPr="0067558B">
        <w:rPr>
          <w:rFonts w:hint="eastAsia"/>
        </w:rPr>
        <w:t>重要風格</w:t>
      </w:r>
      <w:r w:rsidR="00A9543F">
        <w:rPr>
          <w:rFonts w:hint="eastAsia"/>
        </w:rPr>
        <w:t>。相較於前一學年</w:t>
      </w:r>
      <w:r w:rsidR="00155A24">
        <w:rPr>
          <w:rFonts w:hint="eastAsia"/>
        </w:rPr>
        <w:t>以</w:t>
      </w:r>
      <w:r w:rsidR="00A9543F">
        <w:rPr>
          <w:rFonts w:hint="eastAsia"/>
        </w:rPr>
        <w:t>「</w:t>
      </w:r>
      <w:r w:rsidR="00A9543F" w:rsidRPr="0067558B">
        <w:rPr>
          <w:rFonts w:hint="eastAsia"/>
        </w:rPr>
        <w:t>劇場史</w:t>
      </w:r>
      <w:r w:rsidR="00155A24">
        <w:rPr>
          <w:rFonts w:hint="eastAsia"/>
        </w:rPr>
        <w:t>搭配某一時期代表</w:t>
      </w:r>
      <w:r w:rsidR="00A9543F">
        <w:rPr>
          <w:rFonts w:hint="eastAsia"/>
        </w:rPr>
        <w:t>作」的</w:t>
      </w:r>
      <w:r w:rsidR="00155A24">
        <w:rPr>
          <w:rFonts w:hint="eastAsia"/>
        </w:rPr>
        <w:t>講授</w:t>
      </w:r>
      <w:r w:rsidR="00A9543F">
        <w:rPr>
          <w:rFonts w:hint="eastAsia"/>
        </w:rPr>
        <w:t>方式，</w:t>
      </w:r>
      <w:r w:rsidR="00155A24">
        <w:rPr>
          <w:rFonts w:hint="eastAsia"/>
        </w:rPr>
        <w:t>本學期</w:t>
      </w:r>
      <w:r w:rsidR="00363AF7">
        <w:rPr>
          <w:rFonts w:hint="eastAsia"/>
        </w:rPr>
        <w:t>將以更多時間進行文本閱讀。這些文本均出自</w:t>
      </w:r>
      <w:r w:rsidR="00155A24">
        <w:rPr>
          <w:rFonts w:hint="eastAsia"/>
        </w:rPr>
        <w:t>二十世紀</w:t>
      </w:r>
      <w:r w:rsidR="00F14A18">
        <w:rPr>
          <w:rFonts w:hint="eastAsia"/>
        </w:rPr>
        <w:t>西方重要劇作家</w:t>
      </w:r>
      <w:r w:rsidR="00363AF7">
        <w:rPr>
          <w:rFonts w:hint="eastAsia"/>
        </w:rPr>
        <w:t>，</w:t>
      </w:r>
      <w:r w:rsidR="00F14A18">
        <w:rPr>
          <w:rFonts w:hint="eastAsia"/>
        </w:rPr>
        <w:t>其中不乏多位諾貝爾文學獎得主，亦可得見戲劇在西方社會及文壇的重要性</w:t>
      </w:r>
      <w:r w:rsidR="00363AF7">
        <w:rPr>
          <w:rFonts w:hint="eastAsia"/>
        </w:rPr>
        <w:t>。</w:t>
      </w:r>
    </w:p>
    <w:p w:rsidR="00EF3DD2" w:rsidRDefault="00EF3DD2" w:rsidP="00343C62"/>
    <w:p w:rsidR="00EF3DD2" w:rsidRPr="00600152" w:rsidRDefault="00EF3DD2" w:rsidP="00EF3DD2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預定</w:t>
      </w: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教學進度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849"/>
        <w:gridCol w:w="2097"/>
      </w:tblGrid>
      <w:tr w:rsidR="00EF3DD2" w:rsidRPr="00F644D5" w:rsidTr="00F44F05">
        <w:tc>
          <w:tcPr>
            <w:tcW w:w="851" w:type="dxa"/>
            <w:shd w:val="clear" w:color="auto" w:fill="BFBFBF" w:themeFill="background1" w:themeFillShade="BF"/>
          </w:tcPr>
          <w:p w:rsidR="00EF3DD2" w:rsidRPr="00F644D5" w:rsidRDefault="00EF3DD2" w:rsidP="006C7D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  <w:proofErr w:type="gramEnd"/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F3DD2" w:rsidRPr="00F644D5" w:rsidRDefault="00EF3DD2" w:rsidP="006C7D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4849" w:type="dxa"/>
            <w:shd w:val="clear" w:color="auto" w:fill="BFBFBF" w:themeFill="background1" w:themeFillShade="BF"/>
          </w:tcPr>
          <w:p w:rsidR="00EF3DD2" w:rsidRPr="00F644D5" w:rsidRDefault="00EF3DD2" w:rsidP="006C7D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授課內容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EF3DD2" w:rsidRPr="00F644D5" w:rsidRDefault="00EF3DD2" w:rsidP="006C7D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 w:rsidRPr="0052304B">
              <w:rPr>
                <w:rFonts w:ascii="Arial Rounded MT Bold" w:hAnsi="Arial Rounded MT Bold"/>
              </w:rPr>
              <w:t>1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9/10</w:t>
            </w:r>
          </w:p>
        </w:tc>
        <w:tc>
          <w:tcPr>
            <w:tcW w:w="4849" w:type="dxa"/>
          </w:tcPr>
          <w:p w:rsidR="00EF3DD2" w:rsidRDefault="00EF3DD2" w:rsidP="006C7DA5">
            <w:pPr>
              <w:pStyle w:val="a8"/>
              <w:jc w:val="center"/>
              <w:rPr>
                <w:rFonts w:ascii="Cambria" w:eastAsia="標楷體" w:hAnsi="Cambria"/>
              </w:rPr>
            </w:pPr>
            <w:r w:rsidRPr="00EF3DD2">
              <w:rPr>
                <w:rFonts w:ascii="Cambria" w:eastAsia="標楷體" w:hAnsi="Cambria"/>
              </w:rPr>
              <w:t>課程導論</w:t>
            </w:r>
          </w:p>
          <w:p w:rsidR="00BC5B37" w:rsidRDefault="00C21BB2" w:rsidP="006C7DA5">
            <w:pPr>
              <w:pStyle w:val="a8"/>
              <w:jc w:val="center"/>
              <w:rPr>
                <w:rFonts w:ascii="新細明體" w:hAnsi="新細明體"/>
              </w:rPr>
            </w:pPr>
            <w:r w:rsidRPr="00C21BB2">
              <w:rPr>
                <w:rFonts w:ascii="Cambria" w:eastAsia="標楷體" w:hAnsi="Cambria"/>
              </w:rPr>
              <w:t>Thornton Wilder</w:t>
            </w:r>
            <w:r w:rsidR="00BC5B37" w:rsidRPr="00C21BB2">
              <w:rPr>
                <w:rFonts w:ascii="新細明體" w:hAnsi="新細明體" w:hint="eastAsia"/>
              </w:rPr>
              <w:t>《</w:t>
            </w:r>
            <w:r w:rsidRPr="00C21BB2">
              <w:rPr>
                <w:rFonts w:ascii="新細明體" w:hAnsi="新細明體" w:hint="eastAsia"/>
              </w:rPr>
              <w:t>漫長的聖誕晚餐</w:t>
            </w:r>
            <w:r w:rsidR="00BC5B37" w:rsidRPr="00C21BB2">
              <w:rPr>
                <w:rFonts w:ascii="新細明體" w:hAnsi="新細明體" w:hint="eastAsia"/>
              </w:rPr>
              <w:t>》</w:t>
            </w:r>
          </w:p>
          <w:p w:rsidR="004877AB" w:rsidRPr="00EF3DD2" w:rsidRDefault="004877AB" w:rsidP="006C7DA5">
            <w:pPr>
              <w:pStyle w:val="a8"/>
              <w:jc w:val="center"/>
              <w:rPr>
                <w:rFonts w:ascii="Cambria" w:eastAsia="標楷體" w:hAnsi="Cambria"/>
              </w:rPr>
            </w:pPr>
            <w:r>
              <w:rPr>
                <w:rFonts w:ascii="新細明體" w:hAnsi="新細明體" w:hint="eastAsia"/>
              </w:rPr>
              <w:t>（</w:t>
            </w:r>
            <w:r w:rsidRPr="004877AB">
              <w:rPr>
                <w:rFonts w:ascii="Times New Roman" w:hAnsi="Times New Roman" w:hint="cs"/>
                <w:i/>
              </w:rPr>
              <w:t>The Long Chris</w:t>
            </w:r>
            <w:r w:rsidRPr="004877AB">
              <w:rPr>
                <w:rFonts w:ascii="Times New Roman" w:hAnsi="Times New Roman"/>
                <w:i/>
              </w:rPr>
              <w:t>tmas Dinner</w:t>
            </w:r>
            <w:r>
              <w:rPr>
                <w:rFonts w:ascii="Times New Roman" w:hAnsi="Times New Roman"/>
              </w:rPr>
              <w:t>, 1931</w:t>
            </w:r>
            <w:r>
              <w:rPr>
                <w:rFonts w:ascii="新細明體" w:hAnsi="新細明體" w:hint="eastAsia"/>
              </w:rPr>
              <w:t>）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2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9/17</w:t>
            </w:r>
          </w:p>
        </w:tc>
        <w:tc>
          <w:tcPr>
            <w:tcW w:w="4849" w:type="dxa"/>
          </w:tcPr>
          <w:p w:rsidR="00BC5B37" w:rsidRPr="00EF3DD2" w:rsidRDefault="00BC5B37" w:rsidP="00BC5B37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Luigi Pirandello</w:t>
            </w:r>
            <w:r w:rsidRPr="00EF3DD2">
              <w:rPr>
                <w:rFonts w:ascii="Cambria" w:hAnsi="Cambria"/>
              </w:rPr>
              <w:t>《六個尋找作者的劇中人》</w:t>
            </w:r>
          </w:p>
          <w:p w:rsidR="00007F12" w:rsidRPr="00EF3DD2" w:rsidRDefault="00BC5B37" w:rsidP="00BC5B37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（</w:t>
            </w:r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  <w:lang w:val="it-IT"/>
              </w:rPr>
              <w:t>Sei personaggi in cerca d'autore</w:t>
            </w:r>
            <w:r w:rsidRPr="00EF3DD2">
              <w:rPr>
                <w:rFonts w:ascii="Cambria" w:hAnsi="Cambria" w:cs="Arial"/>
                <w:iCs/>
                <w:color w:val="222222"/>
                <w:shd w:val="clear" w:color="auto" w:fill="FFFFFF"/>
                <w:lang w:val="it-IT"/>
              </w:rPr>
              <w:t>, 1921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3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9/24</w:t>
            </w:r>
          </w:p>
        </w:tc>
        <w:tc>
          <w:tcPr>
            <w:tcW w:w="4849" w:type="dxa"/>
          </w:tcPr>
          <w:p w:rsidR="00EF3DD2" w:rsidRPr="00EF3DD2" w:rsidRDefault="00007F12" w:rsidP="003911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同上</w:t>
            </w:r>
            <w:proofErr w:type="gramStart"/>
            <w:r>
              <w:rPr>
                <w:rFonts w:ascii="Cambria" w:hAnsi="Cambria" w:hint="eastAsia"/>
              </w:rPr>
              <w:t>週</w:t>
            </w:r>
            <w:proofErr w:type="gramEnd"/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4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F44F05">
              <w:rPr>
                <w:rFonts w:ascii="Palatino Linotype" w:hAnsi="Palatino Linotype"/>
                <w:color w:val="FF0000"/>
              </w:rPr>
              <w:t>10/1</w:t>
            </w:r>
          </w:p>
        </w:tc>
        <w:tc>
          <w:tcPr>
            <w:tcW w:w="4849" w:type="dxa"/>
          </w:tcPr>
          <w:p w:rsidR="00EF3DD2" w:rsidRPr="00EF3DD2" w:rsidRDefault="00EF3DD2" w:rsidP="006C7DA5">
            <w:pPr>
              <w:pStyle w:val="a8"/>
              <w:jc w:val="center"/>
              <w:rPr>
                <w:rFonts w:ascii="Cambria" w:eastAsia="標楷體" w:hAnsi="Cambria"/>
              </w:rPr>
            </w:pPr>
            <w:r w:rsidRPr="00EF3DD2">
              <w:rPr>
                <w:rFonts w:ascii="Cambria" w:eastAsia="標楷體" w:hAnsi="Cambria"/>
                <w:color w:val="FF0000"/>
              </w:rPr>
              <w:t>中秋節放假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5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10/8</w:t>
            </w:r>
          </w:p>
        </w:tc>
        <w:tc>
          <w:tcPr>
            <w:tcW w:w="4849" w:type="dxa"/>
          </w:tcPr>
          <w:p w:rsidR="00353FD1" w:rsidRPr="00EF3DD2" w:rsidRDefault="00353FD1" w:rsidP="00353FD1">
            <w:pPr>
              <w:jc w:val="center"/>
              <w:rPr>
                <w:rFonts w:ascii="Cambria" w:hAnsi="Cambria"/>
              </w:rPr>
            </w:pPr>
            <w:proofErr w:type="spellStart"/>
            <w:r w:rsidRPr="00EF3DD2">
              <w:rPr>
                <w:rFonts w:ascii="Cambria" w:hAnsi="Cambria"/>
              </w:rPr>
              <w:t>Bertolt</w:t>
            </w:r>
            <w:proofErr w:type="spellEnd"/>
            <w:r w:rsidRPr="00EF3DD2">
              <w:rPr>
                <w:rFonts w:ascii="Cambria" w:hAnsi="Cambria"/>
              </w:rPr>
              <w:t xml:space="preserve"> Brecht</w:t>
            </w:r>
            <w:r w:rsidRPr="00EF3DD2">
              <w:rPr>
                <w:rFonts w:ascii="Cambria" w:hAnsi="Cambria"/>
              </w:rPr>
              <w:t>《四川好人》</w:t>
            </w:r>
          </w:p>
          <w:p w:rsidR="00EF3DD2" w:rsidRPr="00EF3DD2" w:rsidRDefault="00353FD1" w:rsidP="00353FD1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（</w:t>
            </w:r>
            <w:r w:rsidRPr="00EF3DD2">
              <w:rPr>
                <w:rFonts w:ascii="Cambria" w:hAnsi="Cambria"/>
                <w:i/>
              </w:rPr>
              <w:t xml:space="preserve">Der </w:t>
            </w:r>
            <w:proofErr w:type="spellStart"/>
            <w:r w:rsidRPr="00EF3DD2">
              <w:rPr>
                <w:rFonts w:ascii="Cambria" w:hAnsi="Cambria"/>
                <w:i/>
              </w:rPr>
              <w:t>Gute</w:t>
            </w:r>
            <w:proofErr w:type="spellEnd"/>
            <w:r w:rsidRPr="00EF3DD2">
              <w:rPr>
                <w:rFonts w:ascii="Cambria" w:hAnsi="Cambria"/>
                <w:i/>
              </w:rPr>
              <w:t xml:space="preserve"> Mensch von </w:t>
            </w:r>
            <w:proofErr w:type="spellStart"/>
            <w:r w:rsidRPr="00EF3DD2">
              <w:rPr>
                <w:rFonts w:ascii="Cambria" w:hAnsi="Cambria"/>
                <w:i/>
              </w:rPr>
              <w:t>Sezuan</w:t>
            </w:r>
            <w:proofErr w:type="spellEnd"/>
            <w:r w:rsidRPr="00EF3DD2">
              <w:rPr>
                <w:rFonts w:ascii="Cambria" w:hAnsi="Cambria"/>
              </w:rPr>
              <w:t>, 1943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997CE0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6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10/15</w:t>
            </w:r>
          </w:p>
        </w:tc>
        <w:tc>
          <w:tcPr>
            <w:tcW w:w="4849" w:type="dxa"/>
          </w:tcPr>
          <w:p w:rsidR="00EF3DD2" w:rsidRPr="00BF260A" w:rsidRDefault="00BF260A" w:rsidP="006C7DA5">
            <w:pPr>
              <w:jc w:val="center"/>
              <w:rPr>
                <w:rFonts w:ascii="標楷體" w:eastAsia="標楷體" w:hAnsi="標楷體"/>
              </w:rPr>
            </w:pPr>
            <w:r w:rsidRPr="00BF260A">
              <w:rPr>
                <w:rFonts w:ascii="標楷體" w:eastAsia="標楷體" w:hAnsi="標楷體" w:hint="eastAsia"/>
              </w:rPr>
              <w:t>教師病假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7</w:t>
            </w:r>
          </w:p>
        </w:tc>
        <w:tc>
          <w:tcPr>
            <w:tcW w:w="850" w:type="dxa"/>
          </w:tcPr>
          <w:p w:rsid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10/22</w:t>
            </w:r>
          </w:p>
          <w:p w:rsidR="00615703" w:rsidRPr="00EF3DD2" w:rsidRDefault="00615703" w:rsidP="006C7DA5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849" w:type="dxa"/>
          </w:tcPr>
          <w:p w:rsidR="00353FD1" w:rsidRDefault="00353FD1" w:rsidP="00353FD1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Arthur Miller</w:t>
            </w:r>
            <w:r w:rsidRPr="00EF3DD2">
              <w:rPr>
                <w:rFonts w:ascii="Cambria" w:hAnsi="Cambria"/>
              </w:rPr>
              <w:t>《煉獄》</w:t>
            </w:r>
          </w:p>
          <w:p w:rsidR="00EF3DD2" w:rsidRPr="00EF3DD2" w:rsidRDefault="00353FD1" w:rsidP="00353FD1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（</w:t>
            </w:r>
            <w:r w:rsidRPr="00EF3DD2">
              <w:rPr>
                <w:rFonts w:ascii="Cambria" w:hAnsi="Cambria"/>
                <w:i/>
              </w:rPr>
              <w:t>The Crucible</w:t>
            </w:r>
            <w:r w:rsidRPr="00EF3DD2">
              <w:rPr>
                <w:rFonts w:ascii="Cambria" w:hAnsi="Cambria"/>
              </w:rPr>
              <w:t>, 1953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8</w:t>
            </w:r>
          </w:p>
        </w:tc>
        <w:tc>
          <w:tcPr>
            <w:tcW w:w="850" w:type="dxa"/>
          </w:tcPr>
          <w:p w:rsid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BF260A">
              <w:rPr>
                <w:rFonts w:ascii="Palatino Linotype" w:hAnsi="Palatino Linotype"/>
                <w:color w:val="FF0000"/>
              </w:rPr>
              <w:t>10/29</w:t>
            </w:r>
          </w:p>
          <w:p w:rsidR="00615703" w:rsidRPr="00EF3DD2" w:rsidRDefault="00615703" w:rsidP="006C7DA5">
            <w:pPr>
              <w:jc w:val="center"/>
              <w:rPr>
                <w:rFonts w:ascii="Palatino Linotype" w:hAnsi="Palatino Linotype"/>
              </w:rPr>
            </w:pPr>
            <w:r w:rsidRPr="00615703">
              <w:rPr>
                <w:rFonts w:ascii="Palatino Linotype" w:hAnsi="Palatino Linotype"/>
                <w:color w:val="FF0000"/>
              </w:rPr>
              <w:t>-13:00</w:t>
            </w:r>
          </w:p>
        </w:tc>
        <w:tc>
          <w:tcPr>
            <w:tcW w:w="4849" w:type="dxa"/>
          </w:tcPr>
          <w:p w:rsidR="00EF3DD2" w:rsidRDefault="00007F12" w:rsidP="006C7DA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同上</w:t>
            </w:r>
            <w:proofErr w:type="gramStart"/>
            <w:r>
              <w:rPr>
                <w:rFonts w:ascii="Cambria" w:hAnsi="Cambria" w:hint="eastAsia"/>
              </w:rPr>
              <w:t>週</w:t>
            </w:r>
            <w:proofErr w:type="gramEnd"/>
          </w:p>
          <w:p w:rsidR="00615703" w:rsidRPr="00EF3DD2" w:rsidRDefault="00615703" w:rsidP="00615703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Samuel Beckett</w:t>
            </w:r>
            <w:r w:rsidRPr="00EF3DD2">
              <w:rPr>
                <w:rFonts w:ascii="Cambria" w:hAnsi="Cambria"/>
              </w:rPr>
              <w:t>《</w:t>
            </w:r>
            <w:r>
              <w:rPr>
                <w:rFonts w:ascii="Cambria" w:hAnsi="Cambria" w:hint="eastAsia"/>
              </w:rPr>
              <w:t>快樂的日子</w:t>
            </w:r>
            <w:r w:rsidRPr="00EF3DD2">
              <w:rPr>
                <w:rFonts w:ascii="Cambria" w:hAnsi="Cambria"/>
              </w:rPr>
              <w:t>》</w:t>
            </w:r>
          </w:p>
          <w:p w:rsidR="00615703" w:rsidRPr="00EF3DD2" w:rsidRDefault="00615703" w:rsidP="00615703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（</w:t>
            </w:r>
            <w:r w:rsidRPr="00EF3DD2">
              <w:rPr>
                <w:rFonts w:ascii="Cambria" w:hAnsi="Cambria"/>
                <w:i/>
              </w:rPr>
              <w:t>Happy Days</w:t>
            </w:r>
            <w:r w:rsidRPr="00EF3DD2">
              <w:rPr>
                <w:rFonts w:ascii="Cambria" w:hAnsi="Cambria"/>
              </w:rPr>
              <w:t>, 1961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EF3DD2" w:rsidRDefault="00EF3DD2" w:rsidP="006C7DA5">
            <w:pPr>
              <w:jc w:val="center"/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9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11/5</w:t>
            </w:r>
          </w:p>
        </w:tc>
        <w:tc>
          <w:tcPr>
            <w:tcW w:w="4849" w:type="dxa"/>
          </w:tcPr>
          <w:p w:rsidR="00EF3DD2" w:rsidRPr="00615703" w:rsidRDefault="00615703" w:rsidP="006157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hint="eastAsia"/>
              </w:rPr>
              <w:t>同上</w:t>
            </w:r>
            <w:proofErr w:type="gramStart"/>
            <w:r>
              <w:rPr>
                <w:rFonts w:ascii="Cambria" w:hAnsi="Cambria" w:hint="eastAsia"/>
              </w:rPr>
              <w:t>週</w:t>
            </w:r>
            <w:proofErr w:type="gramEnd"/>
          </w:p>
        </w:tc>
        <w:tc>
          <w:tcPr>
            <w:tcW w:w="2097" w:type="dxa"/>
          </w:tcPr>
          <w:p w:rsidR="00EF3DD2" w:rsidRPr="00C6028C" w:rsidRDefault="00EF3DD2" w:rsidP="00E51968">
            <w:pPr>
              <w:jc w:val="center"/>
              <w:rPr>
                <w:sz w:val="16"/>
                <w:szCs w:val="16"/>
              </w:rPr>
            </w:pP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lastRenderedPageBreak/>
              <w:t>10</w:t>
            </w:r>
          </w:p>
        </w:tc>
        <w:tc>
          <w:tcPr>
            <w:tcW w:w="850" w:type="dxa"/>
          </w:tcPr>
          <w:p w:rsidR="00EF3DD2" w:rsidRPr="00BF260A" w:rsidRDefault="00EF3DD2" w:rsidP="006C7DA5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BF260A">
              <w:rPr>
                <w:rFonts w:ascii="Palatino Linotype" w:hAnsi="Palatino Linotype"/>
                <w:color w:val="FF0000"/>
              </w:rPr>
              <w:t>11/12</w:t>
            </w:r>
          </w:p>
          <w:p w:rsidR="00615703" w:rsidRPr="00EF3DD2" w:rsidRDefault="00615703" w:rsidP="006C7DA5">
            <w:pPr>
              <w:jc w:val="center"/>
              <w:rPr>
                <w:rFonts w:ascii="Palatino Linotype" w:hAnsi="Palatino Linotype"/>
              </w:rPr>
            </w:pPr>
            <w:r w:rsidRPr="00615703">
              <w:rPr>
                <w:rFonts w:ascii="Palatino Linotype" w:hAnsi="Palatino Linotype"/>
                <w:color w:val="FF0000"/>
              </w:rPr>
              <w:t>-13:00</w:t>
            </w:r>
          </w:p>
        </w:tc>
        <w:tc>
          <w:tcPr>
            <w:tcW w:w="4849" w:type="dxa"/>
          </w:tcPr>
          <w:p w:rsidR="00EF3DD2" w:rsidRPr="00EF3DD2" w:rsidRDefault="00717639" w:rsidP="00A2229F">
            <w:pPr>
              <w:jc w:val="center"/>
              <w:rPr>
                <w:rFonts w:ascii="Cambria" w:hAnsi="Cambria"/>
              </w:rPr>
            </w:pPr>
            <w:r w:rsidRPr="00A2229F">
              <w:rPr>
                <w:rFonts w:ascii="Cambria" w:eastAsia="標楷體" w:hAnsi="Cambria" w:hint="eastAsia"/>
              </w:rPr>
              <w:t>錄影觀賞</w:t>
            </w:r>
          </w:p>
        </w:tc>
        <w:tc>
          <w:tcPr>
            <w:tcW w:w="2097" w:type="dxa"/>
          </w:tcPr>
          <w:p w:rsidR="00EF3DD2" w:rsidRPr="00844F9E" w:rsidRDefault="00802E88" w:rsidP="006C7D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【交</w:t>
            </w:r>
            <w:r w:rsidRPr="00844F9E">
              <w:rPr>
                <w:rFonts w:ascii="標楷體" w:eastAsia="標楷體" w:hAnsi="標楷體" w:cs="Times New Roman"/>
                <w:sz w:val="20"/>
                <w:szCs w:val="20"/>
              </w:rPr>
              <w:t>閱讀心得一</w:t>
            </w: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</w:p>
        </w:tc>
      </w:tr>
      <w:tr w:rsidR="00EF3DD2" w:rsidTr="00F44F05">
        <w:tc>
          <w:tcPr>
            <w:tcW w:w="851" w:type="dxa"/>
          </w:tcPr>
          <w:p w:rsidR="00EF3DD2" w:rsidRPr="0052304B" w:rsidRDefault="00EF3DD2" w:rsidP="006C7DA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11</w:t>
            </w:r>
          </w:p>
        </w:tc>
        <w:tc>
          <w:tcPr>
            <w:tcW w:w="850" w:type="dxa"/>
          </w:tcPr>
          <w:p w:rsidR="00EF3DD2" w:rsidRPr="00EF3DD2" w:rsidRDefault="00EF3DD2" w:rsidP="006C7DA5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11/19</w:t>
            </w:r>
          </w:p>
        </w:tc>
        <w:tc>
          <w:tcPr>
            <w:tcW w:w="4849" w:type="dxa"/>
          </w:tcPr>
          <w:p w:rsidR="00E51968" w:rsidRDefault="00E51968" w:rsidP="00E51968">
            <w:pPr>
              <w:jc w:val="center"/>
              <w:rPr>
                <w:rFonts w:ascii="Cambria" w:hAnsi="Cambria" w:cs="Arial"/>
                <w:bCs/>
                <w:color w:val="202122"/>
                <w:shd w:val="clear" w:color="auto" w:fill="FFFFFF"/>
              </w:rPr>
            </w:pPr>
            <w:proofErr w:type="spellStart"/>
            <w:r w:rsidRPr="00E51968">
              <w:rPr>
                <w:rFonts w:ascii="Cambria" w:hAnsi="Cambria" w:cs="Arial"/>
                <w:bCs/>
                <w:color w:val="202122"/>
                <w:shd w:val="clear" w:color="auto" w:fill="FFFFFF"/>
              </w:rPr>
              <w:t>Václav</w:t>
            </w:r>
            <w:proofErr w:type="spellEnd"/>
            <w:r w:rsidRPr="00E51968">
              <w:rPr>
                <w:rFonts w:ascii="Cambria" w:hAnsi="Cambria" w:cs="Arial"/>
                <w:bCs/>
                <w:color w:val="202122"/>
                <w:shd w:val="clear" w:color="auto" w:fill="FFFFFF"/>
              </w:rPr>
              <w:t xml:space="preserve"> Havel</w:t>
            </w:r>
            <w:r w:rsidRPr="00E51968">
              <w:rPr>
                <w:rFonts w:ascii="Cambria" w:hAnsi="Cambria" w:cs="Arial"/>
                <w:bCs/>
                <w:color w:val="202122"/>
                <w:shd w:val="clear" w:color="auto" w:fill="FFFFFF"/>
              </w:rPr>
              <w:t>《通知書》</w:t>
            </w:r>
          </w:p>
          <w:p w:rsidR="00EF3DD2" w:rsidRPr="00E51968" w:rsidRDefault="00E51968" w:rsidP="00E51968">
            <w:pPr>
              <w:jc w:val="center"/>
              <w:rPr>
                <w:rFonts w:ascii="Cambria" w:hAnsi="Cambria"/>
              </w:rPr>
            </w:pPr>
            <w:proofErr w:type="gramStart"/>
            <w:r w:rsidRPr="00E51968">
              <w:rPr>
                <w:rFonts w:ascii="Cambria" w:hAnsi="Cambria" w:cs="Arial"/>
                <w:color w:val="202122"/>
                <w:shd w:val="clear" w:color="auto" w:fill="FFFFFF"/>
              </w:rPr>
              <w:t>（</w:t>
            </w:r>
            <w:proofErr w:type="spellStart"/>
            <w:proofErr w:type="gramEnd"/>
            <w:r w:rsidRPr="00E51968">
              <w:rPr>
                <w:rFonts w:ascii="Cambria" w:hAnsi="Cambria" w:cs="Arial"/>
                <w:i/>
                <w:iCs/>
                <w:color w:val="202122"/>
                <w:shd w:val="clear" w:color="auto" w:fill="FFFFFF"/>
              </w:rPr>
              <w:t>Vyrozumění</w:t>
            </w:r>
            <w:proofErr w:type="spellEnd"/>
            <w:r w:rsidRPr="00E51968">
              <w:rPr>
                <w:rFonts w:ascii="Cambria" w:hAnsi="Cambria" w:cs="Arial"/>
                <w:i/>
                <w:iCs/>
                <w:color w:val="202122"/>
                <w:shd w:val="clear" w:color="auto" w:fill="FFFFFF"/>
              </w:rPr>
              <w:t xml:space="preserve">, </w:t>
            </w:r>
            <w:r w:rsidRPr="00E51968">
              <w:rPr>
                <w:rFonts w:ascii="Cambria" w:hAnsi="Cambria" w:cs="Arial"/>
                <w:color w:val="202122"/>
                <w:shd w:val="clear" w:color="auto" w:fill="FFFFFF"/>
              </w:rPr>
              <w:t>1965</w:t>
            </w:r>
            <w:r w:rsidRPr="00E51968">
              <w:rPr>
                <w:rFonts w:ascii="Cambria" w:hAnsi="Cambria" w:cs="Arial"/>
                <w:color w:val="202122"/>
                <w:shd w:val="clear" w:color="auto" w:fill="FFFFFF"/>
              </w:rPr>
              <w:t>）</w:t>
            </w:r>
          </w:p>
        </w:tc>
        <w:tc>
          <w:tcPr>
            <w:tcW w:w="2097" w:type="dxa"/>
          </w:tcPr>
          <w:p w:rsidR="00844F9E" w:rsidRPr="00C6028C" w:rsidRDefault="00844F9E" w:rsidP="00844F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6028C">
              <w:rPr>
                <w:rFonts w:ascii="Cambria" w:hAnsi="Cambria"/>
                <w:sz w:val="16"/>
                <w:szCs w:val="16"/>
              </w:rPr>
              <w:t>H</w:t>
            </w:r>
            <w:r w:rsidRPr="00C6028C">
              <w:rPr>
                <w:rFonts w:ascii="Cambria" w:hAnsi="Cambria" w:hint="eastAsia"/>
                <w:sz w:val="16"/>
                <w:szCs w:val="16"/>
              </w:rPr>
              <w:t>.</w:t>
            </w:r>
            <w:r>
              <w:rPr>
                <w:rFonts w:ascii="Cambria" w:hAnsi="Cambria" w:hint="eastAsia"/>
                <w:sz w:val="16"/>
                <w:szCs w:val="16"/>
              </w:rPr>
              <w:t xml:space="preserve"> </w:t>
            </w:r>
            <w:r w:rsidRPr="00C6028C">
              <w:rPr>
                <w:rFonts w:ascii="Cambria" w:hAnsi="Cambria"/>
                <w:sz w:val="16"/>
                <w:szCs w:val="16"/>
              </w:rPr>
              <w:t>Pinter</w:t>
            </w:r>
            <w:r w:rsidRPr="00C6028C">
              <w:rPr>
                <w:rFonts w:ascii="Cambria" w:hAnsi="Cambria"/>
                <w:sz w:val="16"/>
                <w:szCs w:val="16"/>
              </w:rPr>
              <w:t>《食物升降機》</w:t>
            </w:r>
          </w:p>
          <w:p w:rsidR="00EF3DD2" w:rsidRPr="00844F9E" w:rsidRDefault="00844F9E" w:rsidP="00844F9E">
            <w:pPr>
              <w:jc w:val="center"/>
              <w:rPr>
                <w:sz w:val="20"/>
                <w:szCs w:val="20"/>
              </w:rPr>
            </w:pPr>
            <w:r w:rsidRPr="00C6028C">
              <w:rPr>
                <w:rFonts w:ascii="Cambria" w:hAnsi="Cambria"/>
                <w:sz w:val="16"/>
                <w:szCs w:val="16"/>
              </w:rPr>
              <w:t>（</w:t>
            </w:r>
            <w:r w:rsidRPr="00C6028C">
              <w:rPr>
                <w:rFonts w:ascii="Cambria" w:hAnsi="Cambria"/>
                <w:i/>
                <w:sz w:val="16"/>
                <w:szCs w:val="16"/>
              </w:rPr>
              <w:t>The Dumb Waiter</w:t>
            </w:r>
            <w:r w:rsidRPr="00C6028C">
              <w:rPr>
                <w:rFonts w:ascii="Cambria" w:hAnsi="Cambria"/>
                <w:sz w:val="16"/>
                <w:szCs w:val="16"/>
              </w:rPr>
              <w:t>, 1959</w:t>
            </w:r>
            <w:r w:rsidRPr="00C6028C">
              <w:rPr>
                <w:rFonts w:ascii="Cambria" w:hAnsi="Cambria"/>
                <w:sz w:val="16"/>
                <w:szCs w:val="16"/>
              </w:rPr>
              <w:t>）</w:t>
            </w:r>
          </w:p>
        </w:tc>
      </w:tr>
      <w:tr w:rsidR="00176B83" w:rsidTr="00F44F05">
        <w:tc>
          <w:tcPr>
            <w:tcW w:w="851" w:type="dxa"/>
          </w:tcPr>
          <w:p w:rsidR="00176B83" w:rsidRPr="0052304B" w:rsidRDefault="00176B83" w:rsidP="00176B8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12</w:t>
            </w:r>
          </w:p>
        </w:tc>
        <w:tc>
          <w:tcPr>
            <w:tcW w:w="850" w:type="dxa"/>
          </w:tcPr>
          <w:p w:rsidR="00176B83" w:rsidRPr="00EF3DD2" w:rsidRDefault="00176B83" w:rsidP="00176B83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11/26</w:t>
            </w:r>
          </w:p>
        </w:tc>
        <w:tc>
          <w:tcPr>
            <w:tcW w:w="4849" w:type="dxa"/>
          </w:tcPr>
          <w:p w:rsidR="00176B83" w:rsidRPr="00EF3DD2" w:rsidRDefault="00176B83" w:rsidP="00176B83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Dario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</w:t>
            </w:r>
            <w:proofErr w:type="spellEnd"/>
            <w:r w:rsidRPr="00EF3DD2">
              <w:rPr>
                <w:rFonts w:ascii="Cambria" w:hAnsi="Cambria"/>
              </w:rPr>
              <w:t>《一位無政府主義者的意外死亡》</w:t>
            </w:r>
          </w:p>
          <w:p w:rsidR="00176B83" w:rsidRPr="00EF3DD2" w:rsidRDefault="00176B83" w:rsidP="00176B83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（</w:t>
            </w:r>
            <w:proofErr w:type="spellStart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>Morte</w:t>
            </w:r>
            <w:proofErr w:type="spellEnd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>accidentale</w:t>
            </w:r>
            <w:proofErr w:type="spellEnd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 xml:space="preserve"> di un </w:t>
            </w:r>
            <w:proofErr w:type="spellStart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>anarchico</w:t>
            </w:r>
            <w:proofErr w:type="spellEnd"/>
            <w:r w:rsidRPr="00EF3DD2">
              <w:rPr>
                <w:rFonts w:ascii="Cambria" w:hAnsi="Cambria" w:cs="Arial"/>
                <w:i/>
                <w:iCs/>
                <w:color w:val="222222"/>
                <w:shd w:val="clear" w:color="auto" w:fill="FFFFFF"/>
              </w:rPr>
              <w:t>,</w:t>
            </w:r>
            <w:r w:rsidRPr="00EF3DD2">
              <w:rPr>
                <w:rFonts w:ascii="Cambria" w:hAnsi="Cambria" w:cs="Arial"/>
                <w:iCs/>
                <w:color w:val="222222"/>
                <w:shd w:val="clear" w:color="auto" w:fill="FFFFFF"/>
              </w:rPr>
              <w:t xml:space="preserve"> 1970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176B83" w:rsidRPr="00844F9E" w:rsidRDefault="00176B83" w:rsidP="00176B83">
            <w:pPr>
              <w:jc w:val="center"/>
              <w:rPr>
                <w:sz w:val="20"/>
                <w:szCs w:val="20"/>
              </w:rPr>
            </w:pPr>
          </w:p>
        </w:tc>
      </w:tr>
      <w:tr w:rsidR="00176B83" w:rsidTr="00F44F05">
        <w:tc>
          <w:tcPr>
            <w:tcW w:w="851" w:type="dxa"/>
          </w:tcPr>
          <w:p w:rsidR="00176B83" w:rsidRPr="0052304B" w:rsidRDefault="00176B83" w:rsidP="00176B8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13</w:t>
            </w:r>
          </w:p>
        </w:tc>
        <w:tc>
          <w:tcPr>
            <w:tcW w:w="850" w:type="dxa"/>
          </w:tcPr>
          <w:p w:rsidR="00176B83" w:rsidRPr="00EF3DD2" w:rsidRDefault="00176B83" w:rsidP="00176B83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12/3</w:t>
            </w:r>
          </w:p>
        </w:tc>
        <w:tc>
          <w:tcPr>
            <w:tcW w:w="4849" w:type="dxa"/>
          </w:tcPr>
          <w:p w:rsidR="00176B83" w:rsidRPr="00EF3DD2" w:rsidRDefault="00176B83" w:rsidP="00176B83">
            <w:pPr>
              <w:pStyle w:val="a8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hAnsi="Cambria" w:hint="eastAsia"/>
              </w:rPr>
              <w:t>同上</w:t>
            </w:r>
            <w:proofErr w:type="gramStart"/>
            <w:r>
              <w:rPr>
                <w:rFonts w:ascii="Cambria" w:hAnsi="Cambria" w:hint="eastAsia"/>
              </w:rPr>
              <w:t>週</w:t>
            </w:r>
            <w:proofErr w:type="gramEnd"/>
          </w:p>
        </w:tc>
        <w:tc>
          <w:tcPr>
            <w:tcW w:w="2097" w:type="dxa"/>
          </w:tcPr>
          <w:p w:rsidR="00176B83" w:rsidRPr="00844F9E" w:rsidRDefault="00176B83" w:rsidP="00176B83">
            <w:pPr>
              <w:jc w:val="center"/>
              <w:rPr>
                <w:sz w:val="20"/>
                <w:szCs w:val="20"/>
              </w:rPr>
            </w:pPr>
          </w:p>
        </w:tc>
      </w:tr>
      <w:tr w:rsidR="00176B83" w:rsidTr="00F44F05">
        <w:tc>
          <w:tcPr>
            <w:tcW w:w="851" w:type="dxa"/>
          </w:tcPr>
          <w:p w:rsidR="00176B83" w:rsidRPr="0052304B" w:rsidRDefault="00176B83" w:rsidP="00176B8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14</w:t>
            </w:r>
          </w:p>
        </w:tc>
        <w:tc>
          <w:tcPr>
            <w:tcW w:w="850" w:type="dxa"/>
          </w:tcPr>
          <w:p w:rsidR="00176B83" w:rsidRPr="00EF3DD2" w:rsidRDefault="00176B83" w:rsidP="00176B83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12/10</w:t>
            </w:r>
          </w:p>
        </w:tc>
        <w:tc>
          <w:tcPr>
            <w:tcW w:w="4849" w:type="dxa"/>
          </w:tcPr>
          <w:p w:rsidR="00176B83" w:rsidRDefault="00176B83" w:rsidP="00176B83">
            <w:pPr>
              <w:jc w:val="center"/>
              <w:rPr>
                <w:rFonts w:ascii="Cambria" w:hAnsi="Cambria"/>
              </w:rPr>
            </w:pPr>
            <w:r w:rsidRPr="00EF3DD2">
              <w:rPr>
                <w:rFonts w:ascii="Cambria" w:hAnsi="Cambria"/>
              </w:rPr>
              <w:t>Harold Pinter</w:t>
            </w:r>
            <w:r w:rsidRPr="00EF3DD2">
              <w:rPr>
                <w:rFonts w:ascii="Cambria" w:hAnsi="Cambria"/>
              </w:rPr>
              <w:t>《背叛》</w:t>
            </w:r>
          </w:p>
          <w:p w:rsidR="00176B83" w:rsidRPr="00EF3DD2" w:rsidRDefault="00176B83" w:rsidP="00176B83">
            <w:pPr>
              <w:pStyle w:val="a8"/>
              <w:jc w:val="center"/>
              <w:rPr>
                <w:rFonts w:ascii="Cambria" w:eastAsia="標楷體" w:hAnsi="Cambria"/>
              </w:rPr>
            </w:pPr>
            <w:r w:rsidRPr="00EF3DD2">
              <w:rPr>
                <w:rFonts w:ascii="Cambria" w:hAnsi="Cambria"/>
              </w:rPr>
              <w:t>（</w:t>
            </w:r>
            <w:r w:rsidRPr="00EF3DD2">
              <w:rPr>
                <w:rFonts w:ascii="Cambria" w:hAnsi="Cambria"/>
                <w:i/>
              </w:rPr>
              <w:t>The Betrayal</w:t>
            </w:r>
            <w:r w:rsidRPr="00EF3DD2">
              <w:rPr>
                <w:rFonts w:ascii="Cambria" w:hAnsi="Cambria"/>
              </w:rPr>
              <w:t>, 1978</w:t>
            </w:r>
            <w:r w:rsidRPr="00EF3DD2">
              <w:rPr>
                <w:rFonts w:ascii="Cambria" w:hAnsi="Cambria"/>
              </w:rPr>
              <w:t>）</w:t>
            </w:r>
          </w:p>
        </w:tc>
        <w:tc>
          <w:tcPr>
            <w:tcW w:w="2097" w:type="dxa"/>
          </w:tcPr>
          <w:p w:rsidR="00176B83" w:rsidRPr="00844F9E" w:rsidRDefault="007E52F7" w:rsidP="00176B83">
            <w:pPr>
              <w:jc w:val="center"/>
              <w:rPr>
                <w:sz w:val="20"/>
                <w:szCs w:val="20"/>
              </w:rPr>
            </w:pP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【交</w:t>
            </w:r>
            <w:r w:rsidR="006347DC"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期末綱要</w:t>
            </w: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</w:p>
        </w:tc>
      </w:tr>
      <w:tr w:rsidR="003B46EB" w:rsidTr="00F44F05">
        <w:tc>
          <w:tcPr>
            <w:tcW w:w="851" w:type="dxa"/>
          </w:tcPr>
          <w:p w:rsidR="003B46EB" w:rsidRPr="0052304B" w:rsidRDefault="003B46EB" w:rsidP="003B46E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15</w:t>
            </w:r>
          </w:p>
        </w:tc>
        <w:tc>
          <w:tcPr>
            <w:tcW w:w="850" w:type="dxa"/>
          </w:tcPr>
          <w:p w:rsidR="003B46EB" w:rsidRPr="00EF3DD2" w:rsidRDefault="003B46EB" w:rsidP="003B46EB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12/17</w:t>
            </w:r>
          </w:p>
        </w:tc>
        <w:tc>
          <w:tcPr>
            <w:tcW w:w="4849" w:type="dxa"/>
          </w:tcPr>
          <w:p w:rsidR="003B46EB" w:rsidRPr="00EF3DD2" w:rsidRDefault="003B46EB" w:rsidP="003B46E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Henry Hw</w:t>
            </w:r>
            <w:r w:rsidRPr="00EF3DD2">
              <w:rPr>
                <w:rFonts w:ascii="Cambria" w:hAnsi="Cambria"/>
              </w:rPr>
              <w:t>ang</w:t>
            </w:r>
            <w:r w:rsidR="002745FE">
              <w:rPr>
                <w:rFonts w:ascii="Cambria" w:hAnsi="Cambria"/>
              </w:rPr>
              <w:t>黃哲倫</w:t>
            </w:r>
            <w:r w:rsidRPr="00EF3DD2">
              <w:rPr>
                <w:rFonts w:ascii="Cambria" w:hAnsi="Cambria"/>
              </w:rPr>
              <w:t>《蝴蝶君》</w:t>
            </w:r>
          </w:p>
          <w:p w:rsidR="003B46EB" w:rsidRPr="00EF3DD2" w:rsidRDefault="003B46EB" w:rsidP="003B46EB">
            <w:pPr>
              <w:pStyle w:val="a8"/>
              <w:jc w:val="center"/>
              <w:rPr>
                <w:rFonts w:ascii="Cambria" w:eastAsia="標楷體" w:hAnsi="Cambria"/>
              </w:rPr>
            </w:pPr>
            <w:proofErr w:type="gramStart"/>
            <w:r w:rsidRPr="00EF3DD2">
              <w:rPr>
                <w:rFonts w:ascii="Cambria" w:hAnsi="Cambria"/>
              </w:rPr>
              <w:t>（</w:t>
            </w:r>
            <w:proofErr w:type="gramEnd"/>
            <w:r w:rsidRPr="00EF3DD2">
              <w:rPr>
                <w:rFonts w:ascii="Cambria" w:hAnsi="Cambria"/>
                <w:i/>
              </w:rPr>
              <w:t>M. Butterfly</w:t>
            </w:r>
            <w:r w:rsidRPr="00EF3DD2">
              <w:rPr>
                <w:rFonts w:ascii="Cambria" w:hAnsi="Cambria"/>
              </w:rPr>
              <w:t>, 1988</w:t>
            </w:r>
            <w:proofErr w:type="gramStart"/>
            <w:r w:rsidRPr="00EF3DD2">
              <w:rPr>
                <w:rFonts w:ascii="Cambria" w:hAnsi="Cambria"/>
              </w:rPr>
              <w:t>）</w:t>
            </w:r>
            <w:proofErr w:type="gramEnd"/>
          </w:p>
        </w:tc>
        <w:tc>
          <w:tcPr>
            <w:tcW w:w="2097" w:type="dxa"/>
          </w:tcPr>
          <w:p w:rsidR="003B46EB" w:rsidRPr="00844F9E" w:rsidRDefault="003B46EB" w:rsidP="003B46EB">
            <w:pPr>
              <w:jc w:val="center"/>
              <w:rPr>
                <w:sz w:val="20"/>
                <w:szCs w:val="20"/>
              </w:rPr>
            </w:pPr>
          </w:p>
        </w:tc>
      </w:tr>
      <w:tr w:rsidR="003B46EB" w:rsidTr="00F44F05">
        <w:tc>
          <w:tcPr>
            <w:tcW w:w="851" w:type="dxa"/>
          </w:tcPr>
          <w:p w:rsidR="003B46EB" w:rsidRPr="0052304B" w:rsidRDefault="003B46EB" w:rsidP="003B46E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16</w:t>
            </w:r>
          </w:p>
        </w:tc>
        <w:tc>
          <w:tcPr>
            <w:tcW w:w="850" w:type="dxa"/>
          </w:tcPr>
          <w:p w:rsidR="003B46EB" w:rsidRPr="00EF3DD2" w:rsidRDefault="003B46EB" w:rsidP="003B46EB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12/24</w:t>
            </w:r>
          </w:p>
        </w:tc>
        <w:tc>
          <w:tcPr>
            <w:tcW w:w="4849" w:type="dxa"/>
          </w:tcPr>
          <w:p w:rsidR="003B46EB" w:rsidRPr="00EF3DD2" w:rsidRDefault="003B46EB" w:rsidP="003B46EB">
            <w:pPr>
              <w:pStyle w:val="a8"/>
              <w:jc w:val="center"/>
              <w:rPr>
                <w:rFonts w:ascii="Cambria" w:eastAsia="標楷體" w:hAnsi="Cambria"/>
              </w:rPr>
            </w:pPr>
            <w:r w:rsidRPr="0019395C">
              <w:rPr>
                <w:rFonts w:ascii="新細明體" w:hAnsi="新細明體"/>
              </w:rPr>
              <w:t>同上</w:t>
            </w:r>
            <w:proofErr w:type="gramStart"/>
            <w:r w:rsidRPr="0019395C">
              <w:rPr>
                <w:rFonts w:ascii="新細明體" w:hAnsi="新細明體"/>
              </w:rPr>
              <w:t>週</w:t>
            </w:r>
            <w:proofErr w:type="gramEnd"/>
          </w:p>
        </w:tc>
        <w:tc>
          <w:tcPr>
            <w:tcW w:w="2097" w:type="dxa"/>
          </w:tcPr>
          <w:p w:rsidR="003B46EB" w:rsidRPr="00844F9E" w:rsidRDefault="006B2237" w:rsidP="003B46EB">
            <w:pPr>
              <w:jc w:val="center"/>
              <w:rPr>
                <w:sz w:val="20"/>
                <w:szCs w:val="20"/>
              </w:rPr>
            </w:pP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【交</w:t>
            </w:r>
            <w:r w:rsidRPr="00844F9E">
              <w:rPr>
                <w:rFonts w:ascii="標楷體" w:eastAsia="標楷體" w:hAnsi="標楷體" w:cs="Times New Roman"/>
                <w:sz w:val="20"/>
                <w:szCs w:val="20"/>
              </w:rPr>
              <w:t>閱讀心得</w:t>
            </w:r>
            <w:r w:rsidRPr="00844F9E">
              <w:rPr>
                <w:rFonts w:ascii="標楷體" w:eastAsia="標楷體" w:hAnsi="標楷體" w:cs="Times New Roman" w:hint="eastAsia"/>
                <w:sz w:val="20"/>
                <w:szCs w:val="20"/>
              </w:rPr>
              <w:t>二】</w:t>
            </w:r>
          </w:p>
        </w:tc>
      </w:tr>
      <w:tr w:rsidR="003B46EB" w:rsidTr="00F44F05">
        <w:tc>
          <w:tcPr>
            <w:tcW w:w="851" w:type="dxa"/>
          </w:tcPr>
          <w:p w:rsidR="003B46EB" w:rsidRPr="0052304B" w:rsidRDefault="003B46EB" w:rsidP="003B46E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17</w:t>
            </w:r>
          </w:p>
        </w:tc>
        <w:tc>
          <w:tcPr>
            <w:tcW w:w="850" w:type="dxa"/>
          </w:tcPr>
          <w:p w:rsidR="003B46EB" w:rsidRPr="00EF3DD2" w:rsidRDefault="003B46EB" w:rsidP="003B46EB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12/31</w:t>
            </w:r>
          </w:p>
        </w:tc>
        <w:tc>
          <w:tcPr>
            <w:tcW w:w="4849" w:type="dxa"/>
          </w:tcPr>
          <w:p w:rsidR="003B46EB" w:rsidRPr="00EF3DD2" w:rsidRDefault="003B46EB" w:rsidP="003B46EB">
            <w:pPr>
              <w:pStyle w:val="a8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錄影觀賞</w:t>
            </w:r>
          </w:p>
        </w:tc>
        <w:tc>
          <w:tcPr>
            <w:tcW w:w="2097" w:type="dxa"/>
          </w:tcPr>
          <w:p w:rsidR="003B46EB" w:rsidRDefault="003B46EB" w:rsidP="003B46EB">
            <w:pPr>
              <w:jc w:val="center"/>
            </w:pPr>
          </w:p>
        </w:tc>
      </w:tr>
      <w:tr w:rsidR="003B46EB" w:rsidTr="00F44F05">
        <w:tc>
          <w:tcPr>
            <w:tcW w:w="851" w:type="dxa"/>
          </w:tcPr>
          <w:p w:rsidR="003B46EB" w:rsidRPr="0052304B" w:rsidRDefault="003B46EB" w:rsidP="003B46E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18</w:t>
            </w:r>
          </w:p>
        </w:tc>
        <w:tc>
          <w:tcPr>
            <w:tcW w:w="850" w:type="dxa"/>
          </w:tcPr>
          <w:p w:rsidR="003B46EB" w:rsidRPr="00EF3DD2" w:rsidRDefault="003B46EB" w:rsidP="003B46EB">
            <w:pPr>
              <w:jc w:val="center"/>
              <w:rPr>
                <w:rFonts w:ascii="Palatino Linotype" w:hAnsi="Palatino Linotype"/>
              </w:rPr>
            </w:pPr>
            <w:r w:rsidRPr="00EF3DD2">
              <w:rPr>
                <w:rFonts w:ascii="Palatino Linotype" w:hAnsi="Palatino Linotype"/>
              </w:rPr>
              <w:t>1/7</w:t>
            </w:r>
          </w:p>
        </w:tc>
        <w:tc>
          <w:tcPr>
            <w:tcW w:w="4849" w:type="dxa"/>
          </w:tcPr>
          <w:p w:rsidR="003B46EB" w:rsidRPr="00EF3DD2" w:rsidRDefault="003B46EB" w:rsidP="003B46EB">
            <w:pPr>
              <w:pStyle w:val="a8"/>
              <w:jc w:val="center"/>
              <w:rPr>
                <w:rFonts w:ascii="Cambria" w:eastAsia="標楷體" w:hAnsi="Cambria"/>
              </w:rPr>
            </w:pPr>
            <w:r w:rsidRPr="00EF3DD2">
              <w:rPr>
                <w:rFonts w:ascii="Cambria" w:eastAsia="標楷體" w:hAnsi="Cambria"/>
                <w:b/>
                <w:color w:val="0070C0"/>
              </w:rPr>
              <w:t>期末作業或呈現</w:t>
            </w:r>
          </w:p>
        </w:tc>
        <w:tc>
          <w:tcPr>
            <w:tcW w:w="2097" w:type="dxa"/>
          </w:tcPr>
          <w:p w:rsidR="003B46EB" w:rsidRDefault="003B46EB" w:rsidP="003B46EB">
            <w:pPr>
              <w:jc w:val="center"/>
            </w:pPr>
          </w:p>
        </w:tc>
      </w:tr>
    </w:tbl>
    <w:p w:rsidR="00EF3DD2" w:rsidRDefault="00EF3DD2" w:rsidP="00343C62"/>
    <w:p w:rsidR="00EF3DD2" w:rsidRPr="00600152" w:rsidRDefault="00F44F05" w:rsidP="00EF3DD2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計</w:t>
      </w:r>
      <w:r w:rsidR="00EF3DD2"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分方式</w:t>
      </w:r>
    </w:p>
    <w:p w:rsidR="009644FC" w:rsidRPr="009644FC" w:rsidRDefault="009644FC" w:rsidP="009644FC">
      <w:pPr>
        <w:rPr>
          <w:rFonts w:ascii="Cambria" w:hAnsi="Cambria" w:cs="Times New Roman"/>
        </w:rPr>
      </w:pPr>
      <w:r w:rsidRPr="009644FC">
        <w:rPr>
          <w:rFonts w:ascii="Cambria" w:hAnsi="Cambria" w:cs="Times New Roman"/>
        </w:rPr>
        <w:t xml:space="preserve">出席及課堂表現　　　　</w:t>
      </w:r>
      <w:r>
        <w:rPr>
          <w:rFonts w:ascii="Cambria" w:hAnsi="Cambria" w:cs="Times New Roman" w:hint="eastAsia"/>
        </w:rPr>
        <w:t xml:space="preserve">　　　　　　　　　　　</w:t>
      </w:r>
      <w:r w:rsidRPr="009644FC">
        <w:rPr>
          <w:rFonts w:ascii="Cambria" w:hAnsi="Cambria" w:cs="Times New Roman"/>
        </w:rPr>
        <w:t xml:space="preserve">　</w:t>
      </w:r>
      <w:r w:rsidRPr="009644FC">
        <w:rPr>
          <w:rFonts w:ascii="Cambria" w:hAnsi="Cambria" w:cs="Times New Roman"/>
        </w:rPr>
        <w:t>20%</w:t>
      </w:r>
    </w:p>
    <w:p w:rsidR="009644FC" w:rsidRPr="009644FC" w:rsidRDefault="009644FC" w:rsidP="009644FC">
      <w:pPr>
        <w:rPr>
          <w:rFonts w:ascii="Cambria" w:hAnsi="Cambria" w:cs="Times New Roman"/>
        </w:rPr>
      </w:pPr>
      <w:r w:rsidRPr="009644FC">
        <w:rPr>
          <w:rFonts w:ascii="Cambria" w:hAnsi="Cambria" w:cs="Times New Roman"/>
        </w:rPr>
        <w:t>閱讀心得</w:t>
      </w:r>
      <w:proofErr w:type="gramStart"/>
      <w:r w:rsidRPr="009644FC">
        <w:rPr>
          <w:rFonts w:ascii="Cambria" w:hAnsi="Cambria" w:cs="Times New Roman"/>
        </w:rPr>
        <w:t>一</w:t>
      </w:r>
      <w:proofErr w:type="gramEnd"/>
      <w:r w:rsidRPr="009644FC">
        <w:rPr>
          <w:rFonts w:ascii="Cambria" w:hAnsi="Cambria" w:cs="Times New Roman"/>
        </w:rPr>
        <w:t>【課綱</w:t>
      </w:r>
      <w:r w:rsidR="006130A0">
        <w:rPr>
          <w:rFonts w:ascii="Cambria" w:hAnsi="Cambria" w:cs="Times New Roman"/>
        </w:rPr>
        <w:t>第</w:t>
      </w:r>
      <w:r w:rsidR="006130A0">
        <w:rPr>
          <w:rFonts w:ascii="Cambria" w:hAnsi="Cambria" w:cs="Times New Roman" w:hint="eastAsia"/>
        </w:rPr>
        <w:t>九</w:t>
      </w:r>
      <w:r w:rsidRPr="009644FC">
        <w:rPr>
          <w:rFonts w:ascii="Cambria" w:hAnsi="Cambria" w:cs="Times New Roman"/>
        </w:rPr>
        <w:t>週前劇本任選其一】</w:t>
      </w:r>
      <w:r w:rsidRPr="009644FC">
        <w:rPr>
          <w:rFonts w:ascii="Cambria" w:hAnsi="Cambria" w:cs="Times New Roman"/>
        </w:rPr>
        <w:t xml:space="preserve">        20%</w:t>
      </w:r>
    </w:p>
    <w:p w:rsidR="00EF3DD2" w:rsidRPr="009644FC" w:rsidRDefault="009644FC" w:rsidP="00343C62">
      <w:pPr>
        <w:rPr>
          <w:rFonts w:ascii="Cambria" w:hAnsi="Cambria" w:cs="Times New Roman"/>
        </w:rPr>
      </w:pPr>
      <w:r w:rsidRPr="009644FC">
        <w:rPr>
          <w:rFonts w:ascii="Cambria" w:hAnsi="Cambria" w:cs="Times New Roman"/>
        </w:rPr>
        <w:t>閱讀心得二【課綱第十週後劇本任選其一】</w:t>
      </w:r>
      <w:r w:rsidRPr="009644FC">
        <w:rPr>
          <w:rFonts w:ascii="Cambria" w:hAnsi="Cambria" w:cs="Times New Roman"/>
        </w:rPr>
        <w:t xml:space="preserve">  </w:t>
      </w:r>
      <w:r w:rsidRPr="009644FC">
        <w:rPr>
          <w:rFonts w:ascii="Cambria" w:hAnsi="Cambria" w:cs="Times New Roman"/>
        </w:rPr>
        <w:t xml:space="preserve">　</w:t>
      </w:r>
      <w:r w:rsidRPr="009644FC">
        <w:rPr>
          <w:rFonts w:ascii="Cambria" w:hAnsi="Cambria" w:cs="Times New Roman"/>
        </w:rPr>
        <w:t xml:space="preserve">    20%</w:t>
      </w:r>
    </w:p>
    <w:p w:rsidR="003E7B0E" w:rsidRPr="003E7B0E" w:rsidRDefault="003E7B0E" w:rsidP="003E7B0E">
      <w:pPr>
        <w:ind w:left="480" w:hangingChars="200" w:hanging="480"/>
        <w:rPr>
          <w:rFonts w:ascii="Cambria" w:eastAsia="標楷體" w:hAnsi="Cambria" w:cs="Times New Roman"/>
        </w:rPr>
      </w:pPr>
      <w:r w:rsidRPr="003E7B0E">
        <w:rPr>
          <w:rFonts w:ascii="Cambria" w:eastAsia="標楷體" w:hAnsi="Cambria" w:cs="Times New Roman"/>
        </w:rPr>
        <w:t xml:space="preserve">　　</w:t>
      </w:r>
      <w:proofErr w:type="gramStart"/>
      <w:r w:rsidRPr="003E7B0E">
        <w:rPr>
          <w:rFonts w:ascii="Cambria" w:eastAsia="標楷體" w:hAnsi="Cambria" w:cs="Times New Roman"/>
        </w:rPr>
        <w:t>（</w:t>
      </w:r>
      <w:proofErr w:type="gramEnd"/>
      <w:r w:rsidRPr="003E7B0E">
        <w:rPr>
          <w:rFonts w:ascii="Cambria" w:eastAsia="標楷體" w:hAnsi="Cambria" w:cs="Arial"/>
        </w:rPr>
        <w:t>閱讀心得每篇不含維基百科式的作者及作品背景交代，應不低於</w:t>
      </w:r>
      <w:r w:rsidRPr="003E7B0E">
        <w:rPr>
          <w:rFonts w:ascii="Cambria" w:eastAsia="標楷體" w:hAnsi="Cambria" w:cs="Arial"/>
        </w:rPr>
        <w:t>2,000</w:t>
      </w:r>
      <w:r w:rsidRPr="003E7B0E">
        <w:rPr>
          <w:rFonts w:ascii="Cambria" w:eastAsia="標楷體" w:hAnsi="Cambria" w:cs="Arial"/>
        </w:rPr>
        <w:t>字。）</w:t>
      </w:r>
    </w:p>
    <w:p w:rsidR="009644FC" w:rsidRPr="009644FC" w:rsidRDefault="009644FC" w:rsidP="009644FC">
      <w:pPr>
        <w:rPr>
          <w:rFonts w:ascii="Cambria" w:hAnsi="Cambria" w:cs="Times New Roman"/>
        </w:rPr>
      </w:pPr>
      <w:r w:rsidRPr="009644FC">
        <w:rPr>
          <w:rFonts w:ascii="Cambria" w:hAnsi="Cambria" w:cs="Times New Roman"/>
        </w:rPr>
        <w:t xml:space="preserve">期末報告或呈現　　　　</w:t>
      </w:r>
      <w:r>
        <w:rPr>
          <w:rFonts w:ascii="Cambria" w:hAnsi="Cambria" w:cs="Times New Roman" w:hint="eastAsia"/>
        </w:rPr>
        <w:t xml:space="preserve">　　　　　　　　　　　</w:t>
      </w:r>
      <w:r w:rsidRPr="009644FC">
        <w:rPr>
          <w:rFonts w:ascii="Cambria" w:hAnsi="Cambria" w:cs="Times New Roman"/>
        </w:rPr>
        <w:t xml:space="preserve">　</w:t>
      </w:r>
      <w:r>
        <w:rPr>
          <w:rFonts w:ascii="Cambria" w:hAnsi="Cambria" w:cs="Times New Roman"/>
        </w:rPr>
        <w:t>4</w:t>
      </w:r>
      <w:r w:rsidRPr="009644FC">
        <w:rPr>
          <w:rFonts w:ascii="Cambria" w:hAnsi="Cambria" w:cs="Times New Roman"/>
        </w:rPr>
        <w:t>0%</w:t>
      </w:r>
    </w:p>
    <w:p w:rsidR="009644FC" w:rsidRPr="003E7B0E" w:rsidRDefault="009644FC" w:rsidP="009644FC">
      <w:pPr>
        <w:rPr>
          <w:rFonts w:ascii="Cambria" w:eastAsia="標楷體" w:hAnsi="Cambria" w:cs="Times New Roman"/>
        </w:rPr>
      </w:pPr>
      <w:r w:rsidRPr="003E7B0E">
        <w:rPr>
          <w:rFonts w:ascii="Cambria" w:eastAsia="標楷體" w:hAnsi="Cambria" w:cs="Times New Roman"/>
        </w:rPr>
        <w:t xml:space="preserve">　　</w:t>
      </w:r>
      <w:proofErr w:type="gramStart"/>
      <w:r w:rsidRPr="003E7B0E">
        <w:rPr>
          <w:rFonts w:ascii="Cambria" w:eastAsia="標楷體" w:hAnsi="Cambria" w:cs="Times New Roman"/>
        </w:rPr>
        <w:t>（</w:t>
      </w:r>
      <w:proofErr w:type="gramEnd"/>
      <w:r w:rsidRPr="003E7B0E">
        <w:rPr>
          <w:rFonts w:ascii="Cambria" w:eastAsia="標楷體" w:hAnsi="Cambria" w:cs="Times New Roman"/>
        </w:rPr>
        <w:t>不低於</w:t>
      </w:r>
      <w:r w:rsidRPr="003E7B0E">
        <w:rPr>
          <w:rFonts w:ascii="Cambria" w:eastAsia="標楷體" w:hAnsi="Cambria" w:cs="Times New Roman"/>
        </w:rPr>
        <w:t>3,500</w:t>
      </w:r>
      <w:r w:rsidRPr="003E7B0E">
        <w:rPr>
          <w:rFonts w:ascii="Cambria" w:eastAsia="標楷體" w:hAnsi="Cambria" w:cs="Times New Roman"/>
        </w:rPr>
        <w:t>字的研究報告或</w:t>
      </w:r>
      <w:r w:rsidRPr="003E7B0E">
        <w:rPr>
          <w:rFonts w:ascii="Cambria" w:eastAsia="標楷體" w:hAnsi="Cambria" w:cs="Times New Roman"/>
        </w:rPr>
        <w:t>15</w:t>
      </w:r>
      <w:r w:rsidRPr="003E7B0E">
        <w:rPr>
          <w:rFonts w:ascii="Cambria" w:eastAsia="標楷體" w:hAnsi="Cambria" w:cs="Times New Roman"/>
        </w:rPr>
        <w:t>分鐘左右形式不拘的呈現。）</w:t>
      </w:r>
    </w:p>
    <w:p w:rsidR="001B0F8C" w:rsidRDefault="001B0F8C" w:rsidP="00343C62"/>
    <w:p w:rsidR="00EF3DD2" w:rsidRPr="00600152" w:rsidRDefault="00EF3DD2" w:rsidP="00EF3DD2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課程教材</w:t>
      </w:r>
    </w:p>
    <w:p w:rsidR="00DC743F" w:rsidRPr="00AB3860" w:rsidRDefault="00DC743F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 w:rsidRPr="00AB3860">
        <w:rPr>
          <w:rFonts w:ascii="Palatino Linotype" w:hAnsi="Palatino Linotype" w:hint="eastAsia"/>
        </w:rPr>
        <w:t>Samuel Beckett</w:t>
      </w:r>
      <w:r w:rsidRPr="00AB3860">
        <w:rPr>
          <w:rFonts w:ascii="Palatino Linotype" w:hAnsi="Palatino Linotype" w:hint="eastAsia"/>
        </w:rPr>
        <w:t>著</w:t>
      </w:r>
      <w:proofErr w:type="gramEnd"/>
      <w:r w:rsidR="00AB3860" w:rsidRPr="00AB3860">
        <w:rPr>
          <w:rFonts w:ascii="Palatino Linotype" w:hAnsi="Palatino Linotype" w:hint="eastAsia"/>
        </w:rPr>
        <w:t>，鍾欣志譯：《快樂的日子》（</w:t>
      </w:r>
      <w:r w:rsidR="00AB3860" w:rsidRPr="00AB3860">
        <w:rPr>
          <w:rFonts w:ascii="Palatino Linotype" w:hAnsi="Palatino Linotype" w:hint="eastAsia"/>
        </w:rPr>
        <w:t>1979</w:t>
      </w:r>
      <w:r w:rsidR="00AB3860" w:rsidRPr="00AB3860">
        <w:rPr>
          <w:rFonts w:ascii="Palatino Linotype" w:hAnsi="Palatino Linotype" w:hint="eastAsia"/>
        </w:rPr>
        <w:t>年</w:t>
      </w:r>
      <w:r w:rsidR="00AB3860" w:rsidRPr="00AB3860">
        <w:rPr>
          <w:rFonts w:ascii="Palatino Linotype" w:hAnsi="Palatino Linotype" w:hint="eastAsia"/>
        </w:rPr>
        <w:t>Beckett</w:t>
      </w:r>
      <w:r w:rsidR="00AB3860" w:rsidRPr="00AB3860">
        <w:rPr>
          <w:rFonts w:ascii="Palatino Linotype" w:hAnsi="Palatino Linotype" w:hint="eastAsia"/>
        </w:rPr>
        <w:t>導演版）。</w:t>
      </w:r>
    </w:p>
    <w:p w:rsidR="00EF3DD2" w:rsidRPr="00182366" w:rsidRDefault="00182366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spellStart"/>
      <w:proofErr w:type="gramStart"/>
      <w:r w:rsidRPr="00182366">
        <w:rPr>
          <w:rFonts w:ascii="Palatino Linotype" w:hAnsi="Palatino Linotype"/>
        </w:rPr>
        <w:t>Bertolt</w:t>
      </w:r>
      <w:proofErr w:type="spellEnd"/>
      <w:r w:rsidRPr="00182366">
        <w:rPr>
          <w:rFonts w:ascii="Palatino Linotype" w:hAnsi="Palatino Linotype"/>
        </w:rPr>
        <w:t xml:space="preserve"> Brecht</w:t>
      </w:r>
      <w:r w:rsidRPr="00182366">
        <w:rPr>
          <w:rFonts w:ascii="Palatino Linotype" w:hAnsi="Palatino Linotype"/>
        </w:rPr>
        <w:t>著</w:t>
      </w:r>
      <w:proofErr w:type="gramEnd"/>
      <w:r w:rsidRPr="00182366">
        <w:rPr>
          <w:rFonts w:ascii="Palatino Linotype" w:hAnsi="Palatino Linotype"/>
        </w:rPr>
        <w:t>，彭鏡禧、</w:t>
      </w:r>
      <w:proofErr w:type="gramStart"/>
      <w:r w:rsidRPr="00182366">
        <w:rPr>
          <w:rFonts w:ascii="Palatino Linotype" w:hAnsi="Palatino Linotype"/>
        </w:rPr>
        <w:t>鄭芳雄合譯</w:t>
      </w:r>
      <w:proofErr w:type="gramEnd"/>
      <w:r w:rsidRPr="00182366">
        <w:rPr>
          <w:rFonts w:ascii="Palatino Linotype" w:hAnsi="Palatino Linotype"/>
        </w:rPr>
        <w:t>：</w:t>
      </w:r>
      <w:proofErr w:type="gramStart"/>
      <w:r w:rsidRPr="00182366">
        <w:rPr>
          <w:rFonts w:ascii="Palatino Linotype" w:hAnsi="Palatino Linotype"/>
        </w:rPr>
        <w:t>《</w:t>
      </w:r>
      <w:proofErr w:type="gramEnd"/>
      <w:r w:rsidRPr="00182366">
        <w:rPr>
          <w:rFonts w:ascii="Palatino Linotype" w:hAnsi="Palatino Linotype"/>
        </w:rPr>
        <w:t>布雷希特戲劇：〈四川好人〉、〈高加索灰闌記〉》。台北：聯經，</w:t>
      </w:r>
      <w:r w:rsidRPr="00182366">
        <w:rPr>
          <w:rFonts w:ascii="Palatino Linotype" w:hAnsi="Palatino Linotype"/>
        </w:rPr>
        <w:t>2005</w:t>
      </w:r>
      <w:r w:rsidRPr="00182366">
        <w:rPr>
          <w:rFonts w:ascii="Palatino Linotype" w:hAnsi="Palatino Linotype"/>
        </w:rPr>
        <w:t>。</w:t>
      </w:r>
    </w:p>
    <w:p w:rsidR="00182366" w:rsidRPr="00182366" w:rsidRDefault="00182366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 w:rsidRPr="00182366">
        <w:rPr>
          <w:rFonts w:ascii="Palatino Linotype" w:hAnsi="Palatino Linotype"/>
        </w:rPr>
        <w:t xml:space="preserve">Dario </w:t>
      </w:r>
      <w:proofErr w:type="spellStart"/>
      <w:r w:rsidRPr="00182366">
        <w:rPr>
          <w:rFonts w:ascii="Palatino Linotype" w:hAnsi="Palatino Linotype"/>
        </w:rPr>
        <w:t>Fo</w:t>
      </w:r>
      <w:proofErr w:type="spellEnd"/>
      <w:r w:rsidRPr="00182366">
        <w:rPr>
          <w:rFonts w:ascii="Palatino Linotype" w:hAnsi="Palatino Linotype"/>
        </w:rPr>
        <w:t>著</w:t>
      </w:r>
      <w:proofErr w:type="gramEnd"/>
      <w:r w:rsidRPr="00182366">
        <w:rPr>
          <w:rFonts w:ascii="Palatino Linotype" w:hAnsi="Palatino Linotype"/>
        </w:rPr>
        <w:t>，呂同六譯：《一個無政府主義者的意外死亡》。上海：上海譯文：</w:t>
      </w:r>
      <w:r w:rsidRPr="00182366">
        <w:rPr>
          <w:rFonts w:ascii="Palatino Linotype" w:hAnsi="Palatino Linotype"/>
        </w:rPr>
        <w:t>2016</w:t>
      </w:r>
      <w:r w:rsidRPr="00182366">
        <w:rPr>
          <w:rFonts w:ascii="Palatino Linotype" w:hAnsi="Palatino Linotype"/>
        </w:rPr>
        <w:t>。</w:t>
      </w:r>
    </w:p>
    <w:p w:rsidR="00182366" w:rsidRDefault="00182366" w:rsidP="00910190">
      <w:pPr>
        <w:jc w:val="both"/>
        <w:rPr>
          <w:rFonts w:ascii="Palatino Linotype" w:hAnsi="Palatino Linotype"/>
        </w:rPr>
      </w:pPr>
      <w:proofErr w:type="gramStart"/>
      <w:r w:rsidRPr="00182366">
        <w:rPr>
          <w:rFonts w:ascii="Palatino Linotype" w:hAnsi="Palatino Linotype"/>
        </w:rPr>
        <w:t xml:space="preserve">Dario </w:t>
      </w:r>
      <w:proofErr w:type="spellStart"/>
      <w:r w:rsidRPr="00182366">
        <w:rPr>
          <w:rFonts w:ascii="Palatino Linotype" w:hAnsi="Palatino Linotype"/>
        </w:rPr>
        <w:t>Fo</w:t>
      </w:r>
      <w:proofErr w:type="spellEnd"/>
      <w:r w:rsidRPr="00182366">
        <w:rPr>
          <w:rFonts w:ascii="Palatino Linotype" w:hAnsi="Palatino Linotype"/>
        </w:rPr>
        <w:t>著</w:t>
      </w:r>
      <w:proofErr w:type="gramEnd"/>
      <w:r w:rsidRPr="00182366">
        <w:rPr>
          <w:rFonts w:ascii="Palatino Linotype" w:hAnsi="Palatino Linotype"/>
        </w:rPr>
        <w:t>，賴</w:t>
      </w:r>
      <w:proofErr w:type="gramStart"/>
      <w:r w:rsidRPr="00182366">
        <w:rPr>
          <w:rFonts w:ascii="Palatino Linotype" w:hAnsi="Palatino Linotype"/>
        </w:rPr>
        <w:t>聲川譯</w:t>
      </w:r>
      <w:proofErr w:type="gramEnd"/>
      <w:r w:rsidRPr="00182366">
        <w:rPr>
          <w:rFonts w:ascii="Palatino Linotype" w:hAnsi="Palatino Linotype"/>
        </w:rPr>
        <w:t>：《一個無政府主義者的意外死亡》。</w:t>
      </w:r>
      <w:r w:rsidR="006C7DA5" w:rsidRPr="00AB3860">
        <w:rPr>
          <w:rFonts w:ascii="Palatino Linotype" w:hAnsi="Palatino Linotype" w:hint="eastAsia"/>
        </w:rPr>
        <w:t>台北：</w:t>
      </w:r>
      <w:r w:rsidR="00AB3860" w:rsidRPr="00AB3860">
        <w:rPr>
          <w:rFonts w:ascii="Palatino Linotype" w:hAnsi="Palatino Linotype" w:hint="eastAsia"/>
        </w:rPr>
        <w:t>唐山，</w:t>
      </w:r>
      <w:r w:rsidR="00AB3860" w:rsidRPr="00AB3860">
        <w:rPr>
          <w:rFonts w:ascii="Palatino Linotype" w:hAnsi="Palatino Linotype" w:hint="eastAsia"/>
        </w:rPr>
        <w:t>2</w:t>
      </w:r>
      <w:r w:rsidR="00AB3860" w:rsidRPr="00AB3860">
        <w:rPr>
          <w:rFonts w:ascii="Palatino Linotype" w:hAnsi="Palatino Linotype"/>
        </w:rPr>
        <w:t>001</w:t>
      </w:r>
      <w:r w:rsidR="00AB3860" w:rsidRPr="00AB3860">
        <w:rPr>
          <w:rFonts w:ascii="Palatino Linotype" w:hAnsi="Palatino Linotype" w:hint="eastAsia"/>
        </w:rPr>
        <w:t>。</w:t>
      </w:r>
    </w:p>
    <w:p w:rsidR="000E7EB8" w:rsidRPr="000E7EB8" w:rsidRDefault="000E7EB8" w:rsidP="000E7EB8">
      <w:pPr>
        <w:jc w:val="both"/>
        <w:rPr>
          <w:rFonts w:ascii="Palatino Linotype" w:hAnsi="Palatino Linotype"/>
          <w:shd w:val="pct15" w:color="auto" w:fill="FFFFFF"/>
        </w:rPr>
      </w:pPr>
      <w:proofErr w:type="spellStart"/>
      <w:proofErr w:type="gramStart"/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Václav</w:t>
      </w:r>
      <w:proofErr w:type="spellEnd"/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 xml:space="preserve"> Havel</w:t>
      </w:r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著</w:t>
      </w:r>
      <w:proofErr w:type="gramEnd"/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，耿一偉、林</w:t>
      </w:r>
      <w:proofErr w:type="gramStart"/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學紀譯</w:t>
      </w:r>
      <w:proofErr w:type="gramEnd"/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：《哈維爾戲劇選》。台北：書林，</w:t>
      </w:r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2004</w:t>
      </w:r>
      <w:r w:rsidRPr="000E7EB8">
        <w:rPr>
          <w:rFonts w:ascii="Palatino Linotype" w:hAnsi="Palatino Linotype" w:cs="Arial"/>
          <w:bCs/>
          <w:color w:val="202122"/>
          <w:shd w:val="clear" w:color="auto" w:fill="FFFFFF"/>
        </w:rPr>
        <w:t>。</w:t>
      </w:r>
    </w:p>
    <w:p w:rsidR="006C7DA5" w:rsidRPr="00AB3860" w:rsidRDefault="006C7DA5" w:rsidP="00910190">
      <w:pPr>
        <w:jc w:val="both"/>
        <w:rPr>
          <w:rFonts w:ascii="Palatino Linotype" w:hAnsi="Palatino Linotype"/>
        </w:rPr>
      </w:pPr>
      <w:proofErr w:type="gramStart"/>
      <w:r w:rsidRPr="00AB3860">
        <w:rPr>
          <w:rFonts w:ascii="Palatino Linotype" w:hAnsi="Palatino Linotype" w:hint="eastAsia"/>
        </w:rPr>
        <w:t>David</w:t>
      </w:r>
      <w:r w:rsidRPr="00AB3860">
        <w:rPr>
          <w:rFonts w:ascii="Palatino Linotype" w:hAnsi="Palatino Linotype"/>
        </w:rPr>
        <w:t xml:space="preserve"> Henry Hwang</w:t>
      </w:r>
      <w:r w:rsidRPr="00AB3860">
        <w:rPr>
          <w:rFonts w:ascii="Palatino Linotype" w:hAnsi="Palatino Linotype" w:hint="eastAsia"/>
        </w:rPr>
        <w:t>著</w:t>
      </w:r>
      <w:proofErr w:type="gramEnd"/>
      <w:r w:rsidRPr="00AB3860">
        <w:rPr>
          <w:rFonts w:ascii="Palatino Linotype" w:hAnsi="Palatino Linotype" w:hint="eastAsia"/>
        </w:rPr>
        <w:t>，</w:t>
      </w:r>
      <w:r w:rsidR="00AB3860" w:rsidRPr="00AB3860">
        <w:rPr>
          <w:rFonts w:ascii="Palatino Linotype" w:hAnsi="Palatino Linotype" w:hint="eastAsia"/>
        </w:rPr>
        <w:t>張生</w:t>
      </w:r>
      <w:r w:rsidRPr="00AB3860">
        <w:rPr>
          <w:rFonts w:ascii="Palatino Linotype" w:hAnsi="Palatino Linotype" w:hint="eastAsia"/>
        </w:rPr>
        <w:t>譯：《蝴蝶君》。</w:t>
      </w:r>
      <w:r w:rsidR="00AB3860" w:rsidRPr="00AB3860">
        <w:rPr>
          <w:rFonts w:ascii="Palatino Linotype" w:hAnsi="Palatino Linotype" w:hint="eastAsia"/>
        </w:rPr>
        <w:t>上海：上海譯文，</w:t>
      </w:r>
      <w:r w:rsidR="00AB3860" w:rsidRPr="00AB3860">
        <w:rPr>
          <w:rFonts w:ascii="Palatino Linotype" w:hAnsi="Palatino Linotype" w:hint="eastAsia"/>
        </w:rPr>
        <w:t>2</w:t>
      </w:r>
      <w:r w:rsidR="00AB3860" w:rsidRPr="00AB3860">
        <w:rPr>
          <w:rFonts w:ascii="Palatino Linotype" w:hAnsi="Palatino Linotype"/>
        </w:rPr>
        <w:t>010</w:t>
      </w:r>
      <w:r w:rsidR="00AB3860" w:rsidRPr="00AB3860">
        <w:rPr>
          <w:rFonts w:ascii="Palatino Linotype" w:hAnsi="Palatino Linotype" w:hint="eastAsia"/>
        </w:rPr>
        <w:t>。</w:t>
      </w:r>
    </w:p>
    <w:p w:rsidR="00182366" w:rsidRPr="00182366" w:rsidRDefault="00182366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 w:rsidRPr="00182366">
        <w:rPr>
          <w:rFonts w:ascii="Palatino Linotype" w:hAnsi="Palatino Linotype"/>
        </w:rPr>
        <w:t>Harold Pinter</w:t>
      </w:r>
      <w:r w:rsidRPr="00182366">
        <w:rPr>
          <w:rFonts w:ascii="Palatino Linotype" w:hAnsi="Palatino Linotype"/>
        </w:rPr>
        <w:t>著</w:t>
      </w:r>
      <w:proofErr w:type="gramEnd"/>
      <w:r w:rsidRPr="00182366">
        <w:rPr>
          <w:rFonts w:ascii="Palatino Linotype" w:hAnsi="Palatino Linotype"/>
        </w:rPr>
        <w:t>，華明譯：《歸於塵土》（</w:t>
      </w:r>
      <w:r w:rsidRPr="00182366">
        <w:rPr>
          <w:rFonts w:ascii="Palatino Linotype" w:hAnsi="Palatino Linotype"/>
          <w:i/>
        </w:rPr>
        <w:t>Ashes to Ashes</w:t>
      </w:r>
      <w:r w:rsidRPr="00182366">
        <w:rPr>
          <w:rFonts w:ascii="Palatino Linotype" w:hAnsi="Palatino Linotype"/>
        </w:rPr>
        <w:t>）。南京：</w:t>
      </w:r>
      <w:proofErr w:type="gramStart"/>
      <w:r w:rsidRPr="00182366">
        <w:rPr>
          <w:rFonts w:ascii="Palatino Linotype" w:hAnsi="Palatino Linotype"/>
        </w:rPr>
        <w:t>譯林</w:t>
      </w:r>
      <w:proofErr w:type="gramEnd"/>
      <w:r w:rsidRPr="00182366">
        <w:rPr>
          <w:rFonts w:ascii="Palatino Linotype" w:hAnsi="Palatino Linotype"/>
        </w:rPr>
        <w:t>，</w:t>
      </w:r>
      <w:r w:rsidRPr="00182366">
        <w:rPr>
          <w:rFonts w:ascii="Palatino Linotype" w:hAnsi="Palatino Linotype"/>
        </w:rPr>
        <w:t>2010</w:t>
      </w:r>
      <w:r w:rsidRPr="00182366">
        <w:rPr>
          <w:rFonts w:ascii="Palatino Linotype" w:hAnsi="Palatino Linotype"/>
        </w:rPr>
        <w:t>。</w:t>
      </w:r>
    </w:p>
    <w:p w:rsidR="00182366" w:rsidRDefault="00182366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 w:rsidRPr="00182366">
        <w:rPr>
          <w:rFonts w:ascii="Palatino Linotype" w:hAnsi="Palatino Linotype"/>
        </w:rPr>
        <w:t>Harold Pinter</w:t>
      </w:r>
      <w:r w:rsidRPr="00182366">
        <w:rPr>
          <w:rFonts w:ascii="Palatino Linotype" w:hAnsi="Palatino Linotype"/>
        </w:rPr>
        <w:t>著</w:t>
      </w:r>
      <w:proofErr w:type="gramEnd"/>
      <w:r w:rsidRPr="00182366">
        <w:rPr>
          <w:rFonts w:ascii="Palatino Linotype" w:hAnsi="Palatino Linotype"/>
        </w:rPr>
        <w:t>，華明譯：《送菜升降機》（</w:t>
      </w:r>
      <w:r w:rsidRPr="00182366">
        <w:rPr>
          <w:rFonts w:ascii="Palatino Linotype" w:hAnsi="Palatino Linotype"/>
          <w:i/>
        </w:rPr>
        <w:t>The Dumb Waiter</w:t>
      </w:r>
      <w:r w:rsidRPr="00182366">
        <w:rPr>
          <w:rFonts w:ascii="Palatino Linotype" w:hAnsi="Palatino Linotype"/>
        </w:rPr>
        <w:t>）。南京：</w:t>
      </w:r>
      <w:proofErr w:type="gramStart"/>
      <w:r w:rsidRPr="00182366">
        <w:rPr>
          <w:rFonts w:ascii="Palatino Linotype" w:hAnsi="Palatino Linotype"/>
        </w:rPr>
        <w:t>譯林</w:t>
      </w:r>
      <w:proofErr w:type="gramEnd"/>
      <w:r w:rsidRPr="00182366">
        <w:rPr>
          <w:rFonts w:ascii="Palatino Linotype" w:hAnsi="Palatino Linotype"/>
        </w:rPr>
        <w:t>，</w:t>
      </w:r>
      <w:r w:rsidRPr="00182366">
        <w:rPr>
          <w:rFonts w:ascii="Palatino Linotype" w:hAnsi="Palatino Linotype"/>
        </w:rPr>
        <w:t>2010</w:t>
      </w:r>
      <w:r w:rsidRPr="00182366">
        <w:rPr>
          <w:rFonts w:ascii="Palatino Linotype" w:hAnsi="Palatino Linotype"/>
        </w:rPr>
        <w:t>。</w:t>
      </w:r>
    </w:p>
    <w:p w:rsidR="009464CA" w:rsidRPr="00F712F7" w:rsidRDefault="009464CA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 w:rsidRPr="00F712F7">
        <w:rPr>
          <w:rFonts w:ascii="Palatino Linotype" w:hAnsi="Palatino Linotype"/>
        </w:rPr>
        <w:lastRenderedPageBreak/>
        <w:t>Luigi Pirandello</w:t>
      </w:r>
      <w:r w:rsidRPr="00F712F7">
        <w:rPr>
          <w:rFonts w:ascii="Palatino Linotype" w:hAnsi="Palatino Linotype" w:hint="eastAsia"/>
        </w:rPr>
        <w:t>著</w:t>
      </w:r>
      <w:proofErr w:type="gramEnd"/>
      <w:r w:rsidRPr="00F712F7">
        <w:rPr>
          <w:rFonts w:ascii="Palatino Linotype" w:hAnsi="Palatino Linotype"/>
        </w:rPr>
        <w:t>，</w:t>
      </w:r>
      <w:r w:rsidRPr="00F712F7">
        <w:rPr>
          <w:rFonts w:ascii="Palatino Linotype" w:hAnsi="Palatino Linotype" w:hint="eastAsia"/>
        </w:rPr>
        <w:t>陳惠華</w:t>
      </w:r>
      <w:r w:rsidRPr="00F712F7">
        <w:rPr>
          <w:rFonts w:ascii="Palatino Linotype" w:hAnsi="Palatino Linotype"/>
        </w:rPr>
        <w:t>譯</w:t>
      </w:r>
      <w:r w:rsidRPr="00F712F7">
        <w:rPr>
          <w:rFonts w:ascii="Palatino Linotype" w:hAnsi="Palatino Linotype" w:hint="eastAsia"/>
        </w:rPr>
        <w:t>：〈</w:t>
      </w:r>
      <w:r w:rsidR="001177E0" w:rsidRPr="00F712F7">
        <w:rPr>
          <w:rFonts w:ascii="Palatino Linotype" w:hAnsi="Palatino Linotype" w:hint="eastAsia"/>
        </w:rPr>
        <w:t>六個尋找作者的角色</w:t>
      </w:r>
      <w:r w:rsidRPr="00F712F7">
        <w:rPr>
          <w:rFonts w:ascii="Palatino Linotype" w:hAnsi="Palatino Linotype" w:hint="eastAsia"/>
        </w:rPr>
        <w:t>〉，《諾貝爾文學獎全集》第</w:t>
      </w:r>
      <w:r w:rsidR="001177E0" w:rsidRPr="00F712F7">
        <w:rPr>
          <w:rFonts w:ascii="Palatino Linotype" w:hAnsi="Palatino Linotype" w:hint="eastAsia"/>
        </w:rPr>
        <w:t>21</w:t>
      </w:r>
      <w:r w:rsidRPr="00F712F7">
        <w:rPr>
          <w:rFonts w:ascii="Palatino Linotype" w:hAnsi="Palatino Linotype" w:hint="eastAsia"/>
        </w:rPr>
        <w:t>冊</w:t>
      </w:r>
      <w:r w:rsidR="00D75BFD">
        <w:rPr>
          <w:rFonts w:ascii="Palatino Linotype" w:hAnsi="Palatino Linotype" w:hint="eastAsia"/>
        </w:rPr>
        <w:t>，陳映真主編</w:t>
      </w:r>
      <w:r w:rsidRPr="00F712F7">
        <w:rPr>
          <w:rFonts w:ascii="Palatino Linotype" w:hAnsi="Palatino Linotype" w:hint="eastAsia"/>
        </w:rPr>
        <w:t>。台北：</w:t>
      </w:r>
      <w:r w:rsidR="001177E0" w:rsidRPr="00F712F7">
        <w:rPr>
          <w:rFonts w:ascii="Palatino Linotype" w:hAnsi="Palatino Linotype" w:hint="eastAsia"/>
        </w:rPr>
        <w:t>遠景</w:t>
      </w:r>
      <w:r w:rsidR="00D75BFD">
        <w:rPr>
          <w:rFonts w:ascii="Palatino Linotype" w:hAnsi="Palatino Linotype" w:hint="eastAsia"/>
        </w:rPr>
        <w:t>，</w:t>
      </w:r>
      <w:r w:rsidR="00D75BFD">
        <w:rPr>
          <w:rFonts w:ascii="Palatino Linotype" w:hAnsi="Palatino Linotype" w:hint="eastAsia"/>
        </w:rPr>
        <w:t>1982</w:t>
      </w:r>
      <w:r w:rsidR="001177E0" w:rsidRPr="00F712F7">
        <w:rPr>
          <w:rFonts w:ascii="Palatino Linotype" w:hAnsi="Palatino Linotype" w:hint="eastAsia"/>
        </w:rPr>
        <w:t>。</w:t>
      </w:r>
    </w:p>
    <w:p w:rsidR="001C0FAF" w:rsidRDefault="001C0FAF" w:rsidP="00910190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 xml:space="preserve">Luigi </w:t>
      </w:r>
      <w:r w:rsidRPr="001C0FAF">
        <w:rPr>
          <w:rFonts w:ascii="Palatino Linotype" w:hAnsi="Palatino Linotype"/>
        </w:rPr>
        <w:t>Pirandello</w:t>
      </w:r>
      <w:r w:rsidR="004877AB">
        <w:rPr>
          <w:rFonts w:ascii="Palatino Linotype" w:hAnsi="Palatino Linotype" w:hint="eastAsia"/>
        </w:rPr>
        <w:t>著</w:t>
      </w:r>
      <w:proofErr w:type="gramEnd"/>
      <w:r>
        <w:rPr>
          <w:rFonts w:ascii="Palatino Linotype" w:hAnsi="Palatino Linotype"/>
        </w:rPr>
        <w:t>，吳正儀譯</w:t>
      </w:r>
      <w:r>
        <w:rPr>
          <w:rFonts w:ascii="Palatino Linotype" w:hAnsi="Palatino Linotype" w:hint="eastAsia"/>
        </w:rPr>
        <w:t>：</w:t>
      </w:r>
      <w:r>
        <w:rPr>
          <w:rFonts w:ascii="Palatino Linotype" w:hAnsi="Palatino Linotype"/>
        </w:rPr>
        <w:t>《</w:t>
      </w:r>
      <w:r>
        <w:rPr>
          <w:rFonts w:ascii="Palatino Linotype" w:hAnsi="Palatino Linotype" w:hint="eastAsia"/>
        </w:rPr>
        <w:t>皮藍德婁</w:t>
      </w:r>
      <w:r>
        <w:rPr>
          <w:rFonts w:ascii="Palatino Linotype" w:hAnsi="Palatino Linotype"/>
        </w:rPr>
        <w:t>戲劇二種》</w:t>
      </w:r>
      <w:r>
        <w:rPr>
          <w:rFonts w:ascii="Palatino Linotype" w:hAnsi="Palatino Linotype" w:hint="eastAsia"/>
        </w:rPr>
        <w:t>。北京：</w:t>
      </w:r>
      <w:r w:rsidRPr="001C0FAF">
        <w:rPr>
          <w:rFonts w:ascii="Palatino Linotype" w:hAnsi="Palatino Linotype"/>
        </w:rPr>
        <w:t>人民文學</w:t>
      </w:r>
      <w:r>
        <w:rPr>
          <w:rFonts w:ascii="Palatino Linotype" w:hAnsi="Palatino Linotype" w:hint="eastAsia"/>
        </w:rPr>
        <w:t>，</w:t>
      </w:r>
      <w:r w:rsidRPr="001C0FAF">
        <w:rPr>
          <w:rFonts w:ascii="Palatino Linotype" w:hAnsi="Palatino Linotype"/>
        </w:rPr>
        <w:t>1984</w:t>
      </w:r>
      <w:r>
        <w:rPr>
          <w:rFonts w:ascii="Palatino Linotype" w:hAnsi="Palatino Linotype" w:hint="eastAsia"/>
        </w:rPr>
        <w:t>。</w:t>
      </w:r>
    </w:p>
    <w:p w:rsidR="00EF3DD2" w:rsidRPr="00182366" w:rsidRDefault="004877AB" w:rsidP="001B0F8C">
      <w:pPr>
        <w:ind w:left="480" w:hangingChars="200" w:hanging="480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 w:hint="eastAsia"/>
        </w:rPr>
        <w:t>Thornton Wilder</w:t>
      </w:r>
      <w:r>
        <w:rPr>
          <w:rFonts w:ascii="Palatino Linotype" w:hAnsi="Palatino Linotype" w:hint="eastAsia"/>
        </w:rPr>
        <w:t>著</w:t>
      </w:r>
      <w:proofErr w:type="gramEnd"/>
      <w:r>
        <w:rPr>
          <w:rFonts w:ascii="Palatino Linotype" w:hAnsi="Palatino Linotype" w:hint="eastAsia"/>
        </w:rPr>
        <w:t>，但</w:t>
      </w:r>
      <w:proofErr w:type="gramStart"/>
      <w:r>
        <w:rPr>
          <w:rFonts w:ascii="Palatino Linotype" w:hAnsi="Palatino Linotype" w:hint="eastAsia"/>
        </w:rPr>
        <w:t>漢松譯</w:t>
      </w:r>
      <w:proofErr w:type="gramEnd"/>
      <w:r>
        <w:rPr>
          <w:rFonts w:ascii="Palatino Linotype" w:hAnsi="Palatino Linotype" w:hint="eastAsia"/>
        </w:rPr>
        <w:t>：《我們的小鎮》。南京：</w:t>
      </w:r>
      <w:proofErr w:type="gramStart"/>
      <w:r>
        <w:rPr>
          <w:rFonts w:ascii="Palatino Linotype" w:hAnsi="Palatino Linotype" w:hint="eastAsia"/>
        </w:rPr>
        <w:t>譯林</w:t>
      </w:r>
      <w:proofErr w:type="gramEnd"/>
      <w:r>
        <w:rPr>
          <w:rFonts w:ascii="Palatino Linotype" w:hAnsi="Palatino Linotype" w:hint="eastAsia"/>
        </w:rPr>
        <w:t>，</w:t>
      </w:r>
      <w:r>
        <w:rPr>
          <w:rFonts w:ascii="Palatino Linotype" w:hAnsi="Palatino Linotype" w:hint="eastAsia"/>
        </w:rPr>
        <w:t>20</w:t>
      </w:r>
      <w:r>
        <w:rPr>
          <w:rFonts w:ascii="Palatino Linotype" w:hAnsi="Palatino Linotype"/>
        </w:rPr>
        <w:t>13</w:t>
      </w:r>
      <w:r>
        <w:rPr>
          <w:rFonts w:ascii="Palatino Linotype" w:hAnsi="Palatino Linotype" w:hint="eastAsia"/>
        </w:rPr>
        <w:t>。</w:t>
      </w:r>
    </w:p>
    <w:p w:rsidR="00182366" w:rsidRPr="00182366" w:rsidRDefault="00182366" w:rsidP="00343C62">
      <w:pPr>
        <w:rPr>
          <w:rFonts w:ascii="Palatino Linotype" w:hAnsi="Palatino Linotype"/>
        </w:rPr>
      </w:pPr>
    </w:p>
    <w:p w:rsidR="00EF3DD2" w:rsidRPr="00600152" w:rsidRDefault="00EF3DD2" w:rsidP="00EF3DD2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參考書目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/>
          <w:szCs w:val="24"/>
        </w:rPr>
        <w:t>Eric</w:t>
      </w:r>
      <w:r w:rsidRPr="00182366">
        <w:rPr>
          <w:rFonts w:ascii="Palatino Linotype" w:hAnsi="Palatino Linotype" w:hint="eastAsia"/>
          <w:szCs w:val="24"/>
        </w:rPr>
        <w:t xml:space="preserve"> Be</w:t>
      </w:r>
      <w:r w:rsidRPr="00182366">
        <w:rPr>
          <w:rFonts w:ascii="Palatino Linotype" w:hAnsi="Palatino Linotype"/>
          <w:szCs w:val="24"/>
        </w:rPr>
        <w:t xml:space="preserve">ntley. </w:t>
      </w:r>
      <w:r w:rsidRPr="00182366">
        <w:rPr>
          <w:rFonts w:ascii="Palatino Linotype" w:hAnsi="Palatino Linotype"/>
          <w:i/>
          <w:szCs w:val="24"/>
        </w:rPr>
        <w:t xml:space="preserve">The Playwright as Thinker: A Study of Drama in Modern Times. </w:t>
      </w:r>
      <w:r w:rsidRPr="00182366">
        <w:rPr>
          <w:rFonts w:ascii="Palatino Linotype" w:hAnsi="Palatino Linotype"/>
          <w:szCs w:val="24"/>
        </w:rPr>
        <w:t>New York: Harcourt, Brace &amp; World, 1967 [1946].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/>
          <w:szCs w:val="24"/>
        </w:rPr>
        <w:t>Oscar Brockett</w:t>
      </w:r>
      <w:r w:rsidRPr="00182366">
        <w:rPr>
          <w:rFonts w:ascii="Palatino Linotype" w:hAnsi="Palatino Linotype" w:hint="eastAsia"/>
          <w:szCs w:val="24"/>
        </w:rPr>
        <w:t xml:space="preserve"> </w:t>
      </w:r>
      <w:r w:rsidRPr="00182366">
        <w:rPr>
          <w:rFonts w:ascii="Palatino Linotype" w:hAnsi="Palatino Linotype"/>
          <w:szCs w:val="24"/>
        </w:rPr>
        <w:t xml:space="preserve">&amp; Robert Findlay. </w:t>
      </w:r>
      <w:r w:rsidRPr="00182366">
        <w:rPr>
          <w:rFonts w:ascii="Palatino Linotype" w:hAnsi="Palatino Linotype"/>
          <w:i/>
          <w:szCs w:val="24"/>
        </w:rPr>
        <w:t>Century of Innovation: A History of European and American Theatre and Drama since the late Nineteenth Century.</w:t>
      </w:r>
      <w:r w:rsidRPr="00182366">
        <w:rPr>
          <w:rFonts w:ascii="Palatino Linotype" w:hAnsi="Palatino Linotype"/>
          <w:szCs w:val="24"/>
        </w:rPr>
        <w:t xml:space="preserve"> Boston: Allyn and Bacon, c1991.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 w:hint="eastAsia"/>
          <w:szCs w:val="24"/>
        </w:rPr>
        <w:t xml:space="preserve">Martin </w:t>
      </w:r>
      <w:proofErr w:type="spellStart"/>
      <w:r w:rsidRPr="00182366">
        <w:rPr>
          <w:rFonts w:ascii="Palatino Linotype" w:hAnsi="Palatino Linotype" w:hint="eastAsia"/>
          <w:szCs w:val="24"/>
        </w:rPr>
        <w:t>Esslin</w:t>
      </w:r>
      <w:proofErr w:type="spellEnd"/>
      <w:r w:rsidRPr="00182366">
        <w:rPr>
          <w:rFonts w:ascii="Palatino Linotype" w:hAnsi="Palatino Linotype" w:hint="eastAsia"/>
          <w:szCs w:val="24"/>
        </w:rPr>
        <w:t xml:space="preserve">. </w:t>
      </w:r>
      <w:r w:rsidRPr="00182366">
        <w:rPr>
          <w:rFonts w:ascii="Palatino Linotype" w:hAnsi="Palatino Linotype"/>
          <w:i/>
          <w:szCs w:val="24"/>
        </w:rPr>
        <w:t>T</w:t>
      </w:r>
      <w:r w:rsidRPr="00182366">
        <w:rPr>
          <w:rFonts w:ascii="Palatino Linotype" w:hAnsi="Palatino Linotype" w:hint="eastAsia"/>
          <w:i/>
          <w:szCs w:val="24"/>
        </w:rPr>
        <w:t>he Theatre of the Absurd.</w:t>
      </w:r>
      <w:r w:rsidRPr="00182366">
        <w:rPr>
          <w:rFonts w:ascii="Palatino Linotype" w:hAnsi="Palatino Linotype" w:hint="eastAsia"/>
          <w:szCs w:val="24"/>
        </w:rPr>
        <w:t xml:space="preserve"> London: Penguin Books, 1980.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 w:hint="eastAsia"/>
          <w:szCs w:val="24"/>
        </w:rPr>
        <w:t xml:space="preserve">　　</w:t>
      </w:r>
      <w:proofErr w:type="gramStart"/>
      <w:r w:rsidRPr="00182366">
        <w:rPr>
          <w:rFonts w:ascii="Palatino Linotype" w:hAnsi="Palatino Linotype" w:hint="eastAsia"/>
          <w:szCs w:val="24"/>
        </w:rPr>
        <w:t>（</w:t>
      </w:r>
      <w:proofErr w:type="gramEnd"/>
      <w:r w:rsidRPr="00182366">
        <w:rPr>
          <w:rFonts w:ascii="Palatino Linotype" w:hAnsi="Palatino Linotype" w:hint="eastAsia"/>
          <w:szCs w:val="24"/>
        </w:rPr>
        <w:t>馬丁</w:t>
      </w:r>
      <w:proofErr w:type="gramStart"/>
      <w:r w:rsidRPr="00182366">
        <w:rPr>
          <w:rFonts w:ascii="新細明體" w:hAnsi="新細明體" w:hint="eastAsia"/>
          <w:szCs w:val="24"/>
        </w:rPr>
        <w:t>․</w:t>
      </w:r>
      <w:proofErr w:type="gramEnd"/>
      <w:r w:rsidRPr="00182366">
        <w:rPr>
          <w:rFonts w:ascii="Palatino Linotype" w:hAnsi="Palatino Linotype" w:hint="eastAsia"/>
          <w:szCs w:val="24"/>
        </w:rPr>
        <w:t>艾斯</w:t>
      </w:r>
      <w:proofErr w:type="gramStart"/>
      <w:r w:rsidRPr="00182366">
        <w:rPr>
          <w:rFonts w:ascii="Palatino Linotype" w:hAnsi="Palatino Linotype" w:hint="eastAsia"/>
          <w:szCs w:val="24"/>
        </w:rPr>
        <w:t>林著</w:t>
      </w:r>
      <w:proofErr w:type="gramEnd"/>
      <w:r w:rsidRPr="00182366">
        <w:rPr>
          <w:rFonts w:ascii="Palatino Linotype" w:hAnsi="Palatino Linotype" w:hint="eastAsia"/>
          <w:szCs w:val="24"/>
        </w:rPr>
        <w:t>，華明譯，《荒誕派戲劇》。石家莊：河北教育出版社，</w:t>
      </w:r>
      <w:r w:rsidRPr="00182366">
        <w:rPr>
          <w:rFonts w:ascii="Palatino Linotype" w:hAnsi="Palatino Linotype" w:hint="eastAsia"/>
          <w:szCs w:val="24"/>
        </w:rPr>
        <w:t>2003</w:t>
      </w:r>
      <w:r w:rsidRPr="00182366">
        <w:rPr>
          <w:rFonts w:ascii="Palatino Linotype" w:hAnsi="Palatino Linotype" w:hint="eastAsia"/>
          <w:szCs w:val="24"/>
        </w:rPr>
        <w:t>。）</w:t>
      </w:r>
    </w:p>
    <w:p w:rsidR="002E2CCF" w:rsidRPr="00FC4F22" w:rsidRDefault="002E2CCF" w:rsidP="002E2CCF">
      <w:pPr>
        <w:ind w:left="480" w:hangingChars="200" w:hanging="480"/>
        <w:rPr>
          <w:rFonts w:ascii="Palatino Linotype" w:hAnsi="Palatino Linotype" w:cs="Times New Roman"/>
          <w:kern w:val="2"/>
        </w:rPr>
      </w:pPr>
      <w:r w:rsidRPr="00FC4F22">
        <w:rPr>
          <w:rFonts w:ascii="Palatino Linotype" w:hAnsi="Palatino Linotype" w:cs="Times New Roman" w:hint="eastAsia"/>
          <w:kern w:val="2"/>
        </w:rPr>
        <w:t xml:space="preserve">J. </w:t>
      </w:r>
      <w:r w:rsidRPr="00FC4F22">
        <w:rPr>
          <w:rFonts w:ascii="Palatino Linotype" w:hAnsi="Palatino Linotype" w:cs="Times New Roman"/>
          <w:kern w:val="2"/>
        </w:rPr>
        <w:t xml:space="preserve">Ellen </w:t>
      </w:r>
      <w:proofErr w:type="spellStart"/>
      <w:r w:rsidRPr="00FC4F22">
        <w:rPr>
          <w:rFonts w:ascii="Palatino Linotype" w:hAnsi="Palatino Linotype" w:cs="Times New Roman"/>
          <w:kern w:val="2"/>
        </w:rPr>
        <w:t>Gainor</w:t>
      </w:r>
      <w:proofErr w:type="spellEnd"/>
      <w:r w:rsidRPr="00FC4F22">
        <w:rPr>
          <w:rFonts w:ascii="Palatino Linotype" w:hAnsi="Palatino Linotype" w:cs="Times New Roman"/>
          <w:kern w:val="2"/>
        </w:rPr>
        <w:t xml:space="preserve">, Stanton B. </w:t>
      </w:r>
      <w:proofErr w:type="spellStart"/>
      <w:r w:rsidRPr="00FC4F22">
        <w:rPr>
          <w:rFonts w:ascii="Palatino Linotype" w:hAnsi="Palatino Linotype" w:cs="Times New Roman"/>
          <w:kern w:val="2"/>
        </w:rPr>
        <w:t>Gainor</w:t>
      </w:r>
      <w:proofErr w:type="spellEnd"/>
      <w:r w:rsidRPr="00FC4F22">
        <w:rPr>
          <w:rFonts w:ascii="Palatino Linotype" w:hAnsi="Palatino Linotype" w:cs="Times New Roman"/>
          <w:kern w:val="2"/>
        </w:rPr>
        <w:t xml:space="preserve"> Jr. and Martin </w:t>
      </w:r>
      <w:proofErr w:type="spellStart"/>
      <w:r w:rsidRPr="00FC4F22">
        <w:rPr>
          <w:rFonts w:ascii="Palatino Linotype" w:hAnsi="Palatino Linotype" w:cs="Times New Roman"/>
          <w:kern w:val="2"/>
        </w:rPr>
        <w:t>Puchner</w:t>
      </w:r>
      <w:proofErr w:type="spellEnd"/>
      <w:r w:rsidRPr="00FC4F22">
        <w:rPr>
          <w:rFonts w:ascii="Palatino Linotype" w:hAnsi="Palatino Linotype" w:cs="Times New Roman"/>
          <w:kern w:val="2"/>
        </w:rPr>
        <w:t xml:space="preserve"> eds. </w:t>
      </w:r>
      <w:r w:rsidRPr="00FC4F22">
        <w:rPr>
          <w:rFonts w:ascii="Palatino Linotype" w:hAnsi="Palatino Linotype" w:cs="Times New Roman"/>
          <w:i/>
          <w:kern w:val="2"/>
        </w:rPr>
        <w:t>Norton Anthology of Drama, 2nd ed., Vol. 2.</w:t>
      </w:r>
      <w:r w:rsidRPr="00FC4F22">
        <w:rPr>
          <w:rFonts w:ascii="Palatino Linotype" w:hAnsi="Palatino Linotype" w:cs="Times New Roman"/>
          <w:kern w:val="2"/>
        </w:rPr>
        <w:t xml:space="preserve"> 2014.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/>
          <w:szCs w:val="24"/>
        </w:rPr>
        <w:t>Kirsten Shepherd-</w:t>
      </w:r>
      <w:r w:rsidRPr="00182366">
        <w:rPr>
          <w:rFonts w:ascii="Palatino Linotype" w:hAnsi="Palatino Linotype" w:hint="eastAsia"/>
          <w:szCs w:val="24"/>
        </w:rPr>
        <w:t>Barr</w:t>
      </w:r>
      <w:r w:rsidRPr="00182366">
        <w:rPr>
          <w:rFonts w:ascii="Palatino Linotype" w:hAnsi="Palatino Linotype"/>
          <w:szCs w:val="24"/>
        </w:rPr>
        <w:t xml:space="preserve">. </w:t>
      </w:r>
      <w:r w:rsidRPr="00182366">
        <w:rPr>
          <w:rFonts w:ascii="Palatino Linotype" w:hAnsi="Palatino Linotype"/>
          <w:i/>
          <w:szCs w:val="24"/>
        </w:rPr>
        <w:t>Modern Drama: A Very Short Introduction.</w:t>
      </w:r>
      <w:r w:rsidRPr="00182366">
        <w:rPr>
          <w:rFonts w:ascii="Palatino Linotype" w:hAnsi="Palatino Linotype"/>
          <w:szCs w:val="24"/>
        </w:rPr>
        <w:t xml:space="preserve"> </w:t>
      </w:r>
      <w:r w:rsidRPr="00182366">
        <w:rPr>
          <w:rFonts w:ascii="Palatino Linotype" w:hAnsi="Palatino Linotype" w:hint="eastAsia"/>
          <w:szCs w:val="24"/>
        </w:rPr>
        <w:t>Oxford: Oxford University Press, 2016.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/>
          <w:szCs w:val="24"/>
        </w:rPr>
        <w:t xml:space="preserve">J. L. </w:t>
      </w:r>
      <w:proofErr w:type="spellStart"/>
      <w:r w:rsidRPr="00182366">
        <w:rPr>
          <w:rFonts w:ascii="Palatino Linotype" w:hAnsi="Palatino Linotype"/>
          <w:szCs w:val="24"/>
        </w:rPr>
        <w:t>Styan</w:t>
      </w:r>
      <w:proofErr w:type="spellEnd"/>
      <w:r w:rsidRPr="00182366">
        <w:rPr>
          <w:rFonts w:ascii="Palatino Linotype" w:hAnsi="Palatino Linotype"/>
          <w:szCs w:val="24"/>
        </w:rPr>
        <w:t xml:space="preserve">. </w:t>
      </w:r>
      <w:r w:rsidRPr="00182366">
        <w:rPr>
          <w:rFonts w:ascii="Palatino Linotype" w:hAnsi="Palatino Linotype"/>
          <w:i/>
          <w:szCs w:val="24"/>
        </w:rPr>
        <w:t>Modern Drama in Theory and Practice, v.1-3.</w:t>
      </w:r>
      <w:r w:rsidRPr="00182366">
        <w:rPr>
          <w:rFonts w:ascii="Palatino Linotype" w:hAnsi="Palatino Linotype"/>
          <w:szCs w:val="24"/>
        </w:rPr>
        <w:t xml:space="preserve"> Cambridge: Cambridge University Press, 1981.</w:t>
      </w:r>
    </w:p>
    <w:p w:rsidR="008C26F6" w:rsidRPr="00182366" w:rsidRDefault="008C26F6" w:rsidP="008C26F6">
      <w:pPr>
        <w:pStyle w:val="a8"/>
        <w:ind w:left="480" w:hangingChars="200" w:hanging="480"/>
        <w:jc w:val="both"/>
        <w:rPr>
          <w:rFonts w:ascii="Palatino Linotype" w:hAnsi="Palatino Linotype"/>
          <w:szCs w:val="24"/>
        </w:rPr>
      </w:pPr>
      <w:r w:rsidRPr="00182366">
        <w:rPr>
          <w:rFonts w:ascii="Palatino Linotype" w:hAnsi="Palatino Linotype" w:hint="eastAsia"/>
          <w:szCs w:val="24"/>
        </w:rPr>
        <w:t xml:space="preserve">Raymond Williams. </w:t>
      </w:r>
      <w:r w:rsidRPr="00182366">
        <w:rPr>
          <w:rFonts w:ascii="Palatino Linotype" w:hAnsi="Palatino Linotype" w:hint="eastAsia"/>
          <w:i/>
          <w:szCs w:val="24"/>
        </w:rPr>
        <w:t>Drama from Ibsen to Brecht.</w:t>
      </w:r>
      <w:r w:rsidRPr="00182366">
        <w:rPr>
          <w:rFonts w:ascii="Palatino Linotype" w:hAnsi="Palatino Linotype" w:hint="eastAsia"/>
          <w:szCs w:val="24"/>
        </w:rPr>
        <w:t xml:space="preserve"> London</w:t>
      </w:r>
      <w:r w:rsidRPr="00182366">
        <w:rPr>
          <w:rFonts w:ascii="Palatino Linotype" w:hAnsi="Palatino Linotype"/>
          <w:szCs w:val="24"/>
        </w:rPr>
        <w:t>: Ho</w:t>
      </w:r>
      <w:r w:rsidRPr="00182366">
        <w:rPr>
          <w:rFonts w:ascii="Palatino Linotype" w:hAnsi="Palatino Linotype" w:hint="eastAsia"/>
          <w:szCs w:val="24"/>
        </w:rPr>
        <w:t>garth Press, 1993 [1952].</w:t>
      </w:r>
    </w:p>
    <w:p w:rsidR="00EF3DD2" w:rsidRDefault="008C26F6" w:rsidP="008C26F6">
      <w:pPr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182366">
        <w:rPr>
          <w:rFonts w:asciiTheme="minorEastAsia" w:eastAsiaTheme="minorEastAsia" w:hAnsiTheme="minorEastAsia" w:hint="eastAsia"/>
          <w:color w:val="000000" w:themeColor="text1"/>
        </w:rPr>
        <w:t>紀蔚然</w:t>
      </w:r>
      <w:proofErr w:type="gramEnd"/>
      <w:r w:rsidRPr="00182366">
        <w:rPr>
          <w:rFonts w:asciiTheme="minorEastAsia" w:eastAsiaTheme="minorEastAsia" w:hAnsiTheme="minorEastAsia" w:hint="eastAsia"/>
          <w:color w:val="000000" w:themeColor="text1"/>
        </w:rPr>
        <w:t>。</w:t>
      </w:r>
      <w:proofErr w:type="gramStart"/>
      <w:r w:rsidRPr="00182366">
        <w:rPr>
          <w:rFonts w:asciiTheme="minorEastAsia" w:eastAsiaTheme="minorEastAsia" w:hAnsiTheme="minorEastAsia" w:hint="eastAsia"/>
          <w:color w:val="000000" w:themeColor="text1"/>
        </w:rPr>
        <w:t>《</w:t>
      </w:r>
      <w:proofErr w:type="gramEnd"/>
      <w:r w:rsidRPr="00182366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現代戲劇敘事觀</w:t>
      </w:r>
      <w:r w:rsidRPr="00182366"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>：</w:t>
      </w:r>
      <w:r w:rsidRPr="00182366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建構與解構</w:t>
      </w:r>
      <w:proofErr w:type="gramStart"/>
      <w:r w:rsidRPr="00182366">
        <w:rPr>
          <w:rFonts w:asciiTheme="minorEastAsia" w:eastAsiaTheme="minorEastAsia" w:hAnsiTheme="minorEastAsia" w:hint="eastAsia"/>
          <w:color w:val="000000" w:themeColor="text1"/>
        </w:rPr>
        <w:t>》</w:t>
      </w:r>
      <w:proofErr w:type="gramEnd"/>
      <w:r w:rsidRPr="00182366">
        <w:rPr>
          <w:rFonts w:asciiTheme="minorEastAsia" w:eastAsiaTheme="minorEastAsia" w:hAnsiTheme="minorEastAsia" w:hint="eastAsia"/>
          <w:color w:val="000000" w:themeColor="text1"/>
        </w:rPr>
        <w:t>。台北：書林</w:t>
      </w:r>
      <w:r w:rsidRPr="00182366">
        <w:rPr>
          <w:rFonts w:ascii="Palatino Linotype" w:eastAsiaTheme="minorEastAsia" w:hAnsi="Palatino Linotype"/>
          <w:color w:val="000000" w:themeColor="text1"/>
        </w:rPr>
        <w:t>，</w:t>
      </w:r>
      <w:r w:rsidRPr="00182366">
        <w:rPr>
          <w:rFonts w:ascii="Palatino Linotype" w:eastAsiaTheme="minorEastAsia" w:hAnsi="Palatino Linotype"/>
          <w:color w:val="000000" w:themeColor="text1"/>
        </w:rPr>
        <w:t>2014</w:t>
      </w:r>
      <w:r w:rsidRPr="0018236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2E2CCF" w:rsidRPr="00FC4F22" w:rsidRDefault="002E2CCF">
      <w:pPr>
        <w:ind w:left="480" w:hangingChars="200" w:hanging="480"/>
        <w:rPr>
          <w:rFonts w:ascii="Palatino Linotype" w:hAnsi="Palatino Linotype" w:cs="Times New Roman"/>
          <w:kern w:val="2"/>
        </w:rPr>
      </w:pPr>
    </w:p>
    <w:sectPr w:rsidR="002E2CCF" w:rsidRPr="00FC4F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2A" w:rsidRDefault="00D13B2A" w:rsidP="00343C62">
      <w:r>
        <w:separator/>
      </w:r>
    </w:p>
  </w:endnote>
  <w:endnote w:type="continuationSeparator" w:id="0">
    <w:p w:rsidR="00D13B2A" w:rsidRDefault="00D13B2A" w:rsidP="0034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2A" w:rsidRDefault="00D13B2A" w:rsidP="00343C62">
      <w:r>
        <w:separator/>
      </w:r>
    </w:p>
  </w:footnote>
  <w:footnote w:type="continuationSeparator" w:id="0">
    <w:p w:rsidR="00D13B2A" w:rsidRDefault="00D13B2A" w:rsidP="0034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A5" w:rsidRPr="00343C62" w:rsidRDefault="00BF260A" w:rsidP="00343C62">
    <w:pPr>
      <w:pStyle w:val="a3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Oct</w:t>
    </w:r>
    <w:r w:rsidR="00C6028C">
      <w:rPr>
        <w:rFonts w:ascii="Times New Roman" w:hAnsi="Times New Roman" w:cs="Times New Roman" w:hint="eastAsia"/>
      </w:rPr>
      <w:t>.</w:t>
    </w:r>
    <w:r w:rsidR="00C6028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 w:hint="eastAsia"/>
      </w:rPr>
      <w:t>22</w:t>
    </w:r>
    <w:r w:rsidR="006C7DA5" w:rsidRPr="00343C62">
      <w:rPr>
        <w:rFonts w:ascii="Times New Roman" w:hAnsi="Times New Roman" w:cs="Times New Roman"/>
      </w:rPr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62"/>
    <w:rsid w:val="00007F12"/>
    <w:rsid w:val="000E7EB8"/>
    <w:rsid w:val="001177E0"/>
    <w:rsid w:val="00155A24"/>
    <w:rsid w:val="00176B83"/>
    <w:rsid w:val="00182366"/>
    <w:rsid w:val="0019395C"/>
    <w:rsid w:val="001B0F8C"/>
    <w:rsid w:val="001C0FAF"/>
    <w:rsid w:val="00226C12"/>
    <w:rsid w:val="002745FE"/>
    <w:rsid w:val="002E2CCF"/>
    <w:rsid w:val="0034072E"/>
    <w:rsid w:val="00343C62"/>
    <w:rsid w:val="00353FD1"/>
    <w:rsid w:val="00363AF7"/>
    <w:rsid w:val="00391193"/>
    <w:rsid w:val="003B46EB"/>
    <w:rsid w:val="003B57C3"/>
    <w:rsid w:val="003E0544"/>
    <w:rsid w:val="003E3EE4"/>
    <w:rsid w:val="003E7B0E"/>
    <w:rsid w:val="00480F87"/>
    <w:rsid w:val="004877AB"/>
    <w:rsid w:val="005639A5"/>
    <w:rsid w:val="006130A0"/>
    <w:rsid w:val="00615703"/>
    <w:rsid w:val="006347DC"/>
    <w:rsid w:val="00670B12"/>
    <w:rsid w:val="0069267C"/>
    <w:rsid w:val="006B2237"/>
    <w:rsid w:val="006C7DA5"/>
    <w:rsid w:val="00717639"/>
    <w:rsid w:val="00726023"/>
    <w:rsid w:val="007E52F7"/>
    <w:rsid w:val="007F57C2"/>
    <w:rsid w:val="00802E88"/>
    <w:rsid w:val="00844F9E"/>
    <w:rsid w:val="008C0452"/>
    <w:rsid w:val="008C26F6"/>
    <w:rsid w:val="008F0550"/>
    <w:rsid w:val="00910190"/>
    <w:rsid w:val="00922D69"/>
    <w:rsid w:val="009464CA"/>
    <w:rsid w:val="009644FC"/>
    <w:rsid w:val="0098313F"/>
    <w:rsid w:val="00997CE0"/>
    <w:rsid w:val="009C5B20"/>
    <w:rsid w:val="00A04431"/>
    <w:rsid w:val="00A2229F"/>
    <w:rsid w:val="00A9543F"/>
    <w:rsid w:val="00AB3860"/>
    <w:rsid w:val="00B77575"/>
    <w:rsid w:val="00BC0D00"/>
    <w:rsid w:val="00BC5B37"/>
    <w:rsid w:val="00BE32C4"/>
    <w:rsid w:val="00BF260A"/>
    <w:rsid w:val="00C21BB2"/>
    <w:rsid w:val="00C6028C"/>
    <w:rsid w:val="00CB2610"/>
    <w:rsid w:val="00CB476D"/>
    <w:rsid w:val="00D13B2A"/>
    <w:rsid w:val="00D67D53"/>
    <w:rsid w:val="00D75BFD"/>
    <w:rsid w:val="00DC743F"/>
    <w:rsid w:val="00E11975"/>
    <w:rsid w:val="00E51968"/>
    <w:rsid w:val="00EF3DD2"/>
    <w:rsid w:val="00F14A18"/>
    <w:rsid w:val="00F15DE3"/>
    <w:rsid w:val="00F44F05"/>
    <w:rsid w:val="00F712F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C6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C62"/>
    <w:rPr>
      <w:rFonts w:ascii="新細明體" w:eastAsia="新細明體" w:hAnsi="新細明體" w:cs="新細明體"/>
      <w:kern w:val="0"/>
      <w:sz w:val="20"/>
      <w:szCs w:val="20"/>
    </w:rPr>
  </w:style>
  <w:style w:type="table" w:styleId="a7">
    <w:name w:val="Table Grid"/>
    <w:basedOn w:val="a1"/>
    <w:uiPriority w:val="59"/>
    <w:rsid w:val="00EF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F3DD2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3C6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3C62"/>
    <w:rPr>
      <w:rFonts w:ascii="新細明體" w:eastAsia="新細明體" w:hAnsi="新細明體" w:cs="新細明體"/>
      <w:kern w:val="0"/>
      <w:sz w:val="20"/>
      <w:szCs w:val="20"/>
    </w:rPr>
  </w:style>
  <w:style w:type="table" w:styleId="a7">
    <w:name w:val="Table Grid"/>
    <w:basedOn w:val="a1"/>
    <w:uiPriority w:val="59"/>
    <w:rsid w:val="00EF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F3DD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Joscha Chung</dc:creator>
  <cp:lastModifiedBy>ASUS</cp:lastModifiedBy>
  <cp:revision>2</cp:revision>
  <dcterms:created xsi:type="dcterms:W3CDTF">2020-10-22T06:25:00Z</dcterms:created>
  <dcterms:modified xsi:type="dcterms:W3CDTF">2020-10-22T06:25:00Z</dcterms:modified>
</cp:coreProperties>
</file>