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6A793" w14:textId="77777777" w:rsidR="00DE6309" w:rsidRPr="009A5486" w:rsidRDefault="00F9343F">
      <w:pPr>
        <w:rPr>
          <w:b/>
        </w:rPr>
      </w:pPr>
      <w:r>
        <w:rPr>
          <w:rFonts w:ascii="Noto Sans CJK TC" w:eastAsia="Noto Sans CJK TC" w:hAnsi="Noto Sans CJK TC"/>
          <w:sz w:val="20"/>
        </w:rPr>
        <w:t>課程名稱：樂齡生涯設計     115-1學期面授日期：09/12（第1週），10/10（第5週），11/07（第9週），12/26（第16週）</w:t>
      </w:r>
    </w:p>
    <w:p w14:paraId="70A76C78" w14:textId="77777777" w:rsidR="0039260D" w:rsidRPr="00803D83" w:rsidRDefault="00944780" w:rsidP="00944780">
      <w:pPr>
        <w:spacing w:beforeLines="50" w:before="180" w:afterLines="50" w:after="180"/>
        <w:rPr>
          <w:rFonts w:ascii="標楷體" w:eastAsia="標楷體" w:hAnsi="標楷體"/>
          <w:color w:val="0000FF"/>
        </w:rPr>
      </w:pPr>
      <w:r>
        <w:rPr>
          <w:rFonts w:ascii="Noto Sans CJK TC" w:eastAsia="Noto Sans CJK TC" w:hAnsi="Noto Sans CJK TC"/>
          <w:sz w:val="20"/>
        </w:rPr>
        <w:t>＊依115-1「樂齡生涯設計」18週單元主題與學習進度更新（教材製作用）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21"/>
        <w:gridCol w:w="1501"/>
        <w:gridCol w:w="1275"/>
        <w:gridCol w:w="2127"/>
        <w:gridCol w:w="4083"/>
        <w:gridCol w:w="2862"/>
        <w:gridCol w:w="2694"/>
      </w:tblGrid>
      <w:tr w:rsidR="00960F5B" w:rsidRPr="00217D79" w14:paraId="08E57DA7" w14:textId="77777777" w:rsidTr="00217D79">
        <w:tc>
          <w:tcPr>
            <w:tcW w:w="621" w:type="dxa"/>
            <w:shd w:val="clear" w:color="auto" w:fill="FDFBB3"/>
            <w:vAlign w:val="center"/>
          </w:tcPr>
          <w:p w14:paraId="61F92F07" w14:textId="77777777" w:rsidR="00B976A7" w:rsidRPr="00217D79" w:rsidRDefault="00B976A7" w:rsidP="00663917">
            <w:pPr>
              <w:jc w:val="center"/>
              <w:rPr>
                <w:rFonts w:ascii="標楷體" w:eastAsia="標楷體" w:hAnsi="標楷體" w:cstheme="minorHAnsi"/>
                <w:b/>
                <w:sz w:val="18"/>
                <w:szCs w:val="18"/>
              </w:rPr>
            </w:pPr>
            <w:r w:rsidRPr="00217D79">
              <w:rPr>
                <w:rFonts w:ascii="標楷體" w:eastAsia="標楷體" w:hAnsi="標楷體" w:cstheme="minorHAnsi"/>
                <w:b/>
                <w:sz w:val="18"/>
                <w:szCs w:val="18"/>
              </w:rPr>
              <w:t>週次</w:t>
            </w:r>
          </w:p>
        </w:tc>
        <w:tc>
          <w:tcPr>
            <w:tcW w:w="1501" w:type="dxa"/>
            <w:shd w:val="clear" w:color="auto" w:fill="FDFBB3"/>
            <w:vAlign w:val="center"/>
          </w:tcPr>
          <w:p w14:paraId="2F8E0E10" w14:textId="77777777" w:rsidR="00B976A7" w:rsidRPr="00217D79" w:rsidRDefault="00B976A7" w:rsidP="00663917">
            <w:pPr>
              <w:jc w:val="center"/>
              <w:rPr>
                <w:rFonts w:ascii="標楷體" w:eastAsia="標楷體" w:hAnsi="標楷體" w:cstheme="minorHAnsi"/>
                <w:b/>
                <w:color w:val="0000FF"/>
                <w:sz w:val="18"/>
                <w:szCs w:val="18"/>
              </w:rPr>
            </w:pPr>
            <w:r w:rsidRPr="00217D79">
              <w:rPr>
                <w:rFonts w:ascii="標楷體" w:eastAsia="標楷體" w:hAnsi="標楷體" w:cstheme="minorHAnsi"/>
                <w:b/>
                <w:color w:val="0000FF"/>
                <w:sz w:val="18"/>
                <w:szCs w:val="18"/>
              </w:rPr>
              <w:t>單元名稱</w:t>
            </w:r>
          </w:p>
        </w:tc>
        <w:tc>
          <w:tcPr>
            <w:tcW w:w="1275" w:type="dxa"/>
            <w:shd w:val="clear" w:color="auto" w:fill="FDFBB3"/>
            <w:vAlign w:val="center"/>
          </w:tcPr>
          <w:p w14:paraId="77BE5294" w14:textId="77777777" w:rsidR="00B976A7" w:rsidRPr="00217D79" w:rsidRDefault="00B976A7" w:rsidP="00663917">
            <w:pPr>
              <w:jc w:val="center"/>
              <w:rPr>
                <w:rFonts w:ascii="標楷體" w:eastAsia="標楷體" w:hAnsi="標楷體" w:cstheme="minorHAnsi"/>
                <w:b/>
                <w:sz w:val="18"/>
                <w:szCs w:val="18"/>
              </w:rPr>
            </w:pPr>
            <w:r w:rsidRPr="00217D79">
              <w:rPr>
                <w:rFonts w:ascii="標楷體" w:eastAsia="標楷體" w:hAnsi="標楷體" w:cstheme="minorHAnsi"/>
                <w:b/>
                <w:sz w:val="18"/>
                <w:szCs w:val="18"/>
              </w:rPr>
              <w:t>授課方式</w:t>
            </w:r>
          </w:p>
        </w:tc>
        <w:tc>
          <w:tcPr>
            <w:tcW w:w="2127" w:type="dxa"/>
            <w:shd w:val="clear" w:color="auto" w:fill="FDFBB3"/>
            <w:vAlign w:val="center"/>
          </w:tcPr>
          <w:p w14:paraId="5B72DEA4" w14:textId="77777777" w:rsidR="00B976A7" w:rsidRPr="00217D79" w:rsidRDefault="00B976A7" w:rsidP="00663917">
            <w:pPr>
              <w:jc w:val="center"/>
              <w:rPr>
                <w:rFonts w:ascii="標楷體" w:eastAsia="標楷體" w:hAnsi="標楷體" w:cstheme="minorHAnsi"/>
                <w:b/>
                <w:sz w:val="18"/>
                <w:szCs w:val="18"/>
              </w:rPr>
            </w:pPr>
            <w:r w:rsidRPr="00217D79">
              <w:rPr>
                <w:rFonts w:ascii="標楷體" w:eastAsia="標楷體" w:hAnsi="標楷體" w:cstheme="minorHAnsi"/>
                <w:b/>
                <w:color w:val="0000FF"/>
                <w:sz w:val="18"/>
                <w:szCs w:val="18"/>
              </w:rPr>
              <w:t>單元教學目標</w:t>
            </w:r>
          </w:p>
        </w:tc>
        <w:tc>
          <w:tcPr>
            <w:tcW w:w="4083" w:type="dxa"/>
            <w:shd w:val="clear" w:color="auto" w:fill="FDFBB3"/>
            <w:vAlign w:val="center"/>
          </w:tcPr>
          <w:p w14:paraId="60D4228D" w14:textId="77777777" w:rsidR="00B976A7" w:rsidRPr="00217D79" w:rsidRDefault="00B976A7" w:rsidP="00663917">
            <w:pPr>
              <w:jc w:val="center"/>
              <w:rPr>
                <w:rFonts w:ascii="標楷體" w:eastAsia="標楷體" w:hAnsi="標楷體" w:cstheme="minorHAnsi"/>
                <w:b/>
                <w:sz w:val="18"/>
                <w:szCs w:val="18"/>
              </w:rPr>
            </w:pPr>
            <w:r w:rsidRPr="00217D79">
              <w:rPr>
                <w:rFonts w:ascii="標楷體" w:eastAsia="標楷體" w:hAnsi="標楷體" w:cstheme="minorHAnsi"/>
                <w:b/>
                <w:sz w:val="18"/>
                <w:szCs w:val="18"/>
              </w:rPr>
              <w:t>單元教材內容</w:t>
            </w:r>
          </w:p>
        </w:tc>
        <w:tc>
          <w:tcPr>
            <w:tcW w:w="2862" w:type="dxa"/>
            <w:shd w:val="clear" w:color="auto" w:fill="FDFBB3"/>
            <w:vAlign w:val="center"/>
          </w:tcPr>
          <w:p w14:paraId="453E676B" w14:textId="77777777" w:rsidR="00B976A7" w:rsidRPr="00217D79" w:rsidRDefault="00B976A7" w:rsidP="00663917">
            <w:pPr>
              <w:jc w:val="center"/>
              <w:rPr>
                <w:rFonts w:ascii="標楷體" w:eastAsia="標楷體" w:hAnsi="標楷體" w:cstheme="minorHAnsi"/>
                <w:b/>
                <w:sz w:val="18"/>
                <w:szCs w:val="18"/>
              </w:rPr>
            </w:pPr>
            <w:r w:rsidRPr="00217D79">
              <w:rPr>
                <w:rFonts w:ascii="標楷體" w:eastAsia="標楷體" w:hAnsi="標楷體" w:cstheme="minorHAnsi"/>
                <w:b/>
                <w:sz w:val="18"/>
                <w:szCs w:val="18"/>
              </w:rPr>
              <w:t>單元教學活動</w:t>
            </w:r>
          </w:p>
        </w:tc>
        <w:tc>
          <w:tcPr>
            <w:tcW w:w="2694" w:type="dxa"/>
            <w:shd w:val="clear" w:color="auto" w:fill="FDFBB3"/>
            <w:vAlign w:val="center"/>
          </w:tcPr>
          <w:p w14:paraId="061258CE" w14:textId="77777777" w:rsidR="00B976A7" w:rsidRPr="00217D79" w:rsidRDefault="00C12A65" w:rsidP="00663917">
            <w:pPr>
              <w:jc w:val="center"/>
              <w:rPr>
                <w:rFonts w:ascii="標楷體" w:eastAsia="標楷體" w:hAnsi="標楷體" w:cstheme="minorHAnsi"/>
                <w:b/>
                <w:sz w:val="18"/>
                <w:szCs w:val="18"/>
              </w:rPr>
            </w:pPr>
            <w:r w:rsidRPr="00217D79">
              <w:rPr>
                <w:rFonts w:ascii="標楷體" w:eastAsia="標楷體" w:hAnsi="標楷體" w:cstheme="minorHAnsi"/>
                <w:b/>
                <w:sz w:val="18"/>
                <w:szCs w:val="18"/>
              </w:rPr>
              <w:t>備註</w:t>
            </w:r>
            <w:r w:rsidR="00AE51A2" w:rsidRPr="00217D79">
              <w:rPr>
                <w:rFonts w:ascii="標楷體" w:eastAsia="標楷體" w:hAnsi="標楷體" w:cstheme="minorHAnsi" w:hint="eastAsia"/>
                <w:b/>
                <w:sz w:val="18"/>
                <w:szCs w:val="18"/>
              </w:rPr>
              <w:t>（A+標準）</w:t>
            </w:r>
          </w:p>
        </w:tc>
      </w:tr>
      <w:tr w:rsidR="00960F5B" w:rsidRPr="00217D79" w14:paraId="63968CE7" w14:textId="77777777" w:rsidTr="00217D79">
        <w:tc>
          <w:tcPr>
            <w:tcW w:w="621" w:type="dxa"/>
          </w:tcPr>
          <w:p w14:paraId="67122697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</w:t>
            </w:r>
          </w:p>
        </w:tc>
        <w:tc>
          <w:tcPr>
            <w:tcW w:w="1501" w:type="dxa"/>
          </w:tcPr>
          <w:p w14:paraId="3E5F4E2A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課程導入與學習準備</w:t>
            </w:r>
          </w:p>
        </w:tc>
        <w:tc>
          <w:tcPr>
            <w:tcW w:w="1275" w:type="dxa"/>
          </w:tcPr>
          <w:p w14:paraId="69467CE5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實體面授-1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09/12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日期：09/07–09/13</w:t>
            </w:r>
          </w:p>
        </w:tc>
        <w:tc>
          <w:tcPr>
            <w:tcW w:w="2127" w:type="dxa"/>
          </w:tcPr>
          <w:p w14:paraId="50323CA6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認識100+社會背景與高齡化趨勢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理解下半場人生設計的意義並進行初步反思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探索個人的「北極星」與未來方向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認識人生設計理論、工具及本課程學習方式</w:t>
            </w:r>
          </w:p>
        </w:tc>
        <w:tc>
          <w:tcPr>
            <w:tcW w:w="4083" w:type="dxa"/>
          </w:tcPr>
          <w:p w14:paraId="324D95E1" w14:textId="4D3263D4" w:rsidR="00E96A1D" w:rsidRPr="00217D79" w:rsidRDefault="00217D79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 xml:space="preserve">0-1 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t>100+社會背景（趨勢）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 xml:space="preserve">0-2 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t>下半場人生故事＆反思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 xml:space="preserve">0-3 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t>尋找自己的北極星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 xml:space="preserve">0-4 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t>應用人生設計理論＆工具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 xml:space="preserve">0-5 </w:t>
            </w:r>
            <w:r w:rsidR="00000000" w:rsidRPr="00217D79">
              <w:rPr>
                <w:rFonts w:ascii="標楷體" w:eastAsia="標楷體" w:hAnsi="標楷體"/>
                <w:sz w:val="18"/>
                <w:szCs w:val="18"/>
              </w:rPr>
              <w:t>課程大綱與學習準備</w:t>
            </w:r>
          </w:p>
        </w:tc>
        <w:tc>
          <w:tcPr>
            <w:tcW w:w="2862" w:type="dxa"/>
          </w:tcPr>
          <w:p w14:paraId="657BAFF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課程介紹與學習準備說明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認識100+社會背景與趨勢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下半場人生故事分享與反思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尋找自己的北極星活動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人生設計理論與工具導入</w:t>
            </w:r>
          </w:p>
        </w:tc>
        <w:tc>
          <w:tcPr>
            <w:tcW w:w="2694" w:type="dxa"/>
          </w:tcPr>
          <w:p w14:paraId="118826B7" w14:textId="77777777" w:rsidR="00217D79" w:rsidRPr="00217D79" w:rsidRDefault="00217D79" w:rsidP="00217D79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2F41FD05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119467AF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055A6744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8384223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214E3FE3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1F5B504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5A2E3437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3996130C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D6E3D6B" w14:textId="0FFDF54C" w:rsidR="00217D79" w:rsidRPr="00217D79" w:rsidRDefault="00217D79" w:rsidP="00217D79">
            <w:pPr>
              <w:rPr>
                <w:rFonts w:ascii="標楷體" w:eastAsia="標楷體" w:hAnsi="標楷體" w:hint="eastAsia"/>
                <w:sz w:val="18"/>
                <w:szCs w:val="18"/>
              </w:rPr>
            </w:pPr>
          </w:p>
          <w:p w14:paraId="551A0DF7" w14:textId="53EDEF2B" w:rsidR="00E96A1D" w:rsidRPr="00217D79" w:rsidRDefault="00E96A1D" w:rsidP="00217D79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4D034437" w14:textId="77777777" w:rsidTr="00217D79">
        <w:tc>
          <w:tcPr>
            <w:tcW w:w="621" w:type="dxa"/>
          </w:tcPr>
          <w:p w14:paraId="21A86165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2</w:t>
            </w:r>
          </w:p>
        </w:tc>
        <w:tc>
          <w:tcPr>
            <w:tcW w:w="1501" w:type="dxa"/>
          </w:tcPr>
          <w:p w14:paraId="53AD339C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單元（一）歡迎走進樂齡新時代</w:t>
            </w:r>
          </w:p>
        </w:tc>
        <w:tc>
          <w:tcPr>
            <w:tcW w:w="1275" w:type="dxa"/>
          </w:tcPr>
          <w:p w14:paraId="36A1D24C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日期：09/14–09/20</w:t>
            </w:r>
          </w:p>
        </w:tc>
        <w:tc>
          <w:tcPr>
            <w:tcW w:w="2127" w:type="dxa"/>
          </w:tcPr>
          <w:p w14:paraId="790D734A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2-1 理解人生設計的必要性與樂齡新時代的意義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2-2 認識50+世代與百歲人生的可能性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2-3 檢視並翻轉個人對「老」的既有觀念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2-4 透過影片與反思活動建立個人樂齡觀點</w:t>
            </w:r>
          </w:p>
        </w:tc>
        <w:tc>
          <w:tcPr>
            <w:tcW w:w="4083" w:type="dxa"/>
          </w:tcPr>
          <w:p w14:paraId="140CDB3E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單元（一）學習指引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單元（一）學習單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1-2 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1-3 為什麼要人生設計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1-4 歡迎走進樂齡新時代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1-5 迎接無所不能的50+歲月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1-6 翻轉老觀念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1-7 觀賞影片一「100歲的人生戰略」；影片二「老和你想的不一樣」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1-8 測測你的老觀念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1-9 反思活動</w:t>
            </w:r>
          </w:p>
        </w:tc>
        <w:tc>
          <w:tcPr>
            <w:tcW w:w="2862" w:type="dxa"/>
          </w:tcPr>
          <w:p w14:paraId="4C4388A7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教學活動（3-5種）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閱讀單元（一）學習指引並完成1-2課前提問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觀看1-3至1-6數位教材，理解人生設計、50+歲月與翻轉老觀念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觀看「100歲的人生戰略」及「老和你想的不一樣」兩部影片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完成1-8「測測你的老觀念」與單元（一）學習單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完成1-9反思活動並依平台指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示上傳學習單、閱讀教師回饋</w:t>
            </w:r>
          </w:p>
        </w:tc>
        <w:tc>
          <w:tcPr>
            <w:tcW w:w="2694" w:type="dxa"/>
          </w:tcPr>
          <w:p w14:paraId="4C7388DD" w14:textId="77777777" w:rsidR="00217D79" w:rsidRPr="00217D79" w:rsidRDefault="00217D79" w:rsidP="00217D79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A+檢核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07565590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161D2F89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8B5536A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F4DEFA2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4BEF09DE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C5A78B2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25D4FF7C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775A0213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5DE522C" w14:textId="4D6590DF" w:rsidR="00E96A1D" w:rsidRPr="00217D79" w:rsidRDefault="00E96A1D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57FDF1EA" w14:textId="77777777" w:rsidTr="00217D79">
        <w:tc>
          <w:tcPr>
            <w:tcW w:w="621" w:type="dxa"/>
          </w:tcPr>
          <w:p w14:paraId="115CD0D8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3</w:t>
            </w:r>
          </w:p>
        </w:tc>
        <w:tc>
          <w:tcPr>
            <w:tcW w:w="1501" w:type="dxa"/>
          </w:tcPr>
          <w:p w14:paraId="30C4A04C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二、我們和樂齡的距離</w:t>
            </w:r>
          </w:p>
        </w:tc>
        <w:tc>
          <w:tcPr>
            <w:tcW w:w="1275" w:type="dxa"/>
          </w:tcPr>
          <w:p w14:paraId="0246556F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同步教學-1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09/21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日期：09/21–09/27</w:t>
            </w:r>
          </w:p>
        </w:tc>
        <w:tc>
          <w:tcPr>
            <w:tcW w:w="2127" w:type="dxa"/>
          </w:tcPr>
          <w:p w14:paraId="5F484449" w14:textId="77777777" w:rsidR="00E96A1D" w:rsidRPr="00217D79" w:rsidRDefault="00000000">
            <w:pPr>
              <w:spacing w:after="4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3-1 認識「樂齡」名稱的由來與採用歷程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3-2 理解個人與樂齡教育之間的關係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3-3 透過樂齡學習中心案例反思樂齡教育的實踐</w:t>
            </w:r>
          </w:p>
        </w:tc>
        <w:tc>
          <w:tcPr>
            <w:tcW w:w="4083" w:type="dxa"/>
          </w:tcPr>
          <w:p w14:paraId="727090DE" w14:textId="29BE72DD" w:rsidR="00E96A1D" w:rsidRPr="00217D79" w:rsidRDefault="00000000">
            <w:pPr>
              <w:spacing w:after="4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單元【二】學習指引（學習本章前請先閱讀）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單元【二】學習單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2-1 課前提問—請依影片提示將答案寫在學習單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2-2 我的樂齡情緣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2-3「樂齡」的名稱是怎麼開始被採用的呢？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2-4 究竟要改用什麼名稱呢？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2-5 反思活動一—請依影片提示將答案寫在學習單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2-6 觀賞影片一—樂齡中心 開啟銀髮族人生新頁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2-6 觀賞影片二—翻轉樂齡的新竹縣樂齡學習中心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2-7 反思活動二—請依影片提示將答案寫在學習單</w:t>
            </w:r>
          </w:p>
        </w:tc>
        <w:tc>
          <w:tcPr>
            <w:tcW w:w="2862" w:type="dxa"/>
          </w:tcPr>
          <w:p w14:paraId="63727827" w14:textId="77777777" w:rsidR="00E96A1D" w:rsidRPr="00217D79" w:rsidRDefault="00000000">
            <w:pPr>
              <w:spacing w:after="4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教學活動（3-5種）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閱讀單元學習指引並完成2-1課前提問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觀看2-2至2-4數位教材，認識「樂齡」名稱與個人樂齡情緣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觀看兩部樂齡學習中心案例影片並進行案例分析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完成2-5與2-7反思活動，記錄於單元學習單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參與09/21同步教學（3小時）及《樂齡生涯學習》第1–5章閱讀心得報告（5人），進行同儕回應與教師回饋</w:t>
            </w:r>
          </w:p>
        </w:tc>
        <w:tc>
          <w:tcPr>
            <w:tcW w:w="2694" w:type="dxa"/>
          </w:tcPr>
          <w:p w14:paraId="6E14E83F" w14:textId="77777777" w:rsidR="00217D79" w:rsidRPr="00217D79" w:rsidRDefault="00217D79" w:rsidP="00217D79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331EB21F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3BA42534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33422D8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22981FA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2D6C0E91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57793BD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776B82F0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728B23C0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9785266" w14:textId="530E7E6C" w:rsidR="00E96A1D" w:rsidRPr="00217D79" w:rsidRDefault="00E96A1D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022BF445" w14:textId="77777777" w:rsidTr="00217D79">
        <w:tc>
          <w:tcPr>
            <w:tcW w:w="621" w:type="dxa"/>
          </w:tcPr>
          <w:p w14:paraId="44367633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4</w:t>
            </w:r>
          </w:p>
        </w:tc>
        <w:tc>
          <w:tcPr>
            <w:tcW w:w="1501" w:type="dxa"/>
          </w:tcPr>
          <w:p w14:paraId="78615459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三、能不能活得久、又活得好？</w:t>
            </w:r>
          </w:p>
        </w:tc>
        <w:tc>
          <w:tcPr>
            <w:tcW w:w="1275" w:type="dxa"/>
          </w:tcPr>
          <w:p w14:paraId="48EDC1A8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日期：09/28–10/04</w:t>
            </w:r>
          </w:p>
        </w:tc>
        <w:tc>
          <w:tcPr>
            <w:tcW w:w="2127" w:type="dxa"/>
          </w:tcPr>
          <w:p w14:paraId="642B3673" w14:textId="77777777" w:rsidR="00E96A1D" w:rsidRPr="00217D79" w:rsidRDefault="00000000">
            <w:pPr>
              <w:spacing w:after="4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4-1 分析老後人生常見迷思與學習需求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4-2 認識活躍老化政策及其教育意涵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4-3 透過案例理解由「需要」出發的樂齡核心課程設計</w:t>
            </w:r>
          </w:p>
        </w:tc>
        <w:tc>
          <w:tcPr>
            <w:tcW w:w="4083" w:type="dxa"/>
          </w:tcPr>
          <w:p w14:paraId="49B6E3CB" w14:textId="77777777" w:rsidR="00217D79" w:rsidRDefault="00000000">
            <w:pPr>
              <w:spacing w:after="4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單元【三】學習指引（學習本章前請先閱讀）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單元【三】學習單</w:t>
            </w:r>
          </w:p>
          <w:p w14:paraId="68D4D39C" w14:textId="695A568A" w:rsidR="00E96A1D" w:rsidRPr="00217D79" w:rsidRDefault="00000000">
            <w:pPr>
              <w:spacing w:after="4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3-1 課前提問—請依影片提示將答案寫在學習單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3-2 老後人生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3-3 活躍老化政策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3-4 案例分享1：長輩想學寫字嗎？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3-5 案例分享2：林老師的故事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3-6 案例反思（填答後再請繼續3-7的學習）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3-7a 由「需要」出發的樂齡核心課程設計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3-7b 觀賞影片一—樂齡搶穩紀錄片-精華版（教育部、樂齡中區輔導團製作）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3-7c 觀賞影片二—推廣銀髮學習 39所樂齡中心秀特色（高雄39中心）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3-8 反思活動—請依提示將答案寫在學習單</w:t>
            </w:r>
          </w:p>
        </w:tc>
        <w:tc>
          <w:tcPr>
            <w:tcW w:w="2862" w:type="dxa"/>
          </w:tcPr>
          <w:p w14:paraId="47C6EED9" w14:textId="77777777" w:rsidR="00E96A1D" w:rsidRPr="00217D79" w:rsidRDefault="00000000">
            <w:pPr>
              <w:spacing w:after="4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教學活動（3-5種）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閱讀單元學習指引並完成3-1課前提問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觀看「老後人生」與「活躍老化政策」數位教材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分析「長輩想學寫字嗎？」與「林老師的故事」案例並完成案例反思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觀看樂齡核心課程設計及兩部樂齡中心補充影片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完成3-8反思活動與單元學習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單，並參與線上回饋</w:t>
            </w:r>
          </w:p>
        </w:tc>
        <w:tc>
          <w:tcPr>
            <w:tcW w:w="2694" w:type="dxa"/>
          </w:tcPr>
          <w:p w14:paraId="27AFB52F" w14:textId="77777777" w:rsidR="00217D79" w:rsidRPr="00217D79" w:rsidRDefault="00217D79" w:rsidP="00217D79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A+檢核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1AC6992E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4FEF29AA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51E4231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14DE06B4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24B3E402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43EF88B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1ED1C1D7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70062AAC" w14:textId="77777777" w:rsidR="00217D79" w:rsidRPr="00217D79" w:rsidRDefault="00217D79" w:rsidP="00217D79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5C5D93E" w14:textId="1E907A47" w:rsidR="00E96A1D" w:rsidRPr="00217D79" w:rsidRDefault="00217D79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  <w:tr w:rsidR="00960F5B" w:rsidRPr="00217D79" w14:paraId="5A5EA66A" w14:textId="77777777" w:rsidTr="00217D79">
        <w:tc>
          <w:tcPr>
            <w:tcW w:w="621" w:type="dxa"/>
          </w:tcPr>
          <w:p w14:paraId="6B46BF40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5</w:t>
            </w:r>
          </w:p>
        </w:tc>
        <w:tc>
          <w:tcPr>
            <w:tcW w:w="1501" w:type="dxa"/>
          </w:tcPr>
          <w:p w14:paraId="1423DF55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單元（五）邁入活躍老化，你準備好了嗎？</w:t>
            </w:r>
          </w:p>
        </w:tc>
        <w:tc>
          <w:tcPr>
            <w:tcW w:w="1275" w:type="dxa"/>
          </w:tcPr>
          <w:p w14:paraId="3F3B8BA2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實體面授-2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10/10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日期：10/05–10/11</w:t>
            </w:r>
          </w:p>
        </w:tc>
        <w:tc>
          <w:tcPr>
            <w:tcW w:w="2127" w:type="dxa"/>
          </w:tcPr>
          <w:p w14:paraId="6A6891D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5-1 理解人生盈餘與活躍老化的意義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5-2 認識老後的學習需求並連結個人生活經驗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5-3 運用活躍老化需求評估進行自我檢視與反思</w:t>
            </w:r>
          </w:p>
        </w:tc>
        <w:tc>
          <w:tcPr>
            <w:tcW w:w="4083" w:type="dxa"/>
          </w:tcPr>
          <w:p w14:paraId="4812104C" w14:textId="77777777" w:rsid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單元【五】學習指引（學習本章前請先閱讀）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單元【五】學習單及自評表</w:t>
            </w:r>
          </w:p>
          <w:p w14:paraId="48AF52E6" w14:textId="3FD7778C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5-1 課前提問－請依影片提示將答案寫在學習單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5-2 為自己的人生創造盈餘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5-3 老後的學習需求（請搭配學習單附圖一起閱讀）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5-4 觀賞影片－他用一萬小時活出比工作精彩10倍的第二人生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5-5「一萬小時」的反思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5-6 活躍老化需求評估與反思－請依影片提示進行</w:t>
            </w:r>
          </w:p>
        </w:tc>
        <w:tc>
          <w:tcPr>
            <w:tcW w:w="2862" w:type="dxa"/>
          </w:tcPr>
          <w:p w14:paraId="090C161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閱讀單元（五）學習指引，完成5-1課前提問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觀看5-2至5-4數位教材與案例影片，理解人生盈餘及老後學習需求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完成5-5「一萬小時」反思及活躍老化需求自評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進行5-6活躍老化需求評估與反思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參與10/10實體面授、分組討論及教師回饋</w:t>
            </w:r>
          </w:p>
        </w:tc>
        <w:tc>
          <w:tcPr>
            <w:tcW w:w="2694" w:type="dxa"/>
          </w:tcPr>
          <w:p w14:paraId="346341F0" w14:textId="78D24A15" w:rsidR="0029127C" w:rsidRPr="00217D79" w:rsidRDefault="00000000" w:rsidP="00217D79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  <w:r w:rsidR="0029127C"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5EE56E2D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22C093F5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0F8EF2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8FB7A24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6289A226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51E7B5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0D6FD71D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169C20B8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E9FFA9F" w14:textId="77777777" w:rsidR="00336C18" w:rsidRPr="00217D79" w:rsidRDefault="00336C18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56089204" w14:textId="77777777" w:rsidTr="00217D79">
        <w:tc>
          <w:tcPr>
            <w:tcW w:w="621" w:type="dxa"/>
          </w:tcPr>
          <w:p w14:paraId="7C2305B3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6</w:t>
            </w:r>
          </w:p>
        </w:tc>
        <w:tc>
          <w:tcPr>
            <w:tcW w:w="1501" w:type="dxa"/>
          </w:tcPr>
          <w:p w14:paraId="669E9205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單元（四）「需要」還是「想要」？</w:t>
            </w:r>
          </w:p>
        </w:tc>
        <w:tc>
          <w:tcPr>
            <w:tcW w:w="1275" w:type="dxa"/>
          </w:tcPr>
          <w:p w14:paraId="6C54BC87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同步教學-2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10/12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日期：10/12–10/18</w:t>
            </w:r>
          </w:p>
        </w:tc>
        <w:tc>
          <w:tcPr>
            <w:tcW w:w="2127" w:type="dxa"/>
          </w:tcPr>
          <w:p w14:paraId="09D18AC5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6-1 理解人生下半場設計與需求之間的關係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6-2 區辨「需求」與「想要」，並檢視個人真正的需求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6-3 從案例與人生平衡觀點思考下半場人生設計</w:t>
            </w:r>
          </w:p>
        </w:tc>
        <w:tc>
          <w:tcPr>
            <w:tcW w:w="4083" w:type="dxa"/>
          </w:tcPr>
          <w:p w14:paraId="46C567A1" w14:textId="5C928D94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單元【四】學習指引（學習本章前請先閱讀）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單元【四】學習單4-1 課前提問－請依影片提示將答案寫在學習單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4-2 關於下半場人生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4-3 國外案例－未來準備週末營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4-4 如何設計？什麼最重要？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4-5 你瞭解「需求」嗎？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4-6 你瞭解「你的需求」嗎？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4-7 案例：「不平衡的人生」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4-8 從「需求」來思考人生下半場的設計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4-9 觀賞影片：克里斯汀生TED演說「你要如何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衡量你的人生？」（中文字幕）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4-10 反思活動－請依提示將答案寫在學習單</w:t>
            </w:r>
          </w:p>
        </w:tc>
        <w:tc>
          <w:tcPr>
            <w:tcW w:w="2862" w:type="dxa"/>
          </w:tcPr>
          <w:p w14:paraId="1E2570F2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閱讀單元（四）學習指引並完成4-1課前提問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觀看4-2至4-6數位教材，思考下半場人生與個人需求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分析「未來準備週末營」與「不平衡的人生」案例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觀看克里斯汀生TED演說並完成4-10反思活動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參與10/12同步教學（3小時）及《樂齡生涯學習》第6–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10章閱讀心得報告（5人）</w:t>
            </w:r>
          </w:p>
        </w:tc>
        <w:tc>
          <w:tcPr>
            <w:tcW w:w="2694" w:type="dxa"/>
          </w:tcPr>
          <w:p w14:paraId="1D6AA525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A+檢核</w:t>
            </w:r>
          </w:p>
          <w:p w14:paraId="1F4E3CE2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178265AC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00833A7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566F645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1A028565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6DC427D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19394D22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4650C5BA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23BE4923" w14:textId="77777777" w:rsidR="00336C18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  <w:tr w:rsidR="00960F5B" w:rsidRPr="00217D79" w14:paraId="016A4256" w14:textId="77777777" w:rsidTr="00217D79">
        <w:tc>
          <w:tcPr>
            <w:tcW w:w="621" w:type="dxa"/>
          </w:tcPr>
          <w:p w14:paraId="21D6762D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7</w:t>
            </w:r>
          </w:p>
        </w:tc>
        <w:tc>
          <w:tcPr>
            <w:tcW w:w="1501" w:type="dxa"/>
          </w:tcPr>
          <w:p w14:paraId="3B80643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單元（六）不只要好好活著，更要活得好好</w:t>
            </w:r>
          </w:p>
        </w:tc>
        <w:tc>
          <w:tcPr>
            <w:tcW w:w="1275" w:type="dxa"/>
          </w:tcPr>
          <w:p w14:paraId="47910026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日期：10/19–10/25</w:t>
            </w:r>
          </w:p>
        </w:tc>
        <w:tc>
          <w:tcPr>
            <w:tcW w:w="2127" w:type="dxa"/>
          </w:tcPr>
          <w:p w14:paraId="20BF82CE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7-1 透過人生故事探索個人的生命歷程與重要經驗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7-2 從艾瑞克森的人生故事理解生命價值的發掘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7-3 繪製個人人生歷程軌跡圖並進行反思</w:t>
            </w:r>
          </w:p>
        </w:tc>
        <w:tc>
          <w:tcPr>
            <w:tcW w:w="4083" w:type="dxa"/>
          </w:tcPr>
          <w:p w14:paraId="6E09D9DF" w14:textId="5C05A18F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單元【六】學習指引（學習本章前請先閱讀）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單元【六】學習單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6-1 課前提問－請依影片提示將答案寫在學習單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6-2 告訴我，你的人生故事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6-3 發掘生命價值：艾瑞克森的人生故事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6-4 總結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6-5 反思活動－請依影片提示將答案寫在學習單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6-6 活動：繪製自己的人生歷程軌跡圖</w:t>
            </w:r>
          </w:p>
        </w:tc>
        <w:tc>
          <w:tcPr>
            <w:tcW w:w="2862" w:type="dxa"/>
          </w:tcPr>
          <w:p w14:paraId="0AF8335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閱讀單元（六）學習指引並完成6-1課前提問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觀看6-2至6-4數位教材，回顧人生故事與生命價值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完成6-5反思活動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完成6-6「繪製自己的人生歷程軌跡圖」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完成單元（六）學習單並上傳至作業提交區（作業4），接受教師回饋</w:t>
            </w:r>
          </w:p>
        </w:tc>
        <w:tc>
          <w:tcPr>
            <w:tcW w:w="2694" w:type="dxa"/>
          </w:tcPr>
          <w:p w14:paraId="6ED5E5F8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1EE44DBD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3786FBD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50783914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F32832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FDEC65D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606CAB0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3EA5C86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10EC5BD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568D2FA9" w14:textId="77777777" w:rsidR="00336C18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  <w:tr w:rsidR="00960F5B" w:rsidRPr="00217D79" w14:paraId="2B3864FF" w14:textId="77777777" w:rsidTr="00217D79">
        <w:tc>
          <w:tcPr>
            <w:tcW w:w="621" w:type="dxa"/>
          </w:tcPr>
          <w:p w14:paraId="647F8BD8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8</w:t>
            </w:r>
          </w:p>
        </w:tc>
        <w:tc>
          <w:tcPr>
            <w:tcW w:w="1501" w:type="dxa"/>
          </w:tcPr>
          <w:p w14:paraId="0C24DCED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單元（七）你真心想要的是什麼？</w:t>
            </w:r>
          </w:p>
        </w:tc>
        <w:tc>
          <w:tcPr>
            <w:tcW w:w="1275" w:type="dxa"/>
          </w:tcPr>
          <w:p w14:paraId="7D3C2DE9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日期：10/26–11/01</w:t>
            </w:r>
          </w:p>
        </w:tc>
        <w:tc>
          <w:tcPr>
            <w:tcW w:w="2127" w:type="dxa"/>
          </w:tcPr>
          <w:p w14:paraId="08BA3E3B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8-1 探索人生下半場的行動起點與個人價值觀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8-2 運用提問、榜樣學習與案例探索人生目標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8-3 反思個人真正想要的生活方向與可能行動</w:t>
            </w:r>
          </w:p>
        </w:tc>
        <w:tc>
          <w:tcPr>
            <w:tcW w:w="4083" w:type="dxa"/>
          </w:tcPr>
          <w:p w14:paraId="6BF21733" w14:textId="58F143F8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第七章學習指引（學習本章前請先閱讀）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第七章主要即是思考人生價值觀與信念等，請將您的練習與學習教材互做對照即可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7-1 課前提要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7-2 行動的起點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7-3 思考行動起點的三個提問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7-4 回顧與反思時間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7-5 探索人生下半場目標的兩個方法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7-6 二十件令你心情愉快的事情（林老師案例）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7-7a 榜樣學習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7-7b 榜樣學習－案例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7-8 下半場人生構想－案例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7-9 觀賞影片－珍芳達：生命的第三幕</w:t>
            </w:r>
          </w:p>
        </w:tc>
        <w:tc>
          <w:tcPr>
            <w:tcW w:w="2862" w:type="dxa"/>
          </w:tcPr>
          <w:p w14:paraId="4171017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閱讀第七章學習指引並完成課前提要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觀看7-2至7-6數位教材，完成價值觀與人生目標反思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進行榜樣學習與案例分析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觀看「生命的第三幕」並連結個人下半場人生構想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完成反思紀錄並接受線上回饋</w:t>
            </w:r>
          </w:p>
        </w:tc>
        <w:tc>
          <w:tcPr>
            <w:tcW w:w="2694" w:type="dxa"/>
          </w:tcPr>
          <w:p w14:paraId="275197C8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0038A8EE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18B55AB3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00654D44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951C914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619BEA13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356FC53A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1BEE123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173EBC0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5CBF1FEB" w14:textId="77777777" w:rsidR="00336C18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  <w:tr w:rsidR="00960F5B" w:rsidRPr="00217D79" w14:paraId="5B5F1299" w14:textId="77777777" w:rsidTr="00217D79">
        <w:tc>
          <w:tcPr>
            <w:tcW w:w="621" w:type="dxa"/>
          </w:tcPr>
          <w:p w14:paraId="2D875052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9</w:t>
            </w:r>
          </w:p>
        </w:tc>
        <w:tc>
          <w:tcPr>
            <w:tcW w:w="1501" w:type="dxa"/>
          </w:tcPr>
          <w:p w14:paraId="3B2130C8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單元（十）設計人生藍圖：彼此相愛</w:t>
            </w:r>
          </w:p>
        </w:tc>
        <w:tc>
          <w:tcPr>
            <w:tcW w:w="1275" w:type="dxa"/>
          </w:tcPr>
          <w:p w14:paraId="03593E14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實體面授-3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11/07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日期：11/02–11/08</w:t>
            </w:r>
          </w:p>
        </w:tc>
        <w:tc>
          <w:tcPr>
            <w:tcW w:w="2127" w:type="dxa"/>
          </w:tcPr>
          <w:p w14:paraId="11AF3B71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9-1 理解「愛的板塊」及其在人生設計中的意義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9-2 擴展愛的板塊至重要人際關係與社會連結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9-3 反思並設計個人的愛與人際關係行動</w:t>
            </w:r>
          </w:p>
        </w:tc>
        <w:tc>
          <w:tcPr>
            <w:tcW w:w="4083" w:type="dxa"/>
          </w:tcPr>
          <w:p w14:paraId="0A881E0B" w14:textId="3F3F5EBF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第十章學習指引（學習本章前請先閱讀）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第十＆十一章合併學習單（本章學習單僅供學習筆記之用，不需要上傳）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10-1 愛的板塊定義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10-2 擴大「愛的板塊」定義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10-3 擴大「愛的板塊」實踐案例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10-4 建立彼此相愛的人際關係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10-5 打開家，讓愛進來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10-6 觀賞影片：哈佛長達75年的「幸福」研究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10-7 反思與設計：我的「愛的板塊」</w:t>
            </w:r>
          </w:p>
        </w:tc>
        <w:tc>
          <w:tcPr>
            <w:tcW w:w="2862" w:type="dxa"/>
          </w:tcPr>
          <w:p w14:paraId="22F5441F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閱讀第十章學習指引與合併學習單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觀看10-1至10-5數位教材與實踐案例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觀看哈佛75年「幸福」研究影片並進行討論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完成「我的愛的板塊」反思與設計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參與11/07實體面授、分組分享及教師回饋</w:t>
            </w:r>
          </w:p>
        </w:tc>
        <w:tc>
          <w:tcPr>
            <w:tcW w:w="2694" w:type="dxa"/>
          </w:tcPr>
          <w:p w14:paraId="36430E9D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45945D19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67C46D88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75AAF85C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B06C83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0E3C14A4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31F09A9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6666EFC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52BCB03C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2BC1BCD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2769C83" w14:textId="77777777" w:rsidR="00336C18" w:rsidRPr="00217D79" w:rsidRDefault="00336C18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5B34BF34" w14:textId="77777777" w:rsidTr="00217D79">
        <w:tc>
          <w:tcPr>
            <w:tcW w:w="621" w:type="dxa"/>
          </w:tcPr>
          <w:p w14:paraId="69595C95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10</w:t>
            </w:r>
          </w:p>
        </w:tc>
        <w:tc>
          <w:tcPr>
            <w:tcW w:w="1501" w:type="dxa"/>
          </w:tcPr>
          <w:p w14:paraId="2441BAA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單元（八）設計人生藍圖：健康生活</w:t>
            </w:r>
          </w:p>
        </w:tc>
        <w:tc>
          <w:tcPr>
            <w:tcW w:w="1275" w:type="dxa"/>
          </w:tcPr>
          <w:p w14:paraId="08A1D862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日期：11/09–11/15</w:t>
            </w:r>
          </w:p>
        </w:tc>
        <w:tc>
          <w:tcPr>
            <w:tcW w:w="2127" w:type="dxa"/>
          </w:tcPr>
          <w:p w14:paraId="43F6E0EC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10-1 檢視個人健康現況與健康板塊經驗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10-2 理解健康板塊的設計原則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10-3 反思並設計個人的健康生活行動</w:t>
            </w:r>
          </w:p>
        </w:tc>
        <w:tc>
          <w:tcPr>
            <w:tcW w:w="4083" w:type="dxa"/>
          </w:tcPr>
          <w:p w14:paraId="711F95D9" w14:textId="2B367D1E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第八章學習指引（學習本章前請先閱讀）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第八章學習單（本章學習單僅供學習筆記之用，不需要上傳）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8-1 課前提問與自評－請依影片提示將答案寫在學習單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8-2 打造健康人生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8-3 林老師的健康板塊經驗分享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8-4 林老師的健康板塊體悟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8-5 健康板塊的設計原則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8-6 觀賞影片：為人生下半場的健康做準備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8-7 反思與設計：我的健康板塊</w:t>
            </w:r>
          </w:p>
        </w:tc>
        <w:tc>
          <w:tcPr>
            <w:tcW w:w="2862" w:type="dxa"/>
          </w:tcPr>
          <w:p w14:paraId="63C4970C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閱讀第八章學習指引並完成課前提問與自評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觀看健康人生教材及林老師健康板塊案例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學習健康板塊設計原則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觀看健康準備影片並進行反思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完成「我的健康板塊」設計並接受線上回饋</w:t>
            </w:r>
          </w:p>
        </w:tc>
        <w:tc>
          <w:tcPr>
            <w:tcW w:w="2694" w:type="dxa"/>
          </w:tcPr>
          <w:p w14:paraId="07E392E3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4086B4AE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0ACE431E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25F18973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E32D96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FCBB324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04A43AA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B6BED72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6680E5C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79FC32C6" w14:textId="77777777" w:rsidR="00336C18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  <w:tr w:rsidR="00960F5B" w:rsidRPr="00217D79" w14:paraId="30E53C80" w14:textId="77777777" w:rsidTr="00217D79">
        <w:tc>
          <w:tcPr>
            <w:tcW w:w="621" w:type="dxa"/>
          </w:tcPr>
          <w:p w14:paraId="11980FAD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11</w:t>
            </w:r>
          </w:p>
        </w:tc>
        <w:tc>
          <w:tcPr>
            <w:tcW w:w="1501" w:type="dxa"/>
          </w:tcPr>
          <w:p w14:paraId="119E14E6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單元（九）設計人生藍圖－安可職涯</w:t>
            </w:r>
          </w:p>
        </w:tc>
        <w:tc>
          <w:tcPr>
            <w:tcW w:w="1275" w:type="dxa"/>
          </w:tcPr>
          <w:p w14:paraId="7894861B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日期：11/16–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11/22</w:t>
            </w:r>
          </w:p>
        </w:tc>
        <w:tc>
          <w:tcPr>
            <w:tcW w:w="2127" w:type="dxa"/>
          </w:tcPr>
          <w:p w14:paraId="74E9AFBE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11-1 理解長壽社會下工作與職涯型態的改變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11-2 認識安可職涯及其對人生下半場的意義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11-3 反思個人真正想要的工作與職涯方向</w:t>
            </w:r>
          </w:p>
        </w:tc>
        <w:tc>
          <w:tcPr>
            <w:tcW w:w="4083" w:type="dxa"/>
          </w:tcPr>
          <w:p w14:paraId="440808A1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★第九章學習指引（學習本章前請先閱讀）★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★第九章學習單（學習本章記錄使用，不用提交！！）★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9-1 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9-2「活得越久，工作越久」的未來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9-3 安可職涯讓人生下半場更有意義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9-4 創造安可職涯必須思考的三件事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9-5 反思時間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9-6 從真心想要的開始</w:t>
            </w:r>
          </w:p>
        </w:tc>
        <w:tc>
          <w:tcPr>
            <w:tcW w:w="2862" w:type="dxa"/>
          </w:tcPr>
          <w:p w14:paraId="033FE507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閱讀第九章學習指引並完成課前提問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觀看9-2至9-4數位教材，認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識長壽工作趨勢與安可職涯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思考創造安可職涯必須考量的三件事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完成9-5反思時間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以「從真心想要的開始」整理個人職涯方向</w:t>
            </w:r>
          </w:p>
        </w:tc>
        <w:tc>
          <w:tcPr>
            <w:tcW w:w="2694" w:type="dxa"/>
          </w:tcPr>
          <w:p w14:paraId="4541FD88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A+檢核</w:t>
            </w:r>
          </w:p>
          <w:p w14:paraId="0FA828E5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4135A58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421CA2D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FA091D6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lastRenderedPageBreak/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E079643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741C41C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B158840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0418E86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4A977EB8" w14:textId="77777777" w:rsidR="00336C18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  <w:tr w:rsidR="00960F5B" w:rsidRPr="00217D79" w14:paraId="1AF567D3" w14:textId="77777777" w:rsidTr="00217D79">
        <w:tc>
          <w:tcPr>
            <w:tcW w:w="621" w:type="dxa"/>
          </w:tcPr>
          <w:p w14:paraId="654EC44D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12</w:t>
            </w:r>
          </w:p>
        </w:tc>
        <w:tc>
          <w:tcPr>
            <w:tcW w:w="1501" w:type="dxa"/>
          </w:tcPr>
          <w:p w14:paraId="19CDBAF5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單元（十一）設計人生藍圖：找到遊戲，恢復人生創造力</w:t>
            </w:r>
          </w:p>
        </w:tc>
        <w:tc>
          <w:tcPr>
            <w:tcW w:w="1275" w:type="dxa"/>
          </w:tcPr>
          <w:p w14:paraId="0489FB96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日期：11/23–11/29</w:t>
            </w:r>
          </w:p>
        </w:tc>
        <w:tc>
          <w:tcPr>
            <w:tcW w:w="2127" w:type="dxa"/>
          </w:tcPr>
          <w:p w14:paraId="3C854DE8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12-1 探索個人的遊戲時刻與遊戲板塊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12-2 認識恢復人生創造力的基礎工具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12-3 連結遊戲板塊與健康、工作、愛等人生板塊</w:t>
            </w:r>
          </w:p>
        </w:tc>
        <w:tc>
          <w:tcPr>
            <w:tcW w:w="4083" w:type="dxa"/>
          </w:tcPr>
          <w:p w14:paraId="610AA1C2" w14:textId="6B7599A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第十一章學習指引（學習本章前請先閱讀）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第十＆十一章合併學習單可在第十章資料夾下載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11-1 課前觀賞影片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11-2 課前提問（請依照影片提問將答案寫在學習單）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11-3 你的遊戲時刻是什麼模樣？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11-4 四個恢復下半場人生創造力的基礎工具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11-5 遊戲板塊與其他三大板塊的連結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11-6 反思與設計：我的遊戲板塊</w:t>
            </w:r>
          </w:p>
        </w:tc>
        <w:tc>
          <w:tcPr>
            <w:tcW w:w="2862" w:type="dxa"/>
          </w:tcPr>
          <w:p w14:paraId="6FEC7F91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閱讀第十一章學習指引並觀看課前影片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完成課前提問並探索個人遊戲時刻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學習四個恢復人生創造力的基礎工具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分析遊戲板塊與其他三大板塊的連結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完成「我的遊戲板塊」反思與設計</w:t>
            </w:r>
          </w:p>
        </w:tc>
        <w:tc>
          <w:tcPr>
            <w:tcW w:w="2694" w:type="dxa"/>
          </w:tcPr>
          <w:p w14:paraId="5EE6D3B0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5853E412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25617E4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28362750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08EE06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443E666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7BEAB11D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599B27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2460BF6C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2E9C68A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166AC86" w14:textId="77777777" w:rsidR="00336C18" w:rsidRPr="00217D79" w:rsidRDefault="00336C18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7E9F36D5" w14:textId="77777777" w:rsidTr="00217D79">
        <w:tc>
          <w:tcPr>
            <w:tcW w:w="621" w:type="dxa"/>
          </w:tcPr>
          <w:p w14:paraId="539CC6A5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13</w:t>
            </w:r>
          </w:p>
        </w:tc>
        <w:tc>
          <w:tcPr>
            <w:tcW w:w="1501" w:type="dxa"/>
          </w:tcPr>
          <w:p w14:paraId="407D7C3C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人生藍圖四大板塊整合設計</w:t>
            </w:r>
          </w:p>
        </w:tc>
        <w:tc>
          <w:tcPr>
            <w:tcW w:w="1275" w:type="dxa"/>
          </w:tcPr>
          <w:p w14:paraId="2913F0E6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同步教學-3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11/30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日期：11/30–12/06</w:t>
            </w:r>
          </w:p>
        </w:tc>
        <w:tc>
          <w:tcPr>
            <w:tcW w:w="2127" w:type="dxa"/>
          </w:tcPr>
          <w:p w14:paraId="7D0D7EFE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13-1 統整健康、工作、愛與遊戲四大人生板塊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13-2 分析四大板塊間的關聯、問題與行動策略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13-3 整合個人人生藍圖並透過閱讀分享獲得回饋</w:t>
            </w:r>
          </w:p>
        </w:tc>
        <w:tc>
          <w:tcPr>
            <w:tcW w:w="4083" w:type="dxa"/>
          </w:tcPr>
          <w:p w14:paraId="09CDD581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四大板塊問題分析與行動策略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四大板塊評估練習與整合設計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《心動人生設計》學習資料：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資料1：從18歲到80歲都要選修的人生設計課（第1章）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資料2：人生設計的根基：價值觀、人生觀與工作觀（第2章）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資料3：追隨樂趣，發現心之所向（第3章）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資料4：讓人生持續成長的自我導向學習力（第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5章）</w:t>
            </w:r>
          </w:p>
        </w:tc>
        <w:tc>
          <w:tcPr>
            <w:tcW w:w="2862" w:type="dxa"/>
          </w:tcPr>
          <w:p w14:paraId="388479D3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完成四大板塊評估與問題分析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整合健康、工作、愛與遊戲板塊行動策略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閱讀《心動人生設計》指定資料並整理閱讀心得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參與11/30同步教學（3小時）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《心動人生設計》第1–5章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閱讀心得報告（5人）及同儕／教師回饋</w:t>
            </w:r>
          </w:p>
        </w:tc>
        <w:tc>
          <w:tcPr>
            <w:tcW w:w="2694" w:type="dxa"/>
          </w:tcPr>
          <w:p w14:paraId="4D4263D3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A+檢核</w:t>
            </w:r>
          </w:p>
          <w:p w14:paraId="06FC7D22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1F592EE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3B6964E8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550DDF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1A6023BA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7547459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A46E7A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1D3224D3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27BB71BE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lastRenderedPageBreak/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D075D9D" w14:textId="77777777" w:rsidR="00336C18" w:rsidRPr="00217D79" w:rsidRDefault="00336C18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622BD677" w14:textId="77777777" w:rsidTr="00217D79">
        <w:tc>
          <w:tcPr>
            <w:tcW w:w="621" w:type="dxa"/>
          </w:tcPr>
          <w:p w14:paraId="3D0791AD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14</w:t>
            </w:r>
          </w:p>
        </w:tc>
        <w:tc>
          <w:tcPr>
            <w:tcW w:w="1501" w:type="dxa"/>
          </w:tcPr>
          <w:p w14:paraId="666C5CE8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單元（十二）要？不要？人生設計的選擇基準＋單元（十三）聆聽內心的聲音</w:t>
            </w:r>
          </w:p>
        </w:tc>
        <w:tc>
          <w:tcPr>
            <w:tcW w:w="1275" w:type="dxa"/>
          </w:tcPr>
          <w:p w14:paraId="66351FEC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日期：12/07–12/13</w:t>
            </w:r>
          </w:p>
        </w:tc>
        <w:tc>
          <w:tcPr>
            <w:tcW w:w="2127" w:type="dxa"/>
          </w:tcPr>
          <w:p w14:paraId="1F16934D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14-1 認識人生設計的選擇基準與執行力重點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14-2 探索人生使命、內在聲音與個人「為什麼」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14-3 運用反思與影音案例釐清人生選擇方向</w:t>
            </w:r>
          </w:p>
        </w:tc>
        <w:tc>
          <w:tcPr>
            <w:tcW w:w="4083" w:type="dxa"/>
          </w:tcPr>
          <w:p w14:paraId="478388E3" w14:textId="2C7E5074" w:rsid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【單元十二】要？不要？人生設計的選擇基準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第十二章學習指引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第十二章學習單</w:t>
            </w:r>
          </w:p>
          <w:p w14:paraId="401DC066" w14:textId="5DD51863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12-1 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12-2 百歲的人生戰略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12-3 強化下半場人生設計執行力的三個重點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12-4 認識自己，路就開了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12-5 人生設計的基礎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12-6a 觀賞影片：找到你的「為什麼」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12-6b 觀賞影片：活出你的「為什麼」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12-7 結語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12-8 反思活動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【單元十三】聆聽內心的聲音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第十三章學習指引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第十三章學習單（學習本章記錄使用，不用提交！！）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13-1 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13-2 讓人生使命成為選擇依歸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13-3 找到內在的聲音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13-4 觀賞影片：你拿幸運做什麼？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13-5 反思活動</w:t>
            </w:r>
          </w:p>
        </w:tc>
        <w:tc>
          <w:tcPr>
            <w:tcW w:w="2862" w:type="dxa"/>
          </w:tcPr>
          <w:p w14:paraId="506AD136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閱讀第十二、十三章學習指引並完成課前提問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學習百歲人生戰略與人生設計執行力三個重點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觀看「找到／活出你的為什麼」與「你拿幸運做什麼？」影片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探索人生使命、內在聲音與選擇依歸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完成兩單元反思活動並接受線上回饋</w:t>
            </w:r>
          </w:p>
        </w:tc>
        <w:tc>
          <w:tcPr>
            <w:tcW w:w="2694" w:type="dxa"/>
          </w:tcPr>
          <w:p w14:paraId="2CE8DB63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7C35257A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1DEBA23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73BB2392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6D508116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4751C4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5BCBCB2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43D89C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37DCA098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2609AB4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BFBB3C1" w14:textId="77777777" w:rsidR="00336C18" w:rsidRPr="00217D79" w:rsidRDefault="00336C18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51AA1509" w14:textId="77777777" w:rsidTr="00217D79">
        <w:tc>
          <w:tcPr>
            <w:tcW w:w="621" w:type="dxa"/>
          </w:tcPr>
          <w:p w14:paraId="46CF8DE3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15</w:t>
            </w:r>
          </w:p>
        </w:tc>
        <w:tc>
          <w:tcPr>
            <w:tcW w:w="1501" w:type="dxa"/>
          </w:tcPr>
          <w:p w14:paraId="23832491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單元（十四）磨練企劃能力，設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計創意人生下半場＋單元（十五）練習九十天人生設計</w:t>
            </w:r>
          </w:p>
        </w:tc>
        <w:tc>
          <w:tcPr>
            <w:tcW w:w="1275" w:type="dxa"/>
          </w:tcPr>
          <w:p w14:paraId="791EA61D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同步教學-4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12/14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日期：12/14–12/20</w:t>
            </w:r>
          </w:p>
        </w:tc>
        <w:tc>
          <w:tcPr>
            <w:tcW w:w="2127" w:type="dxa"/>
          </w:tcPr>
          <w:p w14:paraId="27D7A5C4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15-1 認識並練習人生下半場所需的企劃能力與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設計思維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15-2 理解結構性衝突、選擇與時間管理對人生設計的影響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15-3 完成90天人生設計的調整與行動規劃</w:t>
            </w:r>
          </w:p>
        </w:tc>
        <w:tc>
          <w:tcPr>
            <w:tcW w:w="4083" w:type="dxa"/>
          </w:tcPr>
          <w:p w14:paraId="16FF142A" w14:textId="01E5D441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【單元十四】磨練企劃能力，設計創意人生下半場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第十四章學習指引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第十四章學習單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14-1 課程回顧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14-2 人生下半場的創意思考與設計（退休準備課程案例）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14-3 打造下半場人生的七個企劃能力（請搭配學習單）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14-4 人生下半場的情境分析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14-5 人生下半場的行銷設計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14-6 應用設計思維的人生回顧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14-7 觀賞影片：五步驟設計你想要的人生－比爾・伯內特（可選中文字幕）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【單元十五】練習九十天人生設計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★第十五章學習單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★第十五章學習指引（學習本章前請先閱讀）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15-1 留意「結構性衝突」的影響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15-2 設計人生，從「自己是誰」開始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15-3「選擇」的弔詭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15-4 四個板塊X最想做的五件事情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15-5 重新學習時間管理，刻意融入人生設計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15-6 課後任務－90天人生設計的調整與行動</w:t>
            </w:r>
          </w:p>
        </w:tc>
        <w:tc>
          <w:tcPr>
            <w:tcW w:w="2862" w:type="dxa"/>
          </w:tcPr>
          <w:p w14:paraId="52B55F6E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閱讀第十四、十五章學習指引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並完成相關學習單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進行創意思考、七個企劃能力、情境分析與行銷設計練習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觀看比爾・伯內特人生設計影片並進行設計思維回顧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完成四大板塊、五件想做的事情及90天人生設計調整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參與12/14同步教學（3小時）＋《心動人生設計》第6–10章閱讀心得報告（5人）</w:t>
            </w:r>
          </w:p>
        </w:tc>
        <w:tc>
          <w:tcPr>
            <w:tcW w:w="2694" w:type="dxa"/>
          </w:tcPr>
          <w:p w14:paraId="131AE671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A+檢核</w:t>
            </w:r>
          </w:p>
          <w:p w14:paraId="0A072A9C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4FFA66EE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lastRenderedPageBreak/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544BA482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4F2E63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2576C7C4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58DA6060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4CB0293A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1D2A748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00C6474D" w14:textId="77777777" w:rsidR="00336C18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  <w:tr w:rsidR="00960F5B" w:rsidRPr="00217D79" w14:paraId="38A3E351" w14:textId="77777777" w:rsidTr="00217D79">
        <w:tc>
          <w:tcPr>
            <w:tcW w:w="621" w:type="dxa"/>
          </w:tcPr>
          <w:p w14:paraId="04F5DFBA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16</w:t>
            </w:r>
          </w:p>
        </w:tc>
        <w:tc>
          <w:tcPr>
            <w:tcW w:w="1501" w:type="dxa"/>
          </w:tcPr>
          <w:p w14:paraId="67949F43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樂齡生涯設計發表會</w:t>
            </w:r>
          </w:p>
        </w:tc>
        <w:tc>
          <w:tcPr>
            <w:tcW w:w="1275" w:type="dxa"/>
          </w:tcPr>
          <w:p w14:paraId="4BAEAC20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實體面授-4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12/26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日期：12/21–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12/27</w:t>
            </w:r>
          </w:p>
        </w:tc>
        <w:tc>
          <w:tcPr>
            <w:tcW w:w="2127" w:type="dxa"/>
          </w:tcPr>
          <w:p w14:paraId="070E18DA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16-1 統整本學期人生設計學習成果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16-2 清楚呈現個人人生藍圖與90天行動方案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16-3 透過同儕與教師回饋修正人生設計</w:t>
            </w:r>
          </w:p>
        </w:tc>
        <w:tc>
          <w:tcPr>
            <w:tcW w:w="4083" w:type="dxa"/>
          </w:tcPr>
          <w:p w14:paraId="42DC12C6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期末人生設計成果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四大板塊整合成果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90天人生設計與行動方案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個人學習歷程與反思</w:t>
            </w:r>
          </w:p>
        </w:tc>
        <w:tc>
          <w:tcPr>
            <w:tcW w:w="2862" w:type="dxa"/>
          </w:tcPr>
          <w:p w14:paraId="0FC91CE2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整理個人人生設計成果與發表資料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12/26實體面授成果發表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3. 分享四大板塊與90天人生設計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進行同儕回應、互評與祝福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接受教師講評與修正建議</w:t>
            </w:r>
          </w:p>
        </w:tc>
        <w:tc>
          <w:tcPr>
            <w:tcW w:w="2694" w:type="dxa"/>
          </w:tcPr>
          <w:p w14:paraId="3165D39C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A+檢核</w:t>
            </w:r>
          </w:p>
          <w:p w14:paraId="2A73C26B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35F645E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43E5AB1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5CE1F702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lastRenderedPageBreak/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63CDFD83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7083791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EC9FDE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261FC73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2C2A5988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6FB973FF" w14:textId="77777777" w:rsidR="00336C18" w:rsidRPr="00217D79" w:rsidRDefault="00336C18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68020A31" w14:textId="77777777" w:rsidTr="00217D79">
        <w:tc>
          <w:tcPr>
            <w:tcW w:w="621" w:type="dxa"/>
          </w:tcPr>
          <w:p w14:paraId="025460A3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lastRenderedPageBreak/>
              <w:t>17</w:t>
            </w:r>
          </w:p>
        </w:tc>
        <w:tc>
          <w:tcPr>
            <w:tcW w:w="1501" w:type="dxa"/>
          </w:tcPr>
          <w:p w14:paraId="7A0C0841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樂齡生涯設計發表回饋與修正</w:t>
            </w:r>
          </w:p>
        </w:tc>
        <w:tc>
          <w:tcPr>
            <w:tcW w:w="1275" w:type="dxa"/>
          </w:tcPr>
          <w:p w14:paraId="3AA5AAEA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同步教學-5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12/28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日期：12/28–01/03</w:t>
            </w:r>
          </w:p>
        </w:tc>
        <w:tc>
          <w:tcPr>
            <w:tcW w:w="2127" w:type="dxa"/>
          </w:tcPr>
          <w:p w14:paraId="009AA2D0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17-1 統整成果發表後的同儕與教師回饋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17-2 修正個人人生設計與90天行動方案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17-3 從校園實踐案例深化人生設計的應用與反思</w:t>
            </w:r>
          </w:p>
        </w:tc>
        <w:tc>
          <w:tcPr>
            <w:tcW w:w="4083" w:type="dxa"/>
          </w:tcPr>
          <w:p w14:paraId="4764A3D5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成果發表回饋整理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人生設計修正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90天行動方案再檢視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校園實踐應用案例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學習歷程整理</w:t>
            </w:r>
          </w:p>
        </w:tc>
        <w:tc>
          <w:tcPr>
            <w:tcW w:w="2862" w:type="dxa"/>
          </w:tcPr>
          <w:p w14:paraId="7AEE0AE7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整理同儕與教師回饋並修正人生設計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再檢視90天行動方向與可行性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參與12/28同步教學（3小時）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校園實踐應用案例分享（8人）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完成學習反思與教師回饋</w:t>
            </w:r>
          </w:p>
        </w:tc>
        <w:tc>
          <w:tcPr>
            <w:tcW w:w="2694" w:type="dxa"/>
          </w:tcPr>
          <w:p w14:paraId="19253422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434DCBB3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1A8C7995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1A20FDA8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7EAFD62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3AB81C0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4418A58B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00938D48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379FB715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053F75C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6E9512E0" w14:textId="77777777" w:rsidR="00336C18" w:rsidRPr="00217D79" w:rsidRDefault="00336C18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960F5B" w:rsidRPr="00217D79" w14:paraId="0F06AEBD" w14:textId="77777777" w:rsidTr="00217D79">
        <w:tc>
          <w:tcPr>
            <w:tcW w:w="621" w:type="dxa"/>
          </w:tcPr>
          <w:p w14:paraId="314DEC84" w14:textId="77777777" w:rsidR="00336C18" w:rsidRPr="00217D79" w:rsidRDefault="00000000">
            <w:pPr>
              <w:spacing w:after="40" w:line="252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</w:p>
        </w:tc>
        <w:tc>
          <w:tcPr>
            <w:tcW w:w="1501" w:type="dxa"/>
          </w:tcPr>
          <w:p w14:paraId="15776151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期末報告資料繳交與課程整體回顧</w:t>
            </w:r>
          </w:p>
        </w:tc>
        <w:tc>
          <w:tcPr>
            <w:tcW w:w="1275" w:type="dxa"/>
          </w:tcPr>
          <w:p w14:paraId="1FDD2058" w14:textId="77777777" w:rsidR="00336C18" w:rsidRPr="00217D79" w:rsidRDefault="00000000">
            <w:pPr>
              <w:spacing w:after="40" w:line="252" w:lineRule="auto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非同步教學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日期：01/04–01/10</w:t>
            </w:r>
          </w:p>
        </w:tc>
        <w:tc>
          <w:tcPr>
            <w:tcW w:w="2127" w:type="dxa"/>
          </w:tcPr>
          <w:p w14:paraId="012E8120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18-1 完成個人學習歷程與期末成果資料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18-2 回顧並統整整學期的學習與人生設計歷程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18-3 進行自我評鑑與課程回饋</w:t>
            </w:r>
          </w:p>
        </w:tc>
        <w:tc>
          <w:tcPr>
            <w:tcW w:w="4083" w:type="dxa"/>
          </w:tcPr>
          <w:p w14:paraId="701C6218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個人學習歷程檔案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期末人生設計成果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90天人生設計修正版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課程整體回顧與自我評鑑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期末課程評鑑</w:t>
            </w:r>
          </w:p>
        </w:tc>
        <w:tc>
          <w:tcPr>
            <w:tcW w:w="2862" w:type="dxa"/>
          </w:tcPr>
          <w:p w14:paraId="0BEC18C7" w14:textId="77777777" w:rsidR="00E96A1D" w:rsidRPr="00217D79" w:rsidRDefault="00000000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教學活動（3–5種）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1. 整理並繳交期末報告與學習歷程資料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2. 完成90天人生設計修正版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3. 撰寫課程整體學習反思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4. 完成自我評鑑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br/>
              <w:t>5. 填寫期末課程評鑑問卷</w:t>
            </w:r>
          </w:p>
        </w:tc>
        <w:tc>
          <w:tcPr>
            <w:tcW w:w="2694" w:type="dxa"/>
          </w:tcPr>
          <w:p w14:paraId="7B7F3214" w14:textId="77777777" w:rsidR="00336C18" w:rsidRPr="00217D79" w:rsidRDefault="00000000">
            <w:pPr>
              <w:spacing w:after="2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/>
                <w:sz w:val="18"/>
                <w:szCs w:val="18"/>
              </w:rPr>
              <w:t>A+檢核</w:t>
            </w:r>
          </w:p>
          <w:p w14:paraId="59B11469" w14:textId="77777777" w:rsidR="0029127C" w:rsidRPr="00217D79" w:rsidRDefault="0029127C" w:rsidP="0029127C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平台設定</w:t>
            </w:r>
          </w:p>
          <w:p w14:paraId="7968F6C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實例介紹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4ACF388F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學習成效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0AB995E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學習指引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0CB86B21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課程反思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12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</w:p>
          <w:p w14:paraId="19F28AE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議題討論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12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單元以上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  <w:p w14:paraId="08C7CFC9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線上評量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18 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</w:p>
          <w:p w14:paraId="747AFBE7" w14:textId="77777777" w:rsidR="0029127C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lastRenderedPageBreak/>
              <w:t>（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ex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牛刀小試）</w:t>
            </w:r>
          </w:p>
          <w:p w14:paraId="2D1EBB5D" w14:textId="77777777" w:rsidR="00336C18" w:rsidRPr="00217D79" w:rsidRDefault="0029127C" w:rsidP="0029127C">
            <w:pPr>
              <w:pStyle w:val="a8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sz w:val="18"/>
                <w:szCs w:val="18"/>
              </w:rPr>
            </w:pP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線上回饋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>18</w:t>
            </w:r>
            <w:r w:rsidRPr="00217D79">
              <w:rPr>
                <w:rFonts w:ascii="標楷體" w:eastAsia="標楷體" w:hAnsi="標楷體" w:hint="eastAsia"/>
                <w:sz w:val="18"/>
                <w:szCs w:val="18"/>
              </w:rPr>
              <w:t>單元</w:t>
            </w:r>
            <w:r w:rsidRPr="00217D7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</w:tr>
    </w:tbl>
    <w:p w14:paraId="0E6A34DF" w14:textId="77777777" w:rsidR="0039260D" w:rsidRPr="00C12A65" w:rsidRDefault="0039260D">
      <w:pPr>
        <w:rPr>
          <w:rFonts w:cstheme="minorHAnsi"/>
        </w:rPr>
      </w:pPr>
    </w:p>
    <w:p w14:paraId="1B7B08EF" w14:textId="77777777" w:rsidR="00336C18" w:rsidRDefault="00000000">
      <w:r>
        <w:rPr>
          <w:b/>
        </w:rPr>
        <w:t>同步教學時數：</w:t>
      </w:r>
      <w:r>
        <w:t>第</w:t>
      </w:r>
      <w:r>
        <w:t>3</w:t>
      </w:r>
      <w:r>
        <w:t>、</w:t>
      </w:r>
      <w:r>
        <w:t>6</w:t>
      </w:r>
      <w:r>
        <w:t>、</w:t>
      </w:r>
      <w:r>
        <w:t>13</w:t>
      </w:r>
      <w:r>
        <w:t>、</w:t>
      </w:r>
      <w:r>
        <w:t>15</w:t>
      </w:r>
      <w:r>
        <w:t>、</w:t>
      </w:r>
      <w:r>
        <w:t>17</w:t>
      </w:r>
      <w:r>
        <w:t>週各</w:t>
      </w:r>
      <w:r>
        <w:t>3</w:t>
      </w:r>
      <w:r>
        <w:t>小時，共</w:t>
      </w:r>
      <w:r>
        <w:t>5</w:t>
      </w:r>
      <w:r>
        <w:t>次，合計</w:t>
      </w:r>
      <w:r>
        <w:t>15</w:t>
      </w:r>
      <w:r>
        <w:t>小時（符合</w:t>
      </w:r>
      <w:r>
        <w:t>A+</w:t>
      </w:r>
      <w:r>
        <w:t>至少</w:t>
      </w:r>
      <w:r>
        <w:t>9</w:t>
      </w:r>
      <w:r>
        <w:t>小時標準）。</w:t>
      </w:r>
    </w:p>
    <w:sectPr w:rsidR="00336C18" w:rsidSect="005B4FE4">
      <w:headerReference w:type="default" r:id="rId7"/>
      <w:footerReference w:type="default" r:id="rId8"/>
      <w:pgSz w:w="16838" w:h="11906" w:orient="landscape"/>
      <w:pgMar w:top="680" w:right="567" w:bottom="68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27A6A" w14:textId="77777777" w:rsidR="00F23DE4" w:rsidRDefault="00F23DE4" w:rsidP="00663917">
      <w:r>
        <w:separator/>
      </w:r>
    </w:p>
  </w:endnote>
  <w:endnote w:type="continuationSeparator" w:id="0">
    <w:p w14:paraId="5D9D4D86" w14:textId="77777777" w:rsidR="00F23DE4" w:rsidRDefault="00F23DE4" w:rsidP="00663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9163687"/>
      <w:docPartObj>
        <w:docPartGallery w:val="Page Numbers (Bottom of Page)"/>
        <w:docPartUnique/>
      </w:docPartObj>
    </w:sdtPr>
    <w:sdtContent>
      <w:p w14:paraId="597F691E" w14:textId="77777777" w:rsidR="00944780" w:rsidRDefault="00944780">
        <w:pPr>
          <w:pStyle w:val="a6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71910EE" wp14:editId="47AB645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1" name="群組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2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B93F8D" w14:textId="77777777" w:rsidR="00944780" w:rsidRDefault="00944780">
                                <w:pPr>
                                  <w:pStyle w:val="a6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03D83" w:rsidRPr="00803D83">
                                  <w:rPr>
                                    <w:b/>
                                    <w:bCs/>
                                    <w:i/>
                                    <w:i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lang w:val="zh-TW"/>
                                  </w:rPr>
                                  <w:t>9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54864" tIns="0" rIns="54864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71910EE" id="群組 1" o:spid="_x0000_s1026" style="position:absolute;margin-left:0;margin-top:0;width:32.95pt;height:34.5pt;z-index:251659264;mso-position-horizontal:center;mso-position-horizontal-relative:righ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">
                  <v:rect id="Rectangle 53" o:spid="_x0000_s1027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" fillcolor="#943634" strokecolor="#943634"/>
                  <v:rect id="Rectangle 54" o:spid="_x0000_s1028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" fillcolor="#943634" strokecolor="#94363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29" type="#_x0000_t202" style="position:absolute;left:726;top:14496;width:659;height:69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" filled="f" stroked="f">
                    <v:textbox inset="4.32pt,0,4.32pt,0">
                      <w:txbxContent>
                        <w:p w14:paraId="3CB93F8D" w14:textId="77777777" w:rsidR="00944780" w:rsidRDefault="00944780">
                          <w:pPr>
                            <w:pStyle w:val="a6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03D83" w:rsidRPr="00803D83">
                            <w:rPr>
                              <w:b/>
                              <w:bCs/>
                              <w:i/>
                              <w:iCs/>
                              <w:noProof/>
                              <w:color w:val="FFFFFF" w:themeColor="background1"/>
                              <w:sz w:val="36"/>
                              <w:szCs w:val="36"/>
                              <w:lang w:val="zh-TW"/>
                            </w:rPr>
                            <w:t>9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DA360" w14:textId="77777777" w:rsidR="00F23DE4" w:rsidRDefault="00F23DE4" w:rsidP="00663917">
      <w:r>
        <w:separator/>
      </w:r>
    </w:p>
  </w:footnote>
  <w:footnote w:type="continuationSeparator" w:id="0">
    <w:p w14:paraId="44D0D564" w14:textId="77777777" w:rsidR="00F23DE4" w:rsidRDefault="00F23DE4" w:rsidP="00663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E049" w14:textId="77777777" w:rsidR="00E96A1D" w:rsidRDefault="00E96A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7856"/>
    <w:multiLevelType w:val="hybridMultilevel"/>
    <w:tmpl w:val="8054A358"/>
    <w:lvl w:ilvl="0" w:tplc="174E650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9D5D75"/>
    <w:multiLevelType w:val="hybridMultilevel"/>
    <w:tmpl w:val="6FD22512"/>
    <w:lvl w:ilvl="0" w:tplc="67325D9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27784E"/>
    <w:multiLevelType w:val="hybridMultilevel"/>
    <w:tmpl w:val="A01CF93C"/>
    <w:lvl w:ilvl="0" w:tplc="5E987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5E4696"/>
    <w:multiLevelType w:val="hybridMultilevel"/>
    <w:tmpl w:val="58A2C8D4"/>
    <w:lvl w:ilvl="0" w:tplc="EE8C10D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A07ED1"/>
    <w:multiLevelType w:val="hybridMultilevel"/>
    <w:tmpl w:val="297A9162"/>
    <w:lvl w:ilvl="0" w:tplc="F9DAE70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100133"/>
    <w:multiLevelType w:val="hybridMultilevel"/>
    <w:tmpl w:val="18524C7E"/>
    <w:lvl w:ilvl="0" w:tplc="05F6231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CF7173"/>
    <w:multiLevelType w:val="hybridMultilevel"/>
    <w:tmpl w:val="1D14FBF8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51A45E3"/>
    <w:multiLevelType w:val="hybridMultilevel"/>
    <w:tmpl w:val="AA96AB14"/>
    <w:lvl w:ilvl="0" w:tplc="C3BA3C3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33633A"/>
    <w:multiLevelType w:val="hybridMultilevel"/>
    <w:tmpl w:val="8DD83B3A"/>
    <w:lvl w:ilvl="0" w:tplc="9ACC06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5A6987"/>
    <w:multiLevelType w:val="hybridMultilevel"/>
    <w:tmpl w:val="444EE380"/>
    <w:lvl w:ilvl="0" w:tplc="368856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7A62A9"/>
    <w:multiLevelType w:val="hybridMultilevel"/>
    <w:tmpl w:val="A49ED5EC"/>
    <w:lvl w:ilvl="0" w:tplc="4276178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C77404"/>
    <w:multiLevelType w:val="hybridMultilevel"/>
    <w:tmpl w:val="24F087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3A2385"/>
    <w:multiLevelType w:val="hybridMultilevel"/>
    <w:tmpl w:val="C71AD12C"/>
    <w:lvl w:ilvl="0" w:tplc="CA98B0B2">
      <w:start w:val="1"/>
      <w:numFmt w:val="bullet"/>
      <w:lvlText w:val="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C1C0426"/>
    <w:multiLevelType w:val="hybridMultilevel"/>
    <w:tmpl w:val="59129A8A"/>
    <w:lvl w:ilvl="0" w:tplc="34365CF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CE35626"/>
    <w:multiLevelType w:val="hybridMultilevel"/>
    <w:tmpl w:val="6EC8488A"/>
    <w:lvl w:ilvl="0" w:tplc="3924A9D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D656E6C"/>
    <w:multiLevelType w:val="hybridMultilevel"/>
    <w:tmpl w:val="C636B044"/>
    <w:lvl w:ilvl="0" w:tplc="938E55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EB123F6"/>
    <w:multiLevelType w:val="hybridMultilevel"/>
    <w:tmpl w:val="A56CC32C"/>
    <w:lvl w:ilvl="0" w:tplc="5E987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96F15"/>
    <w:multiLevelType w:val="hybridMultilevel"/>
    <w:tmpl w:val="175436B0"/>
    <w:lvl w:ilvl="0" w:tplc="5D920ED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632700"/>
    <w:multiLevelType w:val="hybridMultilevel"/>
    <w:tmpl w:val="D9924044"/>
    <w:lvl w:ilvl="0" w:tplc="D514173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7581759"/>
    <w:multiLevelType w:val="hybridMultilevel"/>
    <w:tmpl w:val="B958F968"/>
    <w:lvl w:ilvl="0" w:tplc="D7F433E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E279BB"/>
    <w:multiLevelType w:val="hybridMultilevel"/>
    <w:tmpl w:val="B7500BA4"/>
    <w:lvl w:ilvl="0" w:tplc="5E987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BC55B27"/>
    <w:multiLevelType w:val="hybridMultilevel"/>
    <w:tmpl w:val="7A127CA4"/>
    <w:lvl w:ilvl="0" w:tplc="14265BC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DAE3B3D"/>
    <w:multiLevelType w:val="hybridMultilevel"/>
    <w:tmpl w:val="54E65350"/>
    <w:lvl w:ilvl="0" w:tplc="B9EE8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ED90162"/>
    <w:multiLevelType w:val="hybridMultilevel"/>
    <w:tmpl w:val="2222F7C0"/>
    <w:lvl w:ilvl="0" w:tplc="4384B2B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0AB5624"/>
    <w:multiLevelType w:val="hybridMultilevel"/>
    <w:tmpl w:val="AAF2A304"/>
    <w:lvl w:ilvl="0" w:tplc="707834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2400C2A"/>
    <w:multiLevelType w:val="hybridMultilevel"/>
    <w:tmpl w:val="D1900EFE"/>
    <w:lvl w:ilvl="0" w:tplc="B2143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4EF64C4"/>
    <w:multiLevelType w:val="hybridMultilevel"/>
    <w:tmpl w:val="82B0FDC2"/>
    <w:lvl w:ilvl="0" w:tplc="92241B6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8D2FA6"/>
    <w:multiLevelType w:val="hybridMultilevel"/>
    <w:tmpl w:val="F89E4862"/>
    <w:lvl w:ilvl="0" w:tplc="3726F8D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9720F00"/>
    <w:multiLevelType w:val="hybridMultilevel"/>
    <w:tmpl w:val="799CDEA4"/>
    <w:lvl w:ilvl="0" w:tplc="DD14C2F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C9A0F53"/>
    <w:multiLevelType w:val="hybridMultilevel"/>
    <w:tmpl w:val="1C0C612C"/>
    <w:lvl w:ilvl="0" w:tplc="716A4B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DA10432"/>
    <w:multiLevelType w:val="hybridMultilevel"/>
    <w:tmpl w:val="C8D42712"/>
    <w:lvl w:ilvl="0" w:tplc="69AC72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E756072"/>
    <w:multiLevelType w:val="hybridMultilevel"/>
    <w:tmpl w:val="11A2F0F6"/>
    <w:lvl w:ilvl="0" w:tplc="AE72EBC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0746C4B"/>
    <w:multiLevelType w:val="hybridMultilevel"/>
    <w:tmpl w:val="5010FDEC"/>
    <w:lvl w:ilvl="0" w:tplc="0AD2952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438677D"/>
    <w:multiLevelType w:val="hybridMultilevel"/>
    <w:tmpl w:val="EFEA8DE6"/>
    <w:lvl w:ilvl="0" w:tplc="3448288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6934543"/>
    <w:multiLevelType w:val="hybridMultilevel"/>
    <w:tmpl w:val="45845A36"/>
    <w:lvl w:ilvl="0" w:tplc="31AAB96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6D34648"/>
    <w:multiLevelType w:val="hybridMultilevel"/>
    <w:tmpl w:val="0F1CEAC4"/>
    <w:lvl w:ilvl="0" w:tplc="0B2E5F0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HAns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72B7CA7"/>
    <w:multiLevelType w:val="hybridMultilevel"/>
    <w:tmpl w:val="AB24162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473F6F87"/>
    <w:multiLevelType w:val="hybridMultilevel"/>
    <w:tmpl w:val="C1847766"/>
    <w:lvl w:ilvl="0" w:tplc="5E987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92D198D"/>
    <w:multiLevelType w:val="hybridMultilevel"/>
    <w:tmpl w:val="64A468C6"/>
    <w:lvl w:ilvl="0" w:tplc="CCE05B4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A915CB8"/>
    <w:multiLevelType w:val="hybridMultilevel"/>
    <w:tmpl w:val="E8C6851C"/>
    <w:lvl w:ilvl="0" w:tplc="F9CCC4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B3A328B"/>
    <w:multiLevelType w:val="hybridMultilevel"/>
    <w:tmpl w:val="D14E3C10"/>
    <w:lvl w:ilvl="0" w:tplc="A8A44E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E403B4C"/>
    <w:multiLevelType w:val="hybridMultilevel"/>
    <w:tmpl w:val="E8AA7552"/>
    <w:lvl w:ilvl="0" w:tplc="6D6ADAE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7174499"/>
    <w:multiLevelType w:val="hybridMultilevel"/>
    <w:tmpl w:val="33D850B4"/>
    <w:lvl w:ilvl="0" w:tplc="5D7E247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7325B84"/>
    <w:multiLevelType w:val="hybridMultilevel"/>
    <w:tmpl w:val="B6382F48"/>
    <w:lvl w:ilvl="0" w:tplc="5E987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98B6701"/>
    <w:multiLevelType w:val="hybridMultilevel"/>
    <w:tmpl w:val="B2CE111E"/>
    <w:lvl w:ilvl="0" w:tplc="2910B25A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5" w15:restartNumberingAfterBreak="0">
    <w:nsid w:val="5E2B6F82"/>
    <w:multiLevelType w:val="hybridMultilevel"/>
    <w:tmpl w:val="2C5E5EBA"/>
    <w:lvl w:ilvl="0" w:tplc="1F4AB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27F6ECF"/>
    <w:multiLevelType w:val="hybridMultilevel"/>
    <w:tmpl w:val="CFEE8E3E"/>
    <w:lvl w:ilvl="0" w:tplc="46FA656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HAnsi"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4642964"/>
    <w:multiLevelType w:val="hybridMultilevel"/>
    <w:tmpl w:val="6CF6BB88"/>
    <w:lvl w:ilvl="0" w:tplc="F64E9B2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734E82"/>
    <w:multiLevelType w:val="hybridMultilevel"/>
    <w:tmpl w:val="FB9E5EBE"/>
    <w:lvl w:ilvl="0" w:tplc="5E987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D291FC6"/>
    <w:multiLevelType w:val="hybridMultilevel"/>
    <w:tmpl w:val="88CA572E"/>
    <w:lvl w:ilvl="0" w:tplc="0394B264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0" w15:restartNumberingAfterBreak="0">
    <w:nsid w:val="6DAC26A8"/>
    <w:multiLevelType w:val="hybridMultilevel"/>
    <w:tmpl w:val="D6A4D69C"/>
    <w:lvl w:ilvl="0" w:tplc="D4EA8E3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2C54E51"/>
    <w:multiLevelType w:val="hybridMultilevel"/>
    <w:tmpl w:val="0D061AD6"/>
    <w:lvl w:ilvl="0" w:tplc="C78CFA0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3AF4A23"/>
    <w:multiLevelType w:val="hybridMultilevel"/>
    <w:tmpl w:val="1FC886C4"/>
    <w:lvl w:ilvl="0" w:tplc="B130F30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9325701"/>
    <w:multiLevelType w:val="hybridMultilevel"/>
    <w:tmpl w:val="3732C138"/>
    <w:lvl w:ilvl="0" w:tplc="5E987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F292483"/>
    <w:multiLevelType w:val="hybridMultilevel"/>
    <w:tmpl w:val="8730B7A0"/>
    <w:lvl w:ilvl="0" w:tplc="8A8C8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7FCC0124"/>
    <w:multiLevelType w:val="hybridMultilevel"/>
    <w:tmpl w:val="44A03354"/>
    <w:lvl w:ilvl="0" w:tplc="815C168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16517581">
    <w:abstractNumId w:val="51"/>
  </w:num>
  <w:num w:numId="2" w16cid:durableId="1546914179">
    <w:abstractNumId w:val="24"/>
  </w:num>
  <w:num w:numId="3" w16cid:durableId="1303853732">
    <w:abstractNumId w:val="0"/>
  </w:num>
  <w:num w:numId="4" w16cid:durableId="621494245">
    <w:abstractNumId w:val="47"/>
  </w:num>
  <w:num w:numId="5" w16cid:durableId="1310595997">
    <w:abstractNumId w:val="26"/>
  </w:num>
  <w:num w:numId="6" w16cid:durableId="983047577">
    <w:abstractNumId w:val="2"/>
  </w:num>
  <w:num w:numId="7" w16cid:durableId="1550729544">
    <w:abstractNumId w:val="5"/>
  </w:num>
  <w:num w:numId="8" w16cid:durableId="954216994">
    <w:abstractNumId w:val="40"/>
  </w:num>
  <w:num w:numId="9" w16cid:durableId="1811246234">
    <w:abstractNumId w:val="37"/>
  </w:num>
  <w:num w:numId="10" w16cid:durableId="1107693674">
    <w:abstractNumId w:val="31"/>
  </w:num>
  <w:num w:numId="11" w16cid:durableId="1200509525">
    <w:abstractNumId w:val="48"/>
  </w:num>
  <w:num w:numId="12" w16cid:durableId="1936353352">
    <w:abstractNumId w:val="27"/>
  </w:num>
  <w:num w:numId="13" w16cid:durableId="550118969">
    <w:abstractNumId w:val="35"/>
  </w:num>
  <w:num w:numId="14" w16cid:durableId="2115397029">
    <w:abstractNumId w:val="14"/>
  </w:num>
  <w:num w:numId="15" w16cid:durableId="1546091323">
    <w:abstractNumId w:val="1"/>
  </w:num>
  <w:num w:numId="16" w16cid:durableId="896284150">
    <w:abstractNumId w:val="21"/>
  </w:num>
  <w:num w:numId="17" w16cid:durableId="1896239307">
    <w:abstractNumId w:val="23"/>
  </w:num>
  <w:num w:numId="18" w16cid:durableId="870725600">
    <w:abstractNumId w:val="10"/>
  </w:num>
  <w:num w:numId="19" w16cid:durableId="1197964835">
    <w:abstractNumId w:val="53"/>
  </w:num>
  <w:num w:numId="20" w16cid:durableId="1701131133">
    <w:abstractNumId w:val="43"/>
  </w:num>
  <w:num w:numId="21" w16cid:durableId="1753971478">
    <w:abstractNumId w:val="20"/>
  </w:num>
  <w:num w:numId="22" w16cid:durableId="462386529">
    <w:abstractNumId w:val="46"/>
  </w:num>
  <w:num w:numId="23" w16cid:durableId="422844653">
    <w:abstractNumId w:val="41"/>
  </w:num>
  <w:num w:numId="24" w16cid:durableId="1775128638">
    <w:abstractNumId w:val="15"/>
  </w:num>
  <w:num w:numId="25" w16cid:durableId="1619725136">
    <w:abstractNumId w:val="13"/>
  </w:num>
  <w:num w:numId="26" w16cid:durableId="505554754">
    <w:abstractNumId w:val="16"/>
  </w:num>
  <w:num w:numId="27" w16cid:durableId="1126118036">
    <w:abstractNumId w:val="55"/>
  </w:num>
  <w:num w:numId="28" w16cid:durableId="552665208">
    <w:abstractNumId w:val="19"/>
  </w:num>
  <w:num w:numId="29" w16cid:durableId="414859580">
    <w:abstractNumId w:val="3"/>
  </w:num>
  <w:num w:numId="30" w16cid:durableId="2002615043">
    <w:abstractNumId w:val="7"/>
  </w:num>
  <w:num w:numId="31" w16cid:durableId="675042004">
    <w:abstractNumId w:val="38"/>
  </w:num>
  <w:num w:numId="32" w16cid:durableId="2144347237">
    <w:abstractNumId w:val="30"/>
  </w:num>
  <w:num w:numId="33" w16cid:durableId="1730810014">
    <w:abstractNumId w:val="44"/>
  </w:num>
  <w:num w:numId="34" w16cid:durableId="1026516124">
    <w:abstractNumId w:val="29"/>
  </w:num>
  <w:num w:numId="35" w16cid:durableId="352539174">
    <w:abstractNumId w:val="4"/>
  </w:num>
  <w:num w:numId="36" w16cid:durableId="55590692">
    <w:abstractNumId w:val="34"/>
  </w:num>
  <w:num w:numId="37" w16cid:durableId="1948390072">
    <w:abstractNumId w:val="42"/>
  </w:num>
  <w:num w:numId="38" w16cid:durableId="1868789461">
    <w:abstractNumId w:val="8"/>
  </w:num>
  <w:num w:numId="39" w16cid:durableId="117262717">
    <w:abstractNumId w:val="45"/>
  </w:num>
  <w:num w:numId="40" w16cid:durableId="1833790915">
    <w:abstractNumId w:val="50"/>
  </w:num>
  <w:num w:numId="41" w16cid:durableId="1291519067">
    <w:abstractNumId w:val="52"/>
  </w:num>
  <w:num w:numId="42" w16cid:durableId="1109620158">
    <w:abstractNumId w:val="25"/>
  </w:num>
  <w:num w:numId="43" w16cid:durableId="1145701623">
    <w:abstractNumId w:val="18"/>
  </w:num>
  <w:num w:numId="44" w16cid:durableId="1733121037">
    <w:abstractNumId w:val="28"/>
  </w:num>
  <w:num w:numId="45" w16cid:durableId="1061518101">
    <w:abstractNumId w:val="33"/>
  </w:num>
  <w:num w:numId="46" w16cid:durableId="2054764283">
    <w:abstractNumId w:val="17"/>
  </w:num>
  <w:num w:numId="47" w16cid:durableId="1298491505">
    <w:abstractNumId w:val="39"/>
  </w:num>
  <w:num w:numId="48" w16cid:durableId="1978098478">
    <w:abstractNumId w:val="9"/>
  </w:num>
  <w:num w:numId="49" w16cid:durableId="1363360243">
    <w:abstractNumId w:val="32"/>
  </w:num>
  <w:num w:numId="50" w16cid:durableId="690686912">
    <w:abstractNumId w:val="22"/>
  </w:num>
  <w:num w:numId="51" w16cid:durableId="424572038">
    <w:abstractNumId w:val="49"/>
  </w:num>
  <w:num w:numId="52" w16cid:durableId="861743711">
    <w:abstractNumId w:val="6"/>
  </w:num>
  <w:num w:numId="53" w16cid:durableId="922104143">
    <w:abstractNumId w:val="36"/>
  </w:num>
  <w:num w:numId="54" w16cid:durableId="1215628538">
    <w:abstractNumId w:val="54"/>
  </w:num>
  <w:num w:numId="55" w16cid:durableId="3674132">
    <w:abstractNumId w:val="36"/>
  </w:num>
  <w:num w:numId="56" w16cid:durableId="2046520934">
    <w:abstractNumId w:val="12"/>
  </w:num>
  <w:num w:numId="57" w16cid:durableId="1921329675">
    <w:abstractNumId w:val="1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8BF"/>
    <w:rsid w:val="00001B6D"/>
    <w:rsid w:val="000048CD"/>
    <w:rsid w:val="00013592"/>
    <w:rsid w:val="00047A78"/>
    <w:rsid w:val="0006192C"/>
    <w:rsid w:val="0007641C"/>
    <w:rsid w:val="00086439"/>
    <w:rsid w:val="0008689F"/>
    <w:rsid w:val="000C1DA8"/>
    <w:rsid w:val="000D553B"/>
    <w:rsid w:val="000D6C47"/>
    <w:rsid w:val="000E11F8"/>
    <w:rsid w:val="000F0A02"/>
    <w:rsid w:val="0010247D"/>
    <w:rsid w:val="0010693C"/>
    <w:rsid w:val="00114B35"/>
    <w:rsid w:val="001271EC"/>
    <w:rsid w:val="00141B5F"/>
    <w:rsid w:val="00145C7C"/>
    <w:rsid w:val="00146332"/>
    <w:rsid w:val="001525B0"/>
    <w:rsid w:val="00166496"/>
    <w:rsid w:val="001A24BF"/>
    <w:rsid w:val="001C0ED4"/>
    <w:rsid w:val="001D3646"/>
    <w:rsid w:val="001D3753"/>
    <w:rsid w:val="001F3232"/>
    <w:rsid w:val="001F6DE9"/>
    <w:rsid w:val="0021118C"/>
    <w:rsid w:val="00217D79"/>
    <w:rsid w:val="002349D2"/>
    <w:rsid w:val="00242568"/>
    <w:rsid w:val="002455ED"/>
    <w:rsid w:val="00256863"/>
    <w:rsid w:val="00257D37"/>
    <w:rsid w:val="002646AB"/>
    <w:rsid w:val="002701C8"/>
    <w:rsid w:val="00275955"/>
    <w:rsid w:val="00277FF2"/>
    <w:rsid w:val="0029127C"/>
    <w:rsid w:val="002927F8"/>
    <w:rsid w:val="0029681A"/>
    <w:rsid w:val="002A3A1E"/>
    <w:rsid w:val="002A3D52"/>
    <w:rsid w:val="002A58A9"/>
    <w:rsid w:val="002E7169"/>
    <w:rsid w:val="00306095"/>
    <w:rsid w:val="00317699"/>
    <w:rsid w:val="003347E9"/>
    <w:rsid w:val="00336C18"/>
    <w:rsid w:val="00356BC2"/>
    <w:rsid w:val="00357111"/>
    <w:rsid w:val="00375193"/>
    <w:rsid w:val="00380F6F"/>
    <w:rsid w:val="0038116B"/>
    <w:rsid w:val="0039260D"/>
    <w:rsid w:val="00392B39"/>
    <w:rsid w:val="003A6CB0"/>
    <w:rsid w:val="003B2605"/>
    <w:rsid w:val="003C5A44"/>
    <w:rsid w:val="003E0FE3"/>
    <w:rsid w:val="003E5322"/>
    <w:rsid w:val="003F450C"/>
    <w:rsid w:val="0040397B"/>
    <w:rsid w:val="00403D5C"/>
    <w:rsid w:val="004056F3"/>
    <w:rsid w:val="00415FA5"/>
    <w:rsid w:val="00420252"/>
    <w:rsid w:val="00435120"/>
    <w:rsid w:val="00476495"/>
    <w:rsid w:val="00484213"/>
    <w:rsid w:val="00490F14"/>
    <w:rsid w:val="00490F4D"/>
    <w:rsid w:val="004A39DC"/>
    <w:rsid w:val="004B2BDE"/>
    <w:rsid w:val="004C127C"/>
    <w:rsid w:val="004D56A3"/>
    <w:rsid w:val="004D5B92"/>
    <w:rsid w:val="004E38D3"/>
    <w:rsid w:val="004E4E7E"/>
    <w:rsid w:val="005068BF"/>
    <w:rsid w:val="0052197C"/>
    <w:rsid w:val="00532DFC"/>
    <w:rsid w:val="00534F3E"/>
    <w:rsid w:val="00541B28"/>
    <w:rsid w:val="005420F9"/>
    <w:rsid w:val="005545C3"/>
    <w:rsid w:val="00566C9B"/>
    <w:rsid w:val="00580DA2"/>
    <w:rsid w:val="00581218"/>
    <w:rsid w:val="00583AB6"/>
    <w:rsid w:val="005904DE"/>
    <w:rsid w:val="00591FBC"/>
    <w:rsid w:val="00592384"/>
    <w:rsid w:val="005B1B5B"/>
    <w:rsid w:val="005B4FE4"/>
    <w:rsid w:val="005C12A8"/>
    <w:rsid w:val="005F6630"/>
    <w:rsid w:val="006026A9"/>
    <w:rsid w:val="006143E7"/>
    <w:rsid w:val="006356FA"/>
    <w:rsid w:val="00641CE5"/>
    <w:rsid w:val="00647F0B"/>
    <w:rsid w:val="0065609B"/>
    <w:rsid w:val="00663917"/>
    <w:rsid w:val="00664C6C"/>
    <w:rsid w:val="00674DB2"/>
    <w:rsid w:val="006860FF"/>
    <w:rsid w:val="0068786D"/>
    <w:rsid w:val="00690E6B"/>
    <w:rsid w:val="00693D0F"/>
    <w:rsid w:val="006B3EC7"/>
    <w:rsid w:val="006D6758"/>
    <w:rsid w:val="006F0B48"/>
    <w:rsid w:val="006F6DA1"/>
    <w:rsid w:val="00707912"/>
    <w:rsid w:val="00740339"/>
    <w:rsid w:val="00742719"/>
    <w:rsid w:val="00760FD1"/>
    <w:rsid w:val="00762355"/>
    <w:rsid w:val="00772C2E"/>
    <w:rsid w:val="00773776"/>
    <w:rsid w:val="007941D8"/>
    <w:rsid w:val="007A5A24"/>
    <w:rsid w:val="007D3D40"/>
    <w:rsid w:val="007E4BFA"/>
    <w:rsid w:val="00803D83"/>
    <w:rsid w:val="00817CC7"/>
    <w:rsid w:val="00832244"/>
    <w:rsid w:val="00841AA4"/>
    <w:rsid w:val="00847974"/>
    <w:rsid w:val="00854D97"/>
    <w:rsid w:val="00855D11"/>
    <w:rsid w:val="00857EAE"/>
    <w:rsid w:val="00860B5C"/>
    <w:rsid w:val="008655CC"/>
    <w:rsid w:val="00877C8E"/>
    <w:rsid w:val="0088215A"/>
    <w:rsid w:val="0088549F"/>
    <w:rsid w:val="0088719A"/>
    <w:rsid w:val="0089364F"/>
    <w:rsid w:val="008B2EFB"/>
    <w:rsid w:val="008B2F6D"/>
    <w:rsid w:val="008B58AA"/>
    <w:rsid w:val="008B5E79"/>
    <w:rsid w:val="008C29C9"/>
    <w:rsid w:val="008C68C1"/>
    <w:rsid w:val="008E4654"/>
    <w:rsid w:val="008E48E5"/>
    <w:rsid w:val="008E7892"/>
    <w:rsid w:val="00907683"/>
    <w:rsid w:val="00910A39"/>
    <w:rsid w:val="00913529"/>
    <w:rsid w:val="00920353"/>
    <w:rsid w:val="009346F3"/>
    <w:rsid w:val="00937071"/>
    <w:rsid w:val="00944780"/>
    <w:rsid w:val="00960F5B"/>
    <w:rsid w:val="00973DF5"/>
    <w:rsid w:val="00981DFD"/>
    <w:rsid w:val="009A5340"/>
    <w:rsid w:val="009A5486"/>
    <w:rsid w:val="00A0027E"/>
    <w:rsid w:val="00A24EEF"/>
    <w:rsid w:val="00A305AB"/>
    <w:rsid w:val="00A327BF"/>
    <w:rsid w:val="00A4550B"/>
    <w:rsid w:val="00A54AF1"/>
    <w:rsid w:val="00A72481"/>
    <w:rsid w:val="00A82D94"/>
    <w:rsid w:val="00A95D7A"/>
    <w:rsid w:val="00A96B41"/>
    <w:rsid w:val="00AA1412"/>
    <w:rsid w:val="00AA4983"/>
    <w:rsid w:val="00AA5B1D"/>
    <w:rsid w:val="00AA78F3"/>
    <w:rsid w:val="00AB5CC3"/>
    <w:rsid w:val="00AC1F9D"/>
    <w:rsid w:val="00AE06FD"/>
    <w:rsid w:val="00AE3437"/>
    <w:rsid w:val="00AE51A2"/>
    <w:rsid w:val="00AE536F"/>
    <w:rsid w:val="00AF5898"/>
    <w:rsid w:val="00B03702"/>
    <w:rsid w:val="00B06BA1"/>
    <w:rsid w:val="00B152F0"/>
    <w:rsid w:val="00B312A8"/>
    <w:rsid w:val="00B3525B"/>
    <w:rsid w:val="00B40F5F"/>
    <w:rsid w:val="00B43F24"/>
    <w:rsid w:val="00B50B2C"/>
    <w:rsid w:val="00B537EB"/>
    <w:rsid w:val="00B70197"/>
    <w:rsid w:val="00B828C2"/>
    <w:rsid w:val="00B84AC8"/>
    <w:rsid w:val="00B86C2E"/>
    <w:rsid w:val="00B90060"/>
    <w:rsid w:val="00B976A7"/>
    <w:rsid w:val="00BA0534"/>
    <w:rsid w:val="00BA715C"/>
    <w:rsid w:val="00BB402C"/>
    <w:rsid w:val="00BB7BDD"/>
    <w:rsid w:val="00BD3C2D"/>
    <w:rsid w:val="00BF158E"/>
    <w:rsid w:val="00BF39BA"/>
    <w:rsid w:val="00BF3F67"/>
    <w:rsid w:val="00C12A65"/>
    <w:rsid w:val="00C207BF"/>
    <w:rsid w:val="00C21405"/>
    <w:rsid w:val="00C23DAB"/>
    <w:rsid w:val="00C23E13"/>
    <w:rsid w:val="00C26FC2"/>
    <w:rsid w:val="00C27033"/>
    <w:rsid w:val="00C5049A"/>
    <w:rsid w:val="00C51FB5"/>
    <w:rsid w:val="00C712FA"/>
    <w:rsid w:val="00C72DE9"/>
    <w:rsid w:val="00C86928"/>
    <w:rsid w:val="00C9352E"/>
    <w:rsid w:val="00C95CA2"/>
    <w:rsid w:val="00CC0548"/>
    <w:rsid w:val="00CF2566"/>
    <w:rsid w:val="00D122C7"/>
    <w:rsid w:val="00D25BC5"/>
    <w:rsid w:val="00D3729D"/>
    <w:rsid w:val="00D5371A"/>
    <w:rsid w:val="00D55DD4"/>
    <w:rsid w:val="00D609CE"/>
    <w:rsid w:val="00D67E69"/>
    <w:rsid w:val="00D711B0"/>
    <w:rsid w:val="00D868F4"/>
    <w:rsid w:val="00D91ED8"/>
    <w:rsid w:val="00DC23EE"/>
    <w:rsid w:val="00DE3897"/>
    <w:rsid w:val="00DE6309"/>
    <w:rsid w:val="00DE6385"/>
    <w:rsid w:val="00E0690B"/>
    <w:rsid w:val="00E21389"/>
    <w:rsid w:val="00E238A4"/>
    <w:rsid w:val="00E27650"/>
    <w:rsid w:val="00E33553"/>
    <w:rsid w:val="00E42F74"/>
    <w:rsid w:val="00E44248"/>
    <w:rsid w:val="00E72954"/>
    <w:rsid w:val="00E736F5"/>
    <w:rsid w:val="00E9545F"/>
    <w:rsid w:val="00E96A1D"/>
    <w:rsid w:val="00EA2FBA"/>
    <w:rsid w:val="00EA3634"/>
    <w:rsid w:val="00EC1BDE"/>
    <w:rsid w:val="00EE2BA7"/>
    <w:rsid w:val="00EE7FA4"/>
    <w:rsid w:val="00F013B8"/>
    <w:rsid w:val="00F02997"/>
    <w:rsid w:val="00F07309"/>
    <w:rsid w:val="00F20463"/>
    <w:rsid w:val="00F22442"/>
    <w:rsid w:val="00F23DE4"/>
    <w:rsid w:val="00F429F6"/>
    <w:rsid w:val="00F45082"/>
    <w:rsid w:val="00F464BD"/>
    <w:rsid w:val="00F64B1C"/>
    <w:rsid w:val="00F9343F"/>
    <w:rsid w:val="00FA00F0"/>
    <w:rsid w:val="00FC1837"/>
    <w:rsid w:val="00FC55D8"/>
    <w:rsid w:val="00FD3CAE"/>
    <w:rsid w:val="00FD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48DCD"/>
  <w15:chartTrackingRefBased/>
  <w15:docId w15:val="{269D2197-F76C-4BE4-84F2-8AA72673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2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3917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639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639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639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63917"/>
    <w:rPr>
      <w:sz w:val="20"/>
      <w:szCs w:val="20"/>
    </w:rPr>
  </w:style>
  <w:style w:type="paragraph" w:styleId="a8">
    <w:name w:val="List Paragraph"/>
    <w:basedOn w:val="a"/>
    <w:uiPriority w:val="34"/>
    <w:qFormat/>
    <w:rsid w:val="00AB5CC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1395</Words>
  <Characters>7952</Characters>
  <Application>Microsoft Office Word</Application>
  <DocSecurity>0</DocSecurity>
  <Lines>66</Lines>
  <Paragraphs>18</Paragraphs>
  <ScaleCrop>false</ScaleCrop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Anti Lin</cp:lastModifiedBy>
  <cp:revision>2</cp:revision>
  <cp:lastPrinted>2021-08-15T11:15:00Z</cp:lastPrinted>
  <dcterms:created xsi:type="dcterms:W3CDTF">2026-08-30T07:18:00Z</dcterms:created>
  <dcterms:modified xsi:type="dcterms:W3CDTF">2026-08-30T07:18:00Z</dcterms:modified>
</cp:coreProperties>
</file>