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24F38C" w14:textId="2ECD1911" w:rsidR="00FE0BCC" w:rsidRDefault="00FE0BCC" w:rsidP="00FE0BCC">
      <w:pPr>
        <w:spacing w:line="0" w:lineRule="atLeast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p w14:paraId="0D47654A" w14:textId="396CAFE9" w:rsidR="008A2FE8" w:rsidRPr="008A2FE8" w:rsidRDefault="00CD1975" w:rsidP="00FE0BCC">
      <w:pPr>
        <w:spacing w:line="0" w:lineRule="atLeast"/>
        <w:jc w:val="center"/>
        <w:rPr>
          <w:rFonts w:eastAsia="標楷體"/>
          <w:color w:val="FF0000"/>
          <w:sz w:val="20"/>
          <w:szCs w:val="20"/>
        </w:rPr>
      </w:pPr>
      <w:r>
        <w:rPr>
          <w:rFonts w:eastAsia="標楷體" w:hint="eastAsia"/>
          <w:color w:val="FF0000"/>
          <w:sz w:val="20"/>
          <w:szCs w:val="20"/>
        </w:rPr>
        <w:t xml:space="preserve"> 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6E7DF5" w14:paraId="45E13F38" w14:textId="77777777" w:rsidTr="00211F74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E920" w14:textId="77777777" w:rsidR="006E7DF5" w:rsidRDefault="006E7DF5" w:rsidP="006E7DF5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2AFE" w14:textId="4F634167" w:rsidR="006E7DF5" w:rsidRPr="00000D03" w:rsidRDefault="006E7DF5" w:rsidP="006E7DF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00D03">
              <w:rPr>
                <w:rFonts w:ascii="標楷體" w:eastAsia="標楷體" w:hAnsi="標楷體" w:hint="eastAsia"/>
              </w:rPr>
              <w:t>11</w:t>
            </w:r>
            <w:r w:rsidR="0016799A">
              <w:rPr>
                <w:rFonts w:ascii="標楷體" w:eastAsia="標楷體" w:hAnsi="標楷體"/>
              </w:rPr>
              <w:t>5</w:t>
            </w:r>
            <w:r w:rsidRPr="00000D03">
              <w:rPr>
                <w:rFonts w:ascii="標楷體" w:eastAsia="標楷體" w:hAnsi="標楷體" w:hint="eastAsia"/>
              </w:rPr>
              <w:t>年度第</w:t>
            </w:r>
            <w:r w:rsidR="0016799A">
              <w:rPr>
                <w:rFonts w:ascii="標楷體" w:eastAsia="標楷體" w:hAnsi="標楷體"/>
              </w:rPr>
              <w:t>1</w:t>
            </w:r>
            <w:r w:rsidRPr="00000D03">
              <w:rPr>
                <w:rFonts w:ascii="標楷體" w:eastAsia="標楷體" w:hAnsi="標楷體" w:hint="eastAsia"/>
              </w:rPr>
              <w:t xml:space="preserve"> 學期</w:t>
            </w:r>
          </w:p>
        </w:tc>
      </w:tr>
      <w:tr w:rsidR="006E7DF5" w14:paraId="1EF4A3E0" w14:textId="77777777" w:rsidTr="00211F74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253A" w14:textId="77777777" w:rsidR="006E7DF5" w:rsidRDefault="006E7DF5" w:rsidP="006E7DF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12C3" w14:textId="140C610C" w:rsidR="006E7DF5" w:rsidRPr="00000D03" w:rsidRDefault="006E7DF5" w:rsidP="006E7DF5">
            <w:pPr>
              <w:spacing w:line="0" w:lineRule="atLeast"/>
              <w:jc w:val="center"/>
              <w:rPr>
                <w:rFonts w:ascii="標楷體" w:eastAsia="標楷體" w:hAnsi="標楷體" w:hint="eastAsia"/>
              </w:rPr>
            </w:pPr>
            <w:r w:rsidRPr="00000D03">
              <w:rPr>
                <w:rFonts w:ascii="標楷體" w:eastAsia="標楷體" w:hAnsi="標楷體" w:hint="eastAsia"/>
              </w:rPr>
              <w:t>中正講</w:t>
            </w:r>
            <w:r w:rsidR="0016799A">
              <w:rPr>
                <w:rFonts w:ascii="標楷體" w:eastAsia="標楷體" w:hAnsi="標楷體" w:hint="eastAsia"/>
              </w:rPr>
              <w:t>座向典範學習</w:t>
            </w:r>
          </w:p>
        </w:tc>
      </w:tr>
      <w:tr w:rsidR="006E7DF5" w14:paraId="13644E78" w14:textId="77777777" w:rsidTr="00211F74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8478" w14:textId="77777777" w:rsidR="006E7DF5" w:rsidRDefault="006E7DF5" w:rsidP="006E7DF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BCFE" w14:textId="5EDA9C52" w:rsidR="006E7DF5" w:rsidRDefault="006E7DF5" w:rsidP="006E7DF5">
            <w:pPr>
              <w:spacing w:line="0" w:lineRule="atLeast"/>
              <w:jc w:val="center"/>
              <w:rPr>
                <w:rFonts w:eastAsia="標楷體"/>
              </w:rPr>
            </w:pPr>
            <w:r w:rsidRPr="00176652">
              <w:t>Learning from role models</w:t>
            </w:r>
          </w:p>
        </w:tc>
      </w:tr>
      <w:tr w:rsidR="00103B9F" w14:paraId="776B2A50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E2E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E11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C41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25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6D1098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70D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080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94D99B6" w14:textId="77777777" w:rsidTr="002E043C">
              <w:tc>
                <w:tcPr>
                  <w:tcW w:w="2843" w:type="dxa"/>
                </w:tcPr>
                <w:p w14:paraId="673FD9AB" w14:textId="46E04733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178E54A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4A527B36" w14:textId="3124FCEA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0D7AA29" w14:textId="77777777" w:rsidTr="002E043C">
              <w:tc>
                <w:tcPr>
                  <w:tcW w:w="2843" w:type="dxa"/>
                </w:tcPr>
                <w:p w14:paraId="110EC5D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7EC7AF93" w14:textId="2A4DD2A1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</w:t>
                  </w:r>
                  <w:r w:rsidR="006E7DF5">
                    <w:rPr>
                      <w:rFonts w:ascii="標楷體" w:eastAsia="標楷體" w:hAnsi="標楷體" w:hint="eastAsia"/>
                      <w:u w:val="single"/>
                    </w:rPr>
                    <w:t>專題演講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</w:t>
                  </w:r>
                </w:p>
              </w:tc>
              <w:tc>
                <w:tcPr>
                  <w:tcW w:w="2844" w:type="dxa"/>
                </w:tcPr>
                <w:p w14:paraId="4DA793A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A7A77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6303C" w14:paraId="1F98C8D5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755" w14:textId="77777777" w:rsidR="00F6303C" w:rsidRDefault="00F6303C" w:rsidP="00F6303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6B4F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本課程透過邀請各界典範人物進行演講，輔以課程的報告及討論，深度地從典範人物的學思歷程來進行學習，課程目標包括：</w:t>
            </w:r>
          </w:p>
          <w:p w14:paraId="28A17970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1.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培養持續學習不同領域知識的動力；</w:t>
            </w:r>
          </w:p>
          <w:p w14:paraId="55BC78F4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2.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建立整全的學習視野；</w:t>
            </w:r>
          </w:p>
          <w:p w14:paraId="3A791C7B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3.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培養積極與正向的學習態度；</w:t>
            </w:r>
          </w:p>
          <w:p w14:paraId="07854AF2" w14:textId="53466D7A" w:rsidR="00F6303C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4.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培養提問及閱讀思考的習慣。</w:t>
            </w:r>
          </w:p>
        </w:tc>
      </w:tr>
      <w:tr w:rsidR="00F46B6E" w14:paraId="705ECB97" w14:textId="77777777" w:rsidTr="005E1055">
        <w:trPr>
          <w:trHeight w:val="55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5F95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028A68D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087D" w14:textId="5C0972F1" w:rsidR="00F46B6E" w:rsidRPr="00A05ED9" w:rsidRDefault="006E7DF5" w:rsidP="00F46B6E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  <w:p w14:paraId="4192F88E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Date</w:t>
            </w:r>
            <w:r w:rsidRPr="006E7DF5">
              <w:rPr>
                <w:rFonts w:eastAsia="標楷體" w:hint="eastAsia"/>
              </w:rPr>
              <w:tab/>
              <w:t>Topic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備註說明</w:t>
            </w:r>
          </w:p>
          <w:p w14:paraId="3E563E39" w14:textId="4F520EA5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第一周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課程簡介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課程內容說明</w:t>
            </w:r>
          </w:p>
          <w:p w14:paraId="7ADA9574" w14:textId="3E808101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第二周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</w:t>
            </w:r>
            <w:r w:rsidRPr="006E7DF5">
              <w:rPr>
                <w:rFonts w:eastAsia="標楷體" w:hint="eastAsia"/>
              </w:rPr>
              <w:t>「典範學習」的意涵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典範意涵</w:t>
            </w:r>
            <w:r w:rsidRPr="006E7DF5">
              <w:rPr>
                <w:rFonts w:eastAsia="標楷體" w:hint="eastAsia"/>
              </w:rPr>
              <w:t>/</w:t>
            </w:r>
            <w:r w:rsidRPr="006E7DF5">
              <w:rPr>
                <w:rFonts w:eastAsia="標楷體" w:hint="eastAsia"/>
              </w:rPr>
              <w:t>分組</w:t>
            </w:r>
            <w:r w:rsidRPr="006E7DF5">
              <w:rPr>
                <w:rFonts w:eastAsia="標楷體" w:hint="eastAsia"/>
              </w:rPr>
              <w:t>//</w:t>
            </w:r>
            <w:r w:rsidRPr="006E7DF5">
              <w:rPr>
                <w:rFonts w:eastAsia="標楷體" w:hint="eastAsia"/>
              </w:rPr>
              <w:t>演講</w:t>
            </w:r>
            <w:r w:rsidRPr="006E7DF5">
              <w:rPr>
                <w:rFonts w:eastAsia="標楷體" w:hint="eastAsia"/>
              </w:rPr>
              <w:t>1</w:t>
            </w:r>
            <w:r w:rsidRPr="006E7DF5">
              <w:rPr>
                <w:rFonts w:eastAsia="標楷體" w:hint="eastAsia"/>
              </w:rPr>
              <w:t>預習</w:t>
            </w:r>
          </w:p>
          <w:p w14:paraId="2EA48FB5" w14:textId="2880420F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第三周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1: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7A29E34C" w14:textId="0C669FCF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第四周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演講預習與心得討論</w:t>
            </w:r>
          </w:p>
          <w:p w14:paraId="3401E4EE" w14:textId="1D4E9D64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第五周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2: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47B83DED" w14:textId="627B1BC9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第六周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</w:t>
            </w:r>
            <w:r w:rsidR="00EF6743">
              <w:rPr>
                <w:rFonts w:eastAsia="標楷體" w:hint="eastAsia"/>
              </w:rPr>
              <w:t>複</w:t>
            </w:r>
            <w:r w:rsidRPr="006E7DF5">
              <w:rPr>
                <w:rFonts w:eastAsia="標楷體" w:hint="eastAsia"/>
              </w:rPr>
              <w:t>習與心得討論</w:t>
            </w:r>
          </w:p>
          <w:p w14:paraId="022C812C" w14:textId="70BE645A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第七周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3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006420D2" w14:textId="04E3A971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第八周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</w:t>
            </w:r>
            <w:r w:rsidR="00EF6743">
              <w:rPr>
                <w:rFonts w:eastAsia="標楷體" w:hint="eastAsia"/>
              </w:rPr>
              <w:t>複</w:t>
            </w:r>
            <w:r w:rsidRPr="006E7DF5">
              <w:rPr>
                <w:rFonts w:eastAsia="標楷體" w:hint="eastAsia"/>
              </w:rPr>
              <w:t>習與心得討論</w:t>
            </w:r>
          </w:p>
          <w:p w14:paraId="1C4BD5BC" w14:textId="367D8C4C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第九周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4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245355AD" w14:textId="536B13A9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    </w:t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</w:t>
            </w:r>
            <w:r w:rsidR="00EF6743">
              <w:rPr>
                <w:rFonts w:eastAsia="標楷體" w:hint="eastAsia"/>
              </w:rPr>
              <w:t>複</w:t>
            </w:r>
            <w:r w:rsidRPr="006E7DF5">
              <w:rPr>
                <w:rFonts w:eastAsia="標楷體" w:hint="eastAsia"/>
              </w:rPr>
              <w:t>習與心得討論</w:t>
            </w:r>
          </w:p>
          <w:p w14:paraId="2C0A82E6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第十一周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5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2A4C7C1C" w14:textId="3793ACF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第十二周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</w:t>
            </w:r>
            <w:r w:rsidR="00EF6743">
              <w:rPr>
                <w:rFonts w:eastAsia="標楷體" w:hint="eastAsia"/>
              </w:rPr>
              <w:t>複</w:t>
            </w:r>
            <w:r w:rsidRPr="006E7DF5">
              <w:rPr>
                <w:rFonts w:eastAsia="標楷體" w:hint="eastAsia"/>
              </w:rPr>
              <w:t>習與心得討論</w:t>
            </w:r>
          </w:p>
          <w:p w14:paraId="53420DBF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第十三周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專題演講</w:t>
            </w:r>
            <w:r w:rsidRPr="006E7DF5">
              <w:rPr>
                <w:rFonts w:eastAsia="標楷體" w:hint="eastAsia"/>
              </w:rPr>
              <w:t>6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典範人物演講</w:t>
            </w:r>
            <w:r w:rsidRPr="006E7DF5">
              <w:rPr>
                <w:rFonts w:eastAsia="標楷體" w:hint="eastAsia"/>
              </w:rPr>
              <w:t xml:space="preserve">: </w:t>
            </w:r>
          </w:p>
          <w:p w14:paraId="28162E7B" w14:textId="5ED05FAD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第十四周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分組授課與討論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演講預</w:t>
            </w:r>
            <w:r w:rsidR="00EF6743">
              <w:rPr>
                <w:rFonts w:eastAsia="標楷體" w:hint="eastAsia"/>
              </w:rPr>
              <w:t>複</w:t>
            </w:r>
            <w:r w:rsidRPr="006E7DF5">
              <w:rPr>
                <w:rFonts w:eastAsia="標楷體" w:hint="eastAsia"/>
              </w:rPr>
              <w:t>習與心得討論</w:t>
            </w:r>
          </w:p>
          <w:p w14:paraId="7601F335" w14:textId="6BEA52BF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第十五周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期末報告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我的典範人物閱讀心得</w:t>
            </w:r>
            <w:r w:rsidRPr="006E7DF5">
              <w:rPr>
                <w:rFonts w:eastAsia="標楷體" w:hint="eastAsia"/>
              </w:rPr>
              <w:t xml:space="preserve"> </w:t>
            </w:r>
          </w:p>
          <w:p w14:paraId="2A46999B" w14:textId="77777777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第十六周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期末總結</w:t>
            </w:r>
            <w:r w:rsidRPr="006E7DF5">
              <w:rPr>
                <w:rFonts w:eastAsia="標楷體" w:hint="eastAsia"/>
              </w:rPr>
              <w:tab/>
            </w:r>
            <w:r w:rsidRPr="006E7DF5">
              <w:rPr>
                <w:rFonts w:eastAsia="標楷體" w:hint="eastAsia"/>
              </w:rPr>
              <w:t>期末心得討論</w:t>
            </w:r>
          </w:p>
          <w:p w14:paraId="6EBFDCAB" w14:textId="087F4502" w:rsidR="006E7DF5" w:rsidRP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t>第十七周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彈性調整</w:t>
            </w:r>
          </w:p>
          <w:p w14:paraId="51817578" w14:textId="6A304F16" w:rsid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 w:hint="eastAsia"/>
              </w:rPr>
              <w:lastRenderedPageBreak/>
              <w:t>第十八周</w:t>
            </w:r>
            <w:r w:rsidRPr="006E7DF5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彈性調整</w:t>
            </w:r>
          </w:p>
          <w:p w14:paraId="0EBF4A5D" w14:textId="77777777" w:rsidR="0016799A" w:rsidRPr="006E7DF5" w:rsidRDefault="0016799A" w:rsidP="006E7DF5">
            <w:pPr>
              <w:spacing w:line="0" w:lineRule="atLeast"/>
              <w:rPr>
                <w:rFonts w:eastAsia="標楷體" w:hint="eastAsia"/>
              </w:rPr>
            </w:pPr>
          </w:p>
          <w:p w14:paraId="6E84656A" w14:textId="77777777" w:rsidR="006E7DF5" w:rsidRDefault="006E7DF5" w:rsidP="006E7DF5">
            <w:pPr>
              <w:spacing w:line="0" w:lineRule="atLeast"/>
              <w:rPr>
                <w:rFonts w:eastAsia="標楷體"/>
              </w:rPr>
            </w:pPr>
            <w:r w:rsidRPr="006E7DF5">
              <w:rPr>
                <w:rFonts w:eastAsia="標楷體"/>
              </w:rPr>
              <w:t>Requirement:</w:t>
            </w:r>
          </w:p>
          <w:p w14:paraId="06F19320" w14:textId="77777777" w:rsidR="0016799A" w:rsidRPr="00605D83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605D83">
              <w:rPr>
                <w:rFonts w:eastAsia="標楷體" w:hint="eastAsia"/>
              </w:rPr>
              <w:t>1.</w:t>
            </w:r>
            <w:r w:rsidRPr="00605D83">
              <w:rPr>
                <w:rFonts w:eastAsia="標楷體" w:hint="eastAsia"/>
              </w:rPr>
              <w:t>典範人物專題演講</w:t>
            </w:r>
          </w:p>
          <w:p w14:paraId="7CA5F801" w14:textId="77777777" w:rsidR="0016799A" w:rsidRPr="00605D83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605D83">
              <w:rPr>
                <w:rFonts w:eastAsia="標楷體" w:hint="eastAsia"/>
              </w:rPr>
              <w:t>（</w:t>
            </w:r>
            <w:r w:rsidRPr="00605D83">
              <w:rPr>
                <w:rFonts w:eastAsia="標楷體" w:hint="eastAsia"/>
              </w:rPr>
              <w:t>1</w:t>
            </w:r>
            <w:r w:rsidRPr="00605D83">
              <w:rPr>
                <w:rFonts w:eastAsia="標楷體" w:hint="eastAsia"/>
              </w:rPr>
              <w:t>）於規劃時間內出席聆聽典範人物之專題演講</w:t>
            </w:r>
          </w:p>
          <w:p w14:paraId="06284636" w14:textId="77777777" w:rsidR="0016799A" w:rsidRPr="0016799A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605D83">
              <w:rPr>
                <w:rFonts w:eastAsia="標楷體" w:hint="eastAsia"/>
              </w:rPr>
              <w:t>（</w:t>
            </w:r>
            <w:r w:rsidRPr="00605D83">
              <w:rPr>
                <w:rFonts w:eastAsia="標楷體" w:hint="eastAsia"/>
              </w:rPr>
              <w:t>2</w:t>
            </w:r>
            <w:r w:rsidRPr="00605D83">
              <w:rPr>
                <w:rFonts w:eastAsia="標楷體" w:hint="eastAsia"/>
              </w:rPr>
              <w:t>）筆記單</w:t>
            </w:r>
            <w:r w:rsidRPr="00605D83">
              <w:rPr>
                <w:rFonts w:eastAsia="標楷體" w:hint="eastAsia"/>
              </w:rPr>
              <w:t>:</w:t>
            </w:r>
            <w:r w:rsidRPr="00605D83">
              <w:rPr>
                <w:rFonts w:eastAsia="標楷體" w:hint="eastAsia"/>
              </w:rPr>
              <w:t>於聽講當日完成相關的</w:t>
            </w:r>
            <w:r w:rsidRPr="0016799A">
              <w:rPr>
                <w:rFonts w:eastAsia="標楷體" w:hint="eastAsia"/>
              </w:rPr>
              <w:t>筆記與提問單。</w:t>
            </w:r>
          </w:p>
          <w:p w14:paraId="521A453B" w14:textId="77777777" w:rsidR="0016799A" w:rsidRPr="0016799A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16799A">
              <w:rPr>
                <w:rFonts w:eastAsia="標楷體" w:hint="eastAsia"/>
              </w:rPr>
              <w:t>註</w:t>
            </w:r>
            <w:r w:rsidRPr="0016799A">
              <w:rPr>
                <w:rFonts w:eastAsia="標楷體" w:hint="eastAsia"/>
              </w:rPr>
              <w:t>:</w:t>
            </w:r>
            <w:r w:rsidRPr="0016799A">
              <w:rPr>
                <w:rFonts w:eastAsia="標楷體" w:hint="eastAsia"/>
              </w:rPr>
              <w:t>筆記單的書寫內容包括</w:t>
            </w:r>
            <w:r w:rsidRPr="0016799A">
              <w:rPr>
                <w:rFonts w:eastAsia="標楷體" w:hint="eastAsia"/>
              </w:rPr>
              <w:t>1.</w:t>
            </w:r>
            <w:r w:rsidRPr="0016799A">
              <w:rPr>
                <w:rFonts w:eastAsia="標楷體" w:hint="eastAsia"/>
              </w:rPr>
              <w:t>關鍵字</w:t>
            </w:r>
            <w:r w:rsidRPr="0016799A">
              <w:rPr>
                <w:rFonts w:eastAsia="標楷體" w:hint="eastAsia"/>
              </w:rPr>
              <w:t>2.</w:t>
            </w:r>
            <w:r w:rsidRPr="0016799A">
              <w:rPr>
                <w:rFonts w:eastAsia="標楷體" w:hint="eastAsia"/>
              </w:rPr>
              <w:t>主要內容</w:t>
            </w:r>
            <w:r w:rsidRPr="0016799A">
              <w:rPr>
                <w:rFonts w:eastAsia="標楷體" w:hint="eastAsia"/>
              </w:rPr>
              <w:t>3.</w:t>
            </w:r>
            <w:r w:rsidRPr="0016799A">
              <w:rPr>
                <w:rFonts w:eastAsia="標楷體" w:hint="eastAsia"/>
              </w:rPr>
              <w:t>提問</w:t>
            </w:r>
            <w:r w:rsidRPr="0016799A">
              <w:rPr>
                <w:rFonts w:eastAsia="標楷體" w:hint="eastAsia"/>
              </w:rPr>
              <w:t>(</w:t>
            </w:r>
            <w:r w:rsidRPr="0016799A">
              <w:rPr>
                <w:rFonts w:eastAsia="標楷體" w:hint="eastAsia"/>
              </w:rPr>
              <w:t>上述三項於演講當日完成</w:t>
            </w:r>
            <w:r w:rsidRPr="0016799A">
              <w:rPr>
                <w:rFonts w:eastAsia="標楷體" w:hint="eastAsia"/>
              </w:rPr>
              <w:t xml:space="preserve">) </w:t>
            </w:r>
          </w:p>
          <w:p w14:paraId="54DECA70" w14:textId="08D6D490" w:rsidR="0016799A" w:rsidRPr="0016799A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16799A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 xml:space="preserve"> </w:t>
            </w:r>
            <w:r w:rsidRPr="0016799A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 xml:space="preserve"> </w:t>
            </w:r>
            <w:r w:rsidRPr="0016799A">
              <w:rPr>
                <w:rFonts w:eastAsia="標楷體" w:hint="eastAsia"/>
              </w:rPr>
              <w:t xml:space="preserve">) </w:t>
            </w:r>
            <w:r w:rsidRPr="0016799A">
              <w:rPr>
                <w:rFonts w:eastAsia="標楷體" w:hint="eastAsia"/>
              </w:rPr>
              <w:t>參與各場演講之講前預習與講後複習。</w:t>
            </w:r>
          </w:p>
          <w:p w14:paraId="02091B02" w14:textId="77777777" w:rsidR="0016799A" w:rsidRPr="00605D83" w:rsidRDefault="0016799A" w:rsidP="0016799A">
            <w:pPr>
              <w:spacing w:line="360" w:lineRule="auto"/>
              <w:rPr>
                <w:rFonts w:eastAsia="標楷體" w:hint="eastAsia"/>
              </w:rPr>
            </w:pPr>
            <w:r w:rsidRPr="00605D83">
              <w:rPr>
                <w:rFonts w:eastAsia="標楷體" w:hint="eastAsia"/>
              </w:rPr>
              <w:t>2.</w:t>
            </w:r>
            <w:r w:rsidRPr="00605D83">
              <w:rPr>
                <w:rFonts w:eastAsia="標楷體" w:hint="eastAsia"/>
              </w:rPr>
              <w:t>小組報告</w:t>
            </w:r>
            <w:r w:rsidRPr="00605D83">
              <w:rPr>
                <w:rFonts w:eastAsia="標楷體" w:hint="eastAsia"/>
              </w:rPr>
              <w:t>:</w:t>
            </w:r>
            <w:r w:rsidRPr="00605D83">
              <w:rPr>
                <w:rFonts w:eastAsia="標楷體" w:hint="eastAsia"/>
              </w:rPr>
              <w:t>講前預習與講後心得</w:t>
            </w:r>
          </w:p>
          <w:p w14:paraId="557DDD12" w14:textId="34A541C0" w:rsidR="0016799A" w:rsidRPr="0016799A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605D83">
              <w:rPr>
                <w:rFonts w:eastAsia="標楷體" w:hint="eastAsia"/>
              </w:rPr>
              <w:t xml:space="preserve"> ( 1</w:t>
            </w:r>
            <w:r w:rsidRPr="00605D83">
              <w:rPr>
                <w:rFonts w:eastAsia="標楷體" w:hint="eastAsia"/>
              </w:rPr>
              <w:t>）修課同學分為</w:t>
            </w:r>
            <w:r w:rsidRPr="00605D83">
              <w:rPr>
                <w:rFonts w:eastAsia="標楷體" w:hint="eastAsia"/>
              </w:rPr>
              <w:t>16</w:t>
            </w:r>
            <w:r w:rsidRPr="00605D83">
              <w:rPr>
                <w:rFonts w:eastAsia="標楷體" w:hint="eastAsia"/>
              </w:rPr>
              <w:t>組，每一組負責其中一場演講之</w:t>
            </w:r>
            <w:r w:rsidRPr="0016799A">
              <w:rPr>
                <w:rFonts w:eastAsia="標楷體" w:hint="eastAsia"/>
              </w:rPr>
              <w:t>「講前預習」及「講後心得」的小組報告。</w:t>
            </w:r>
          </w:p>
          <w:p w14:paraId="2ED22CE9" w14:textId="55F53E9A" w:rsidR="0016799A" w:rsidRPr="00605D83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16799A">
              <w:rPr>
                <w:rFonts w:eastAsia="標楷體" w:hint="eastAsia"/>
              </w:rPr>
              <w:t xml:space="preserve"> ( 2 )</w:t>
            </w:r>
            <w:r w:rsidRPr="0016799A">
              <w:rPr>
                <w:rFonts w:eastAsia="標楷體" w:hint="eastAsia"/>
              </w:rPr>
              <w:t>「預習報告」重點：</w:t>
            </w:r>
            <w:r w:rsidRPr="00605D83">
              <w:rPr>
                <w:rFonts w:eastAsia="標楷體" w:hint="eastAsia"/>
              </w:rPr>
              <w:t>關於「這個人」、「這個經歷」、「這個主題」，以及「可能的提問</w:t>
            </w:r>
            <w:r w:rsidRPr="00605D83">
              <w:rPr>
                <w:rFonts w:eastAsia="標楷體" w:hint="eastAsia"/>
              </w:rPr>
              <w:t>-</w:t>
            </w:r>
            <w:r w:rsidRPr="00605D83">
              <w:rPr>
                <w:rFonts w:eastAsia="標楷體" w:hint="eastAsia"/>
              </w:rPr>
              <w:t>對演講者提問」，</w:t>
            </w:r>
            <w:r w:rsidRPr="00605D83">
              <w:rPr>
                <w:rFonts w:eastAsia="標楷體" w:hint="eastAsia"/>
              </w:rPr>
              <w:t>(</w:t>
            </w:r>
            <w:r w:rsidRPr="00605D83">
              <w:rPr>
                <w:rFonts w:eastAsia="標楷體" w:hint="eastAsia"/>
              </w:rPr>
              <w:t>需製作</w:t>
            </w:r>
            <w:r w:rsidRPr="00605D83">
              <w:rPr>
                <w:rFonts w:eastAsia="標楷體" w:hint="eastAsia"/>
              </w:rPr>
              <w:t>ppt</w:t>
            </w:r>
            <w:r w:rsidRPr="00605D83">
              <w:rPr>
                <w:rFonts w:eastAsia="標楷體" w:hint="eastAsia"/>
              </w:rPr>
              <w:t>，報告時間</w:t>
            </w:r>
            <w:r w:rsidRPr="00605D83">
              <w:rPr>
                <w:rFonts w:eastAsia="標楷體" w:hint="eastAsia"/>
              </w:rPr>
              <w:t>15</w:t>
            </w:r>
            <w:r w:rsidRPr="00605D83">
              <w:rPr>
                <w:rFonts w:eastAsia="標楷體" w:hint="eastAsia"/>
              </w:rPr>
              <w:t>分鐘</w:t>
            </w:r>
            <w:r w:rsidRPr="00605D83">
              <w:rPr>
                <w:rFonts w:eastAsia="標楷體" w:hint="eastAsia"/>
              </w:rPr>
              <w:t>)</w:t>
            </w:r>
          </w:p>
          <w:p w14:paraId="515A8604" w14:textId="74E92BAF" w:rsidR="0016799A" w:rsidRPr="00605D83" w:rsidRDefault="0016799A" w:rsidP="0016799A">
            <w:pPr>
              <w:spacing w:line="0" w:lineRule="atLeast"/>
              <w:rPr>
                <w:rFonts w:eastAsia="標楷體" w:hint="eastAsia"/>
              </w:rPr>
            </w:pPr>
            <w:r w:rsidRPr="0016799A">
              <w:rPr>
                <w:rFonts w:eastAsia="標楷體" w:hint="eastAsia"/>
              </w:rPr>
              <w:t>( 3 )</w:t>
            </w:r>
            <w:r w:rsidRPr="0016799A">
              <w:rPr>
                <w:rFonts w:eastAsia="標楷體" w:hint="eastAsia"/>
              </w:rPr>
              <w:t>「心得報告」重點</w:t>
            </w:r>
            <w:r w:rsidRPr="0016799A">
              <w:rPr>
                <w:rFonts w:eastAsia="標楷體"/>
              </w:rPr>
              <w:t>：</w:t>
            </w:r>
            <w:r w:rsidRPr="0016799A">
              <w:rPr>
                <w:rFonts w:eastAsia="標楷體" w:hint="eastAsia"/>
              </w:rPr>
              <w:t>針對印象深刻的地方、有共鳴的地方、最該效法的地方、不認同的地方，提出「討論提問至少三題</w:t>
            </w:r>
            <w:r w:rsidRPr="0016799A">
              <w:rPr>
                <w:rFonts w:eastAsia="標楷體" w:hint="eastAsia"/>
              </w:rPr>
              <w:t>-</w:t>
            </w:r>
            <w:r w:rsidRPr="0016799A">
              <w:rPr>
                <w:rFonts w:eastAsia="標楷體" w:hint="eastAsia"/>
              </w:rPr>
              <w:t>帶領同學討論」。</w:t>
            </w:r>
            <w:r w:rsidRPr="00605D83">
              <w:rPr>
                <w:rFonts w:eastAsia="標楷體" w:hint="eastAsia"/>
              </w:rPr>
              <w:t>(</w:t>
            </w:r>
            <w:r w:rsidRPr="00605D83">
              <w:rPr>
                <w:rFonts w:eastAsia="標楷體" w:hint="eastAsia"/>
              </w:rPr>
              <w:t>需製作</w:t>
            </w:r>
            <w:r w:rsidRPr="00605D83">
              <w:rPr>
                <w:rFonts w:eastAsia="標楷體" w:hint="eastAsia"/>
              </w:rPr>
              <w:t>ppt</w:t>
            </w:r>
            <w:r w:rsidRPr="00605D83">
              <w:rPr>
                <w:rFonts w:eastAsia="標楷體" w:hint="eastAsia"/>
              </w:rPr>
              <w:t>，報告時間</w:t>
            </w:r>
            <w:r w:rsidRPr="00605D83">
              <w:rPr>
                <w:rFonts w:eastAsia="標楷體" w:hint="eastAsia"/>
              </w:rPr>
              <w:t>15</w:t>
            </w:r>
            <w:r w:rsidRPr="00605D83">
              <w:rPr>
                <w:rFonts w:eastAsia="標楷體" w:hint="eastAsia"/>
              </w:rPr>
              <w:t>分鐘</w:t>
            </w:r>
            <w:r w:rsidRPr="00605D83">
              <w:rPr>
                <w:rFonts w:eastAsia="標楷體" w:hint="eastAsia"/>
              </w:rPr>
              <w:t>)</w:t>
            </w:r>
          </w:p>
          <w:p w14:paraId="18D420B2" w14:textId="77777777" w:rsidR="0016799A" w:rsidRPr="00605D83" w:rsidRDefault="0016799A" w:rsidP="0016799A">
            <w:pPr>
              <w:spacing w:line="360" w:lineRule="auto"/>
              <w:rPr>
                <w:rFonts w:eastAsia="標楷體"/>
              </w:rPr>
            </w:pPr>
            <w:r w:rsidRPr="00605D83">
              <w:rPr>
                <w:rFonts w:eastAsia="標楷體" w:hint="eastAsia"/>
              </w:rPr>
              <w:t xml:space="preserve">3. </w:t>
            </w:r>
            <w:r w:rsidRPr="00605D83">
              <w:rPr>
                <w:rFonts w:eastAsia="標楷體" w:hint="eastAsia"/>
              </w:rPr>
              <w:t>「典範閱讀」作業</w:t>
            </w:r>
          </w:p>
          <w:p w14:paraId="1CF70CF4" w14:textId="77777777" w:rsidR="0016799A" w:rsidRPr="00605D83" w:rsidRDefault="0016799A" w:rsidP="0016799A">
            <w:pPr>
              <w:spacing w:line="0" w:lineRule="atLeast"/>
              <w:rPr>
                <w:rFonts w:eastAsia="標楷體"/>
              </w:rPr>
            </w:pPr>
            <w:r w:rsidRPr="00605D83">
              <w:rPr>
                <w:rFonts w:eastAsia="標楷體" w:hint="eastAsia"/>
              </w:rPr>
              <w:t xml:space="preserve">( </w:t>
            </w:r>
            <w:r w:rsidRPr="00605D83">
              <w:rPr>
                <w:rFonts w:eastAsia="標楷體"/>
              </w:rPr>
              <w:t>1</w:t>
            </w:r>
            <w:r w:rsidRPr="00605D83">
              <w:rPr>
                <w:rFonts w:eastAsia="標楷體" w:hint="eastAsia"/>
              </w:rPr>
              <w:t xml:space="preserve"> ) </w:t>
            </w:r>
            <w:r w:rsidRPr="00605D83">
              <w:rPr>
                <w:rFonts w:eastAsia="標楷體" w:hint="eastAsia"/>
              </w:rPr>
              <w:t>於期中考週前，選取一本「典範人物傳記」進行閱讀</w:t>
            </w:r>
            <w:r w:rsidRPr="00605D83">
              <w:rPr>
                <w:rFonts w:eastAsia="標楷體" w:hint="eastAsia"/>
              </w:rPr>
              <w:t>(</w:t>
            </w:r>
            <w:r w:rsidRPr="00605D83">
              <w:rPr>
                <w:rFonts w:eastAsia="標楷體" w:hint="eastAsia"/>
              </w:rPr>
              <w:t>書籍或各項報導</w:t>
            </w:r>
            <w:r w:rsidRPr="00605D83">
              <w:rPr>
                <w:rFonts w:eastAsia="標楷體" w:hint="eastAsia"/>
              </w:rPr>
              <w:t>)</w:t>
            </w:r>
          </w:p>
          <w:p w14:paraId="4CB8C0A3" w14:textId="77777777" w:rsidR="0016799A" w:rsidRPr="00605D83" w:rsidRDefault="0016799A" w:rsidP="0016799A">
            <w:pPr>
              <w:spacing w:line="0" w:lineRule="atLeast"/>
              <w:rPr>
                <w:rFonts w:eastAsia="標楷體"/>
              </w:rPr>
            </w:pPr>
            <w:r w:rsidRPr="00605D83">
              <w:rPr>
                <w:rFonts w:eastAsia="標楷體" w:hint="eastAsia"/>
              </w:rPr>
              <w:t xml:space="preserve">( </w:t>
            </w:r>
            <w:r w:rsidRPr="00605D83">
              <w:rPr>
                <w:rFonts w:eastAsia="標楷體"/>
              </w:rPr>
              <w:t>2</w:t>
            </w:r>
            <w:r w:rsidRPr="00605D83">
              <w:rPr>
                <w:rFonts w:eastAsia="標楷體" w:hint="eastAsia"/>
              </w:rPr>
              <w:t xml:space="preserve"> ) </w:t>
            </w:r>
            <w:r w:rsidRPr="00605D83">
              <w:rPr>
                <w:rFonts w:eastAsia="標楷體" w:hint="eastAsia"/>
              </w:rPr>
              <w:t>期末針對該傳記繳交「典範閱讀」心得報告</w:t>
            </w:r>
            <w:r>
              <w:rPr>
                <w:rFonts w:eastAsia="標楷體" w:hint="eastAsia"/>
              </w:rPr>
              <w:t>，</w:t>
            </w:r>
            <w:r w:rsidRPr="0016799A">
              <w:rPr>
                <w:rFonts w:eastAsia="標楷體" w:hint="eastAsia"/>
              </w:rPr>
              <w:t>篇幅</w:t>
            </w:r>
            <w:r>
              <w:rPr>
                <w:rFonts w:eastAsia="標楷體" w:hint="eastAsia"/>
              </w:rPr>
              <w:t>10</w:t>
            </w:r>
            <w:r w:rsidRPr="006E4514">
              <w:rPr>
                <w:rFonts w:eastAsia="標楷體"/>
              </w:rPr>
              <w:t>00</w:t>
            </w:r>
            <w:r w:rsidRPr="0016799A">
              <w:rPr>
                <w:rFonts w:eastAsia="標楷體"/>
              </w:rPr>
              <w:t>字以上</w:t>
            </w:r>
          </w:p>
          <w:p w14:paraId="5DC88337" w14:textId="0F2C6DE5" w:rsidR="00F46B6E" w:rsidRPr="006E7DF5" w:rsidRDefault="0016799A" w:rsidP="00F46B6E">
            <w:pPr>
              <w:spacing w:line="0" w:lineRule="atLeast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</w:t>
            </w:r>
          </w:p>
        </w:tc>
      </w:tr>
      <w:tr w:rsidR="00F46B6E" w14:paraId="622EC36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E4C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AFC4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Reference material</w:t>
            </w:r>
            <w:r w:rsidRPr="006E7DF5">
              <w:rPr>
                <w:rFonts w:eastAsia="標楷體" w:hint="eastAsia"/>
                <w:color w:val="000000" w:themeColor="text1"/>
              </w:rPr>
              <w:t>：（僅供參考）</w:t>
            </w:r>
          </w:p>
          <w:p w14:paraId="2A20E0B9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傅孟麗，（</w:t>
            </w:r>
            <w:r w:rsidRPr="006E7DF5">
              <w:rPr>
                <w:rFonts w:eastAsia="標楷體" w:hint="eastAsia"/>
                <w:color w:val="000000" w:themeColor="text1"/>
              </w:rPr>
              <w:t>1999</w:t>
            </w:r>
            <w:r w:rsidRPr="006E7DF5">
              <w:rPr>
                <w:rFonts w:eastAsia="標楷體" w:hint="eastAsia"/>
                <w:color w:val="000000" w:themeColor="text1"/>
              </w:rPr>
              <w:t>）：《茱萸的孩子－余光中傳》。天下文化。</w:t>
            </w:r>
          </w:p>
          <w:p w14:paraId="4A59EFF9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曼弗烈‧孔恩，（</w:t>
            </w:r>
            <w:r w:rsidRPr="006E7DF5">
              <w:rPr>
                <w:rFonts w:eastAsia="標楷體" w:hint="eastAsia"/>
                <w:color w:val="000000" w:themeColor="text1"/>
              </w:rPr>
              <w:t>2005</w:t>
            </w:r>
            <w:r w:rsidRPr="006E7DF5">
              <w:rPr>
                <w:rFonts w:eastAsia="標楷體" w:hint="eastAsia"/>
                <w:color w:val="000000" w:themeColor="text1"/>
              </w:rPr>
              <w:t>）：《康德：一個哲學家的傳記》，商周出版。</w:t>
            </w:r>
          </w:p>
          <w:p w14:paraId="77580A55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薩依德，（</w:t>
            </w:r>
            <w:r w:rsidRPr="006E7DF5">
              <w:rPr>
                <w:rFonts w:eastAsia="標楷體" w:hint="eastAsia"/>
                <w:color w:val="000000" w:themeColor="text1"/>
              </w:rPr>
              <w:t>2000</w:t>
            </w:r>
            <w:r w:rsidRPr="006E7DF5">
              <w:rPr>
                <w:rFonts w:eastAsia="標楷體" w:hint="eastAsia"/>
                <w:color w:val="000000" w:themeColor="text1"/>
              </w:rPr>
              <w:t>）：《鄉關何處：薩依德回憶錄》。立緒。</w:t>
            </w:r>
          </w:p>
          <w:p w14:paraId="079147C8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德華‧霍夫曼，（</w:t>
            </w:r>
            <w:r w:rsidRPr="006E7DF5">
              <w:rPr>
                <w:rFonts w:eastAsia="標楷體" w:hint="eastAsia"/>
                <w:color w:val="000000" w:themeColor="text1"/>
              </w:rPr>
              <w:t>2000</w:t>
            </w:r>
            <w:r w:rsidRPr="006E7DF5">
              <w:rPr>
                <w:rFonts w:eastAsia="標楷體" w:hint="eastAsia"/>
                <w:color w:val="000000" w:themeColor="text1"/>
              </w:rPr>
              <w:t>）：《人性探索家馬斯洛：心理學大師的淑世旅程》。美商麥格羅‧希爾。</w:t>
            </w:r>
          </w:p>
          <w:p w14:paraId="6B7B8285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榮格，（</w:t>
            </w:r>
            <w:r w:rsidRPr="006E7DF5">
              <w:rPr>
                <w:rFonts w:eastAsia="標楷體" w:hint="eastAsia"/>
                <w:color w:val="000000" w:themeColor="text1"/>
              </w:rPr>
              <w:t>1997</w:t>
            </w:r>
            <w:r w:rsidRPr="006E7DF5">
              <w:rPr>
                <w:rFonts w:eastAsia="標楷體" w:hint="eastAsia"/>
                <w:color w:val="000000" w:themeColor="text1"/>
              </w:rPr>
              <w:t>）：《榮格自傳─回憶‧夢‧省思》。張老師文化。</w:t>
            </w:r>
          </w:p>
          <w:p w14:paraId="7C4B115D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朱正，（</w:t>
            </w:r>
            <w:r w:rsidRPr="006E7DF5">
              <w:rPr>
                <w:rFonts w:eastAsia="標楷體" w:hint="eastAsia"/>
                <w:color w:val="000000" w:themeColor="text1"/>
              </w:rPr>
              <w:t>2008</w:t>
            </w:r>
            <w:r w:rsidRPr="006E7DF5">
              <w:rPr>
                <w:rFonts w:eastAsia="標楷體" w:hint="eastAsia"/>
                <w:color w:val="000000" w:themeColor="text1"/>
              </w:rPr>
              <w:t>）：《魯迅傳》。三聯</w:t>
            </w:r>
            <w:r w:rsidRPr="006E7DF5">
              <w:rPr>
                <w:rFonts w:eastAsia="標楷體" w:hint="eastAsia"/>
                <w:color w:val="000000" w:themeColor="text1"/>
              </w:rPr>
              <w:t>(</w:t>
            </w:r>
            <w:r w:rsidRPr="006E7DF5">
              <w:rPr>
                <w:rFonts w:eastAsia="標楷體" w:hint="eastAsia"/>
                <w:color w:val="000000" w:themeColor="text1"/>
              </w:rPr>
              <w:t>香港</w:t>
            </w:r>
            <w:r w:rsidRPr="006E7DF5">
              <w:rPr>
                <w:rFonts w:eastAsia="標楷體" w:hint="eastAsia"/>
                <w:color w:val="000000" w:themeColor="text1"/>
              </w:rPr>
              <w:t>)</w:t>
            </w:r>
            <w:r w:rsidRPr="006E7DF5">
              <w:rPr>
                <w:rFonts w:eastAsia="標楷體" w:hint="eastAsia"/>
                <w:color w:val="000000" w:themeColor="text1"/>
              </w:rPr>
              <w:t>。</w:t>
            </w:r>
          </w:p>
          <w:p w14:paraId="66E61019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黃秋芳，（</w:t>
            </w:r>
            <w:r w:rsidRPr="006E7DF5">
              <w:rPr>
                <w:rFonts w:eastAsia="標楷體" w:hint="eastAsia"/>
                <w:color w:val="000000" w:themeColor="text1"/>
              </w:rPr>
              <w:t>2000</w:t>
            </w:r>
            <w:r w:rsidRPr="006E7DF5">
              <w:rPr>
                <w:rFonts w:eastAsia="標楷體" w:hint="eastAsia"/>
                <w:color w:val="000000" w:themeColor="text1"/>
              </w:rPr>
              <w:t>）：《鍾肇政的台灣塑像》。時報出版。</w:t>
            </w:r>
          </w:p>
          <w:p w14:paraId="23047DE7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張忠謀，（</w:t>
            </w:r>
            <w:r w:rsidRPr="006E7DF5">
              <w:rPr>
                <w:rFonts w:eastAsia="標楷體" w:hint="eastAsia"/>
                <w:color w:val="000000" w:themeColor="text1"/>
              </w:rPr>
              <w:t>2010</w:t>
            </w:r>
            <w:r w:rsidRPr="006E7DF5">
              <w:rPr>
                <w:rFonts w:eastAsia="標楷體" w:hint="eastAsia"/>
                <w:color w:val="000000" w:themeColor="text1"/>
              </w:rPr>
              <w:t>）：《張忠謀自傳》，台北；天下文化。</w:t>
            </w:r>
          </w:p>
          <w:p w14:paraId="7E5ED331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艾莉斯．舒德，（</w:t>
            </w:r>
            <w:r w:rsidRPr="006E7DF5">
              <w:rPr>
                <w:rFonts w:eastAsia="標楷體" w:hint="eastAsia"/>
                <w:color w:val="000000" w:themeColor="text1"/>
              </w:rPr>
              <w:t>2011</w:t>
            </w:r>
            <w:r w:rsidRPr="006E7DF5">
              <w:rPr>
                <w:rFonts w:eastAsia="標楷體" w:hint="eastAsia"/>
                <w:color w:val="000000" w:themeColor="text1"/>
              </w:rPr>
              <w:t>）：《雪球：巴菲特傳》。天下文化。</w:t>
            </w:r>
          </w:p>
          <w:p w14:paraId="16D8FB8F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稻盛和夫，（</w:t>
            </w:r>
            <w:r w:rsidRPr="006E7DF5">
              <w:rPr>
                <w:rFonts w:eastAsia="標楷體" w:hint="eastAsia"/>
                <w:color w:val="000000" w:themeColor="text1"/>
              </w:rPr>
              <w:t>2011</w:t>
            </w:r>
            <w:r w:rsidRPr="006E7DF5">
              <w:rPr>
                <w:rFonts w:eastAsia="標楷體" w:hint="eastAsia"/>
                <w:color w:val="000000" w:themeColor="text1"/>
              </w:rPr>
              <w:t>）：《稻盛和夫：愈挫愈勇的自傳》。天下雜誌。</w:t>
            </w:r>
          </w:p>
          <w:p w14:paraId="1D376110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交大出版社，（</w:t>
            </w:r>
            <w:r w:rsidRPr="006E7DF5">
              <w:rPr>
                <w:rFonts w:eastAsia="標楷體" w:hint="eastAsia"/>
                <w:color w:val="000000" w:themeColor="text1"/>
              </w:rPr>
              <w:t>2001</w:t>
            </w:r>
            <w:r w:rsidRPr="006E7DF5">
              <w:rPr>
                <w:rFonts w:eastAsia="標楷體" w:hint="eastAsia"/>
                <w:color w:val="000000" w:themeColor="text1"/>
              </w:rPr>
              <w:t>）：《楊振寧：</w:t>
            </w:r>
            <w:r w:rsidRPr="006E7DF5">
              <w:rPr>
                <w:rFonts w:eastAsia="標楷體" w:hint="eastAsia"/>
                <w:color w:val="000000" w:themeColor="text1"/>
              </w:rPr>
              <w:t>20</w:t>
            </w:r>
            <w:r w:rsidRPr="006E7DF5">
              <w:rPr>
                <w:rFonts w:eastAsia="標楷體" w:hint="eastAsia"/>
                <w:color w:val="000000" w:themeColor="text1"/>
              </w:rPr>
              <w:t>世紀一位物理大師及其心路歷程》。國立交通大學。</w:t>
            </w:r>
          </w:p>
          <w:p w14:paraId="70935A8E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華特．艾薩克森，（</w:t>
            </w:r>
            <w:r w:rsidRPr="006E7DF5">
              <w:rPr>
                <w:rFonts w:eastAsia="標楷體" w:hint="eastAsia"/>
                <w:color w:val="000000" w:themeColor="text1"/>
              </w:rPr>
              <w:t>2009</w:t>
            </w:r>
            <w:r w:rsidRPr="006E7DF5">
              <w:rPr>
                <w:rFonts w:eastAsia="標楷體" w:hint="eastAsia"/>
                <w:color w:val="000000" w:themeColor="text1"/>
              </w:rPr>
              <w:t>）：《愛因斯坦</w:t>
            </w:r>
            <w:r w:rsidRPr="006E7DF5">
              <w:rPr>
                <w:rFonts w:eastAsia="標楷體" w:hint="eastAsia"/>
                <w:color w:val="000000" w:themeColor="text1"/>
              </w:rPr>
              <w:t>-</w:t>
            </w:r>
            <w:r w:rsidRPr="006E7DF5">
              <w:rPr>
                <w:rFonts w:eastAsia="標楷體" w:hint="eastAsia"/>
                <w:color w:val="000000" w:themeColor="text1"/>
              </w:rPr>
              <w:t>他的人生</w:t>
            </w:r>
            <w:r w:rsidRPr="006E7DF5">
              <w:rPr>
                <w:rFonts w:eastAsia="標楷體" w:hint="eastAsia"/>
                <w:color w:val="000000" w:themeColor="text1"/>
              </w:rPr>
              <w:t xml:space="preserve"> </w:t>
            </w:r>
            <w:r w:rsidRPr="006E7DF5">
              <w:rPr>
                <w:rFonts w:eastAsia="標楷體" w:hint="eastAsia"/>
                <w:color w:val="000000" w:themeColor="text1"/>
              </w:rPr>
              <w:t>他的宇宙》。時報出版。</w:t>
            </w:r>
          </w:p>
          <w:p w14:paraId="6005FF2E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理查．費曼，（</w:t>
            </w:r>
            <w:r w:rsidRPr="006E7DF5">
              <w:rPr>
                <w:rFonts w:eastAsia="標楷體" w:hint="eastAsia"/>
                <w:color w:val="000000" w:themeColor="text1"/>
              </w:rPr>
              <w:t>2011</w:t>
            </w:r>
            <w:r w:rsidRPr="006E7DF5">
              <w:rPr>
                <w:rFonts w:eastAsia="標楷體" w:hint="eastAsia"/>
                <w:color w:val="000000" w:themeColor="text1"/>
              </w:rPr>
              <w:t>）：《別鬧了，費曼先生：科學頑童的故事》。天下文化。</w:t>
            </w:r>
          </w:p>
          <w:p w14:paraId="611B82D1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琳達．李爾，（</w:t>
            </w:r>
            <w:r w:rsidRPr="006E7DF5">
              <w:rPr>
                <w:rFonts w:eastAsia="標楷體" w:hint="eastAsia"/>
                <w:color w:val="000000" w:themeColor="text1"/>
              </w:rPr>
              <w:t>2007</w:t>
            </w:r>
            <w:r w:rsidRPr="006E7DF5">
              <w:rPr>
                <w:rFonts w:eastAsia="標楷體" w:hint="eastAsia"/>
                <w:color w:val="000000" w:themeColor="text1"/>
              </w:rPr>
              <w:t>）：《瑞秋．卡森－自然的證人》。晨星。</w:t>
            </w:r>
          </w:p>
          <w:p w14:paraId="77767679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lastRenderedPageBreak/>
              <w:t>傅鍾鵬，（</w:t>
            </w:r>
            <w:r w:rsidRPr="006E7DF5">
              <w:rPr>
                <w:rFonts w:eastAsia="標楷體" w:hint="eastAsia"/>
                <w:color w:val="000000" w:themeColor="text1"/>
              </w:rPr>
              <w:t>2005</w:t>
            </w:r>
            <w:r w:rsidRPr="006E7DF5">
              <w:rPr>
                <w:rFonts w:eastAsia="標楷體" w:hint="eastAsia"/>
                <w:color w:val="000000" w:themeColor="text1"/>
              </w:rPr>
              <w:t>）：《數學英雄歐拉》。凡異。</w:t>
            </w:r>
          </w:p>
          <w:p w14:paraId="16ABE50A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李園會，（</w:t>
            </w:r>
            <w:r w:rsidRPr="006E7DF5">
              <w:rPr>
                <w:rFonts w:eastAsia="標楷體" w:hint="eastAsia"/>
                <w:color w:val="000000" w:themeColor="text1"/>
              </w:rPr>
              <w:t>1997</w:t>
            </w:r>
            <w:r w:rsidRPr="006E7DF5">
              <w:rPr>
                <w:rFonts w:eastAsia="標楷體" w:hint="eastAsia"/>
                <w:color w:val="000000" w:themeColor="text1"/>
              </w:rPr>
              <w:t>）：《幼兒教育之父─福祿貝爾》。心理。</w:t>
            </w:r>
          </w:p>
          <w:p w14:paraId="5B7E6575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福澤諭吉，（</w:t>
            </w:r>
            <w:r w:rsidRPr="006E7DF5">
              <w:rPr>
                <w:rFonts w:eastAsia="標楷體" w:hint="eastAsia"/>
                <w:color w:val="000000" w:themeColor="text1"/>
              </w:rPr>
              <w:t>2011</w:t>
            </w:r>
            <w:r w:rsidRPr="006E7DF5">
              <w:rPr>
                <w:rFonts w:eastAsia="標楷體" w:hint="eastAsia"/>
                <w:color w:val="000000" w:themeColor="text1"/>
              </w:rPr>
              <w:t>）：《福澤諭吉自傳：改造日本的啟蒙大師》。麥田。</w:t>
            </w:r>
          </w:p>
          <w:p w14:paraId="1B071585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克萊倫斯．丹諾，（</w:t>
            </w:r>
            <w:r w:rsidRPr="006E7DF5">
              <w:rPr>
                <w:rFonts w:eastAsia="標楷體" w:hint="eastAsia"/>
                <w:color w:val="000000" w:themeColor="text1"/>
              </w:rPr>
              <w:t>2008</w:t>
            </w:r>
            <w:r w:rsidRPr="006E7DF5">
              <w:rPr>
                <w:rFonts w:eastAsia="標楷體" w:hint="eastAsia"/>
                <w:color w:val="000000" w:themeColor="text1"/>
              </w:rPr>
              <w:t>）：《丹諾自傳》。商周出版。</w:t>
            </w:r>
          </w:p>
          <w:p w14:paraId="79D144E3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約翰．彌爾，（</w:t>
            </w:r>
            <w:r w:rsidRPr="006E7DF5">
              <w:rPr>
                <w:rFonts w:eastAsia="標楷體" w:hint="eastAsia"/>
                <w:color w:val="000000" w:themeColor="text1"/>
              </w:rPr>
              <w:t>2007</w:t>
            </w:r>
            <w:r w:rsidRPr="006E7DF5">
              <w:rPr>
                <w:rFonts w:eastAsia="標楷體" w:hint="eastAsia"/>
                <w:color w:val="000000" w:themeColor="text1"/>
              </w:rPr>
              <w:t>）：《我的知識之路：約翰。彌爾自傳》。網路與書出版。</w:t>
            </w:r>
          </w:p>
          <w:p w14:paraId="6C4CB3CB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傑拉德．馬汀，（</w:t>
            </w:r>
            <w:r w:rsidRPr="006E7DF5">
              <w:rPr>
                <w:rFonts w:eastAsia="標楷體" w:hint="eastAsia"/>
                <w:color w:val="000000" w:themeColor="text1"/>
              </w:rPr>
              <w:t>2010</w:t>
            </w:r>
            <w:r w:rsidRPr="006E7DF5">
              <w:rPr>
                <w:rFonts w:eastAsia="標楷體" w:hint="eastAsia"/>
                <w:color w:val="000000" w:themeColor="text1"/>
              </w:rPr>
              <w:t>）：《馬奎</w:t>
            </w:r>
          </w:p>
          <w:p w14:paraId="559A7259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邊境漂流</w:t>
            </w:r>
          </w:p>
          <w:p w14:paraId="2121A710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讓天賦自由</w:t>
            </w:r>
          </w:p>
          <w:p w14:paraId="2312C56A" w14:textId="77777777" w:rsidR="006E7DF5" w:rsidRPr="006E7DF5" w:rsidRDefault="006E7DF5" w:rsidP="006E7DF5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000000" w:themeColor="text1"/>
              </w:rPr>
            </w:pPr>
            <w:r w:rsidRPr="006E7DF5">
              <w:rPr>
                <w:rFonts w:eastAsia="標楷體" w:hint="eastAsia"/>
                <w:color w:val="000000" w:themeColor="text1"/>
              </w:rPr>
              <w:t>別急著吃棉花糖</w:t>
            </w:r>
          </w:p>
          <w:p w14:paraId="6989AFEB" w14:textId="44BEAC38" w:rsidR="00F46B6E" w:rsidRPr="006E7DF5" w:rsidRDefault="00F46B6E" w:rsidP="00F46B6E">
            <w:pPr>
              <w:spacing w:line="460" w:lineRule="exact"/>
              <w:rPr>
                <w:rFonts w:eastAsia="標楷體"/>
                <w:color w:val="000000" w:themeColor="text1"/>
              </w:rPr>
            </w:pPr>
          </w:p>
        </w:tc>
      </w:tr>
      <w:tr w:rsidR="00F46B6E" w14:paraId="2C317431" w14:textId="77777777" w:rsidTr="00F5763B">
        <w:trPr>
          <w:trHeight w:val="24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77E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6BCA" w14:textId="77777777" w:rsidR="00F46B6E" w:rsidRPr="00853EF8" w:rsidRDefault="00F46B6E" w:rsidP="00F46B6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F46B6E" w:rsidRPr="00853EF8" w14:paraId="752FB9E2" w14:textId="77777777" w:rsidTr="00E3470C">
              <w:tc>
                <w:tcPr>
                  <w:tcW w:w="2135" w:type="dxa"/>
                </w:tcPr>
                <w:p w14:paraId="6DE4F501" w14:textId="4756B436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98124A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025C26" w14:textId="1C05393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19611A6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46B6E" w:rsidRPr="00853EF8" w14:paraId="333C81FF" w14:textId="77777777" w:rsidTr="00E3470C">
              <w:tc>
                <w:tcPr>
                  <w:tcW w:w="2135" w:type="dxa"/>
                </w:tcPr>
                <w:p w14:paraId="42FB163A" w14:textId="1D88E0DF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5908F81" w14:textId="729726AD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5DE18F1" w14:textId="2A10086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46F7732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46B6E" w:rsidRPr="00853EF8" w14:paraId="4165752B" w14:textId="77777777" w:rsidTr="00E3470C">
              <w:tc>
                <w:tcPr>
                  <w:tcW w:w="2135" w:type="dxa"/>
                </w:tcPr>
                <w:p w14:paraId="3353DC65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33AD07B" w14:textId="689E5752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25CC497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BEEC0C0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C4CD05B" w14:textId="3136BC29" w:rsidR="00F46B6E" w:rsidRPr="00853EF8" w:rsidRDefault="00F46B6E" w:rsidP="00F46B6E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>
              <w:rPr>
                <w:rFonts w:eastAsia="標楷體"/>
                <w:sz w:val="22"/>
                <w:szCs w:val="22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59E215D0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</w:p>
          <w:p w14:paraId="516BB5FC" w14:textId="77777777" w:rsidR="00F46B6E" w:rsidRPr="00853EF8" w:rsidRDefault="00F46B6E" w:rsidP="00F46B6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F46B6E" w14:paraId="0D858358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4802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302E1DCA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439968A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149" w14:textId="77777777" w:rsidR="00F46B6E" w:rsidRDefault="00F46B6E" w:rsidP="00F46B6E">
            <w:pPr>
              <w:rPr>
                <w:rFonts w:ascii="標楷體" w:eastAsia="標楷體" w:hAnsi="標楷體" w:cs="微軟正黑體"/>
              </w:rPr>
            </w:pPr>
          </w:p>
          <w:p w14:paraId="2110FFC1" w14:textId="2C45049E" w:rsidR="00F46B6E" w:rsidRDefault="00F46B6E" w:rsidP="00F46B6E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346833">
              <w:rPr>
                <w:rFonts w:eastAsia="標楷體"/>
                <w:u w:val="single"/>
              </w:rPr>
              <w:t>4.3</w:t>
            </w:r>
            <w:r w:rsidRPr="00346833">
              <w:rPr>
                <w:rFonts w:eastAsia="標楷體" w:hint="eastAsia"/>
                <w:u w:val="single"/>
              </w:rPr>
              <w:t>，</w:t>
            </w:r>
            <w:r w:rsidRPr="00346833">
              <w:rPr>
                <w:rFonts w:eastAsia="標楷體"/>
                <w:u w:val="single"/>
              </w:rPr>
              <w:t>4.4</w:t>
            </w:r>
            <w:r>
              <w:rPr>
                <w:rFonts w:eastAsia="標楷體" w:hint="eastAsia"/>
                <w:u w:val="single"/>
              </w:rPr>
              <w:t>，</w:t>
            </w:r>
            <w:r>
              <w:rPr>
                <w:rFonts w:eastAsia="標楷體"/>
                <w:u w:val="single"/>
              </w:rPr>
              <w:t xml:space="preserve">4.7 </w:t>
            </w:r>
          </w:p>
          <w:p w14:paraId="2430479C" w14:textId="083F5F09" w:rsidR="00F46B6E" w:rsidRDefault="00F46B6E" w:rsidP="00F46B6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>10.3</w:t>
            </w:r>
          </w:p>
          <w:p w14:paraId="6B3803DC" w14:textId="77777777" w:rsidR="00F46B6E" w:rsidRDefault="00F46B6E" w:rsidP="00F46B6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5EF9071B" w14:textId="77777777" w:rsidR="00F46B6E" w:rsidRDefault="00F46B6E" w:rsidP="00F46B6E">
            <w:pPr>
              <w:rPr>
                <w:rFonts w:eastAsia="標楷體"/>
              </w:rPr>
            </w:pPr>
          </w:p>
          <w:p w14:paraId="12927E23" w14:textId="77777777" w:rsidR="00F46B6E" w:rsidRDefault="00F46B6E" w:rsidP="00F46B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5B560187" w14:textId="7FFC717A" w:rsidR="00F46B6E" w:rsidRPr="002E043C" w:rsidRDefault="0016799A" w:rsidP="00F46B6E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</w:p>
        </w:tc>
      </w:tr>
      <w:tr w:rsidR="00F46B6E" w14:paraId="4D6AE3FA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7EA4" w14:textId="77777777" w:rsidR="00F46B6E" w:rsidRPr="00D94B32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46B6E" w:rsidRPr="006E7F5B" w14:paraId="184BA608" w14:textId="77777777" w:rsidTr="007F22D6">
              <w:tc>
                <w:tcPr>
                  <w:tcW w:w="2847" w:type="dxa"/>
                  <w:vAlign w:val="center"/>
                </w:tcPr>
                <w:p w14:paraId="386331D8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507C0442" w14:textId="77777777" w:rsidR="00F46B6E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40BC3B2F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037406F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2AFAB4E" w14:textId="77777777" w:rsidR="00F46B6E" w:rsidRPr="006E7F5B" w:rsidRDefault="00F46B6E" w:rsidP="00F46B6E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46B6E" w:rsidRPr="006E7F5B" w14:paraId="44E731F0" w14:textId="77777777" w:rsidTr="007F22D6">
              <w:tc>
                <w:tcPr>
                  <w:tcW w:w="2847" w:type="dxa"/>
                  <w:vAlign w:val="center"/>
                </w:tcPr>
                <w:p w14:paraId="292D3A74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283ACC" w14:textId="77777777" w:rsidR="00F46B6E" w:rsidRPr="006E7F5B" w:rsidRDefault="00F46B6E" w:rsidP="00F46B6E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6D6488F6" w14:textId="10493A7D" w:rsidR="00F46B6E" w:rsidRPr="006E7F5B" w:rsidRDefault="00F46B6E" w:rsidP="00F46B6E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46B6E" w:rsidRPr="006E7F5B" w14:paraId="5411BE6B" w14:textId="77777777" w:rsidTr="007F22D6">
              <w:tc>
                <w:tcPr>
                  <w:tcW w:w="2847" w:type="dxa"/>
                  <w:vAlign w:val="center"/>
                </w:tcPr>
                <w:p w14:paraId="7473A5AB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A77707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A8DFC38" w14:textId="77777777" w:rsidR="00F46B6E" w:rsidRPr="006E7F5B" w:rsidRDefault="00F46B6E" w:rsidP="00F46B6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1FEF3324" w14:textId="77777777" w:rsidTr="007F22D6">
              <w:tc>
                <w:tcPr>
                  <w:tcW w:w="2847" w:type="dxa"/>
                  <w:vAlign w:val="center"/>
                </w:tcPr>
                <w:p w14:paraId="47C2F30D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F30DF2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36AB6AF" w14:textId="28A4AF40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5A30A5B9" w14:textId="77777777" w:rsidTr="007F22D6">
              <w:tc>
                <w:tcPr>
                  <w:tcW w:w="2847" w:type="dxa"/>
                  <w:vAlign w:val="center"/>
                </w:tcPr>
                <w:p w14:paraId="36899E35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8871E96" w14:textId="77777777" w:rsidR="00F46B6E" w:rsidRPr="006E7F5B" w:rsidRDefault="00F46B6E" w:rsidP="00F46B6E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2AD3755" w14:textId="6455823C" w:rsidR="00F46B6E" w:rsidRPr="006E7F5B" w:rsidRDefault="00F46B6E" w:rsidP="00F46B6E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095CED71" w14:textId="77777777" w:rsidTr="007F22D6">
              <w:tc>
                <w:tcPr>
                  <w:tcW w:w="2847" w:type="dxa"/>
                  <w:vAlign w:val="center"/>
                </w:tcPr>
                <w:p w14:paraId="17528EFD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5443F26" w14:textId="77777777" w:rsidR="00F46B6E" w:rsidRPr="006E7F5B" w:rsidRDefault="00F46B6E" w:rsidP="00F46B6E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6377A55" w14:textId="77777777" w:rsidR="00F46B6E" w:rsidRPr="006E7F5B" w:rsidRDefault="00F46B6E" w:rsidP="00F46B6E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7B655529" w14:textId="77777777" w:rsidTr="007F22D6">
              <w:tc>
                <w:tcPr>
                  <w:tcW w:w="2847" w:type="dxa"/>
                  <w:vAlign w:val="center"/>
                </w:tcPr>
                <w:p w14:paraId="4D0DC45E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332C75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A3D43F8" w14:textId="3F7213CF" w:rsidR="00F46B6E" w:rsidRPr="006E7F5B" w:rsidRDefault="00F46B6E" w:rsidP="00F46B6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52F2372B" w14:textId="77777777" w:rsidTr="007F22D6">
              <w:tc>
                <w:tcPr>
                  <w:tcW w:w="2847" w:type="dxa"/>
                  <w:vAlign w:val="center"/>
                </w:tcPr>
                <w:p w14:paraId="7980FE73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4AE8C05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73E7A9A" w14:textId="50E3E465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0B23815D" w14:textId="77777777" w:rsidTr="007F22D6">
              <w:tc>
                <w:tcPr>
                  <w:tcW w:w="2847" w:type="dxa"/>
                  <w:vAlign w:val="center"/>
                </w:tcPr>
                <w:p w14:paraId="313B4291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757544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A207B35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1061FED4" w14:textId="77777777" w:rsidTr="007F22D6">
              <w:tc>
                <w:tcPr>
                  <w:tcW w:w="2847" w:type="dxa"/>
                  <w:vAlign w:val="center"/>
                </w:tcPr>
                <w:p w14:paraId="6C268FD8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E69411D" w14:textId="77777777" w:rsidR="00F46B6E" w:rsidRPr="006E7F5B" w:rsidRDefault="00F46B6E" w:rsidP="00F46B6E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6F3C1E3" w14:textId="3300BBAF" w:rsidR="00F46B6E" w:rsidRPr="006E7F5B" w:rsidRDefault="00F46B6E" w:rsidP="00F46B6E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A79CAEF" w14:textId="77777777" w:rsidR="00F46B6E" w:rsidRPr="00D94B32" w:rsidRDefault="00F46B6E" w:rsidP="00F46B6E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46B6E" w14:paraId="01566AA6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CDA8" w14:textId="77777777" w:rsidR="00F46B6E" w:rsidRDefault="00F46B6E" w:rsidP="00F46B6E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5B9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</w:p>
          <w:p w14:paraId="64692CD1" w14:textId="7FDBAD04" w:rsidR="00F46B6E" w:rsidRDefault="00F46B6E" w:rsidP="00F46B6E">
            <w:pPr>
              <w:spacing w:line="0" w:lineRule="atLeast"/>
              <w:rPr>
                <w:rFonts w:eastAsia="標楷體"/>
              </w:rPr>
            </w:pPr>
            <w:r w:rsidRPr="00912F7C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31E93A20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5B679C30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9FA717B" w14:textId="77777777" w:rsidR="00F46B6E" w:rsidRPr="000A2747" w:rsidRDefault="00F46B6E" w:rsidP="00F46B6E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學歷:國立政治大學社會系、大葉大學人力資源管理暨公共關係研究所</w:t>
            </w:r>
          </w:p>
          <w:p w14:paraId="607FBD89" w14:textId="1ED251D5" w:rsidR="00F46B6E" w:rsidRPr="00346833" w:rsidRDefault="00F46B6E" w:rsidP="00CD197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經歷:大型企業與美商公司人資主管、行政主管</w:t>
            </w:r>
            <w:r w:rsidR="00CD1975">
              <w:rPr>
                <w:rFonts w:ascii="標楷體" w:eastAsia="標楷體" w:hAnsi="標楷體" w:hint="eastAsia"/>
                <w:color w:val="000000"/>
              </w:rPr>
              <w:t>；企管顧問公司執行長、</w:t>
            </w:r>
            <w:r>
              <w:rPr>
                <w:rFonts w:ascii="標楷體" w:eastAsia="標楷體" w:hAnsi="標楷體" w:hint="eastAsia"/>
                <w:color w:val="000000"/>
              </w:rPr>
              <w:t>中大型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企業</w:t>
            </w:r>
            <w:r>
              <w:rPr>
                <w:rFonts w:ascii="標楷體" w:eastAsia="標楷體" w:hAnsi="標楷體" w:hint="eastAsia"/>
                <w:color w:val="000000"/>
              </w:rPr>
              <w:t>經營管理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顧問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英國行政暨專業經理人學會正會員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IPMA-ATS認證高階人力資源管理師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、`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SA8000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(企業社會責任)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主任稽核員(SAI核發)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經濟部中小企業處終身學習講師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勞</w:t>
            </w:r>
            <w:r w:rsidR="002438CF">
              <w:rPr>
                <w:rFonts w:ascii="標楷體" w:eastAsia="標楷體" w:hAnsi="標楷體" w:hint="eastAsia"/>
                <w:bCs/>
                <w:color w:val="000000"/>
              </w:rPr>
              <w:t>動部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職訓局經管類講師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國際專業管理亞太年會國際產學研訓講師</w:t>
            </w:r>
          </w:p>
          <w:p w14:paraId="1F97103B" w14:textId="29C0A7FB" w:rsidR="00F46B6E" w:rsidRDefault="00F46B6E" w:rsidP="00F46B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人力資源管理、職涯規劃、領導與溝通</w:t>
            </w:r>
            <w:r w:rsidRPr="001C1D86"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企業社會責任</w:t>
            </w:r>
          </w:p>
        </w:tc>
      </w:tr>
      <w:tr w:rsidR="00F46B6E" w14:paraId="6287E058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1328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FDA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1B67D71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B31C7D" w14:textId="77777777" w:rsidR="00945643" w:rsidRDefault="00945643" w:rsidP="00F53800">
      <w:r>
        <w:separator/>
      </w:r>
    </w:p>
  </w:endnote>
  <w:endnote w:type="continuationSeparator" w:id="0">
    <w:p w14:paraId="59CF10D7" w14:textId="77777777" w:rsidR="00945643" w:rsidRDefault="0094564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BF1F59" w14:textId="77777777" w:rsidR="00945643" w:rsidRDefault="00945643" w:rsidP="00F53800">
      <w:r>
        <w:separator/>
      </w:r>
    </w:p>
  </w:footnote>
  <w:footnote w:type="continuationSeparator" w:id="0">
    <w:p w14:paraId="56E6677D" w14:textId="77777777" w:rsidR="00945643" w:rsidRDefault="0094564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C1110" w14:textId="35BD8C75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2438CF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2438CF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2438CF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7BE76F6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3" w15:restartNumberingAfterBreak="0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EF791A"/>
    <w:multiLevelType w:val="multilevel"/>
    <w:tmpl w:val="F76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31EB0"/>
    <w:multiLevelType w:val="hybridMultilevel"/>
    <w:tmpl w:val="F93E7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A65945"/>
    <w:multiLevelType w:val="hybridMultilevel"/>
    <w:tmpl w:val="FF286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FA01A5"/>
    <w:multiLevelType w:val="hybridMultilevel"/>
    <w:tmpl w:val="91E2F120"/>
    <w:lvl w:ilvl="0" w:tplc="04090001">
      <w:start w:val="1"/>
      <w:numFmt w:val="bullet"/>
      <w:lvlText w:val=""/>
      <w:lvlJc w:val="left"/>
      <w:pPr>
        <w:tabs>
          <w:tab w:val="num" w:pos="2611"/>
        </w:tabs>
        <w:ind w:left="26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091"/>
        </w:tabs>
        <w:ind w:left="30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571"/>
        </w:tabs>
        <w:ind w:left="35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51"/>
        </w:tabs>
        <w:ind w:left="40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531"/>
        </w:tabs>
        <w:ind w:left="45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011"/>
        </w:tabs>
        <w:ind w:left="50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91"/>
        </w:tabs>
        <w:ind w:left="54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71"/>
        </w:tabs>
        <w:ind w:left="59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51"/>
        </w:tabs>
        <w:ind w:left="6451" w:hanging="480"/>
      </w:pPr>
      <w:rPr>
        <w:rFonts w:ascii="Wingdings" w:hAnsi="Wingdings" w:hint="default"/>
      </w:rPr>
    </w:lvl>
  </w:abstractNum>
  <w:abstractNum w:abstractNumId="9" w15:restartNumberingAfterBreak="0">
    <w:nsid w:val="35552A8D"/>
    <w:multiLevelType w:val="hybridMultilevel"/>
    <w:tmpl w:val="7480CE4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9A54EF"/>
    <w:multiLevelType w:val="hybridMultilevel"/>
    <w:tmpl w:val="42460DE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1C670E"/>
    <w:multiLevelType w:val="hybridMultilevel"/>
    <w:tmpl w:val="949A8462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1A0734"/>
    <w:multiLevelType w:val="hybridMultilevel"/>
    <w:tmpl w:val="BBA2C43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5" w15:restartNumberingAfterBreak="0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285C12"/>
    <w:multiLevelType w:val="hybridMultilevel"/>
    <w:tmpl w:val="4B36D568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7" w15:restartNumberingAfterBreak="0">
    <w:nsid w:val="47C477A8"/>
    <w:multiLevelType w:val="hybridMultilevel"/>
    <w:tmpl w:val="BF58182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8" w15:restartNumberingAfterBreak="0">
    <w:nsid w:val="49BF67B8"/>
    <w:multiLevelType w:val="hybridMultilevel"/>
    <w:tmpl w:val="AD201904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B3A4498"/>
    <w:multiLevelType w:val="hybridMultilevel"/>
    <w:tmpl w:val="522CE162"/>
    <w:lvl w:ilvl="0" w:tplc="FA3EC6BA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0" w15:restartNumberingAfterBreak="0">
    <w:nsid w:val="516B4651"/>
    <w:multiLevelType w:val="hybridMultilevel"/>
    <w:tmpl w:val="F25421A6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1" w15:restartNumberingAfterBreak="0">
    <w:nsid w:val="557C3597"/>
    <w:multiLevelType w:val="hybridMultilevel"/>
    <w:tmpl w:val="C04EEB78"/>
    <w:lvl w:ilvl="0" w:tplc="11ECEF8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2" w15:restartNumberingAfterBreak="0">
    <w:nsid w:val="5A2202CE"/>
    <w:multiLevelType w:val="hybridMultilevel"/>
    <w:tmpl w:val="BFE665EC"/>
    <w:lvl w:ilvl="0" w:tplc="1780012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3" w15:restartNumberingAfterBreak="0">
    <w:nsid w:val="5BD82AAC"/>
    <w:multiLevelType w:val="hybridMultilevel"/>
    <w:tmpl w:val="1D1884F2"/>
    <w:lvl w:ilvl="0" w:tplc="F1029622">
      <w:start w:val="1"/>
      <w:numFmt w:val="decimal"/>
      <w:lvlText w:val="%1."/>
      <w:lvlJc w:val="left"/>
      <w:pPr>
        <w:ind w:left="1200" w:hanging="360"/>
      </w:pPr>
      <w:rPr>
        <w:rFonts w:cs="PMingLiU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5D8A4F8C"/>
    <w:multiLevelType w:val="hybridMultilevel"/>
    <w:tmpl w:val="CA3E6BCA"/>
    <w:lvl w:ilvl="0" w:tplc="0409000F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5" w15:restartNumberingAfterBreak="0">
    <w:nsid w:val="5F214369"/>
    <w:multiLevelType w:val="hybridMultilevel"/>
    <w:tmpl w:val="78BA111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6" w15:restartNumberingAfterBreak="0">
    <w:nsid w:val="60C10565"/>
    <w:multiLevelType w:val="hybridMultilevel"/>
    <w:tmpl w:val="530A0B48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7209C1"/>
    <w:multiLevelType w:val="hybridMultilevel"/>
    <w:tmpl w:val="CD9E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3A4D0B"/>
    <w:multiLevelType w:val="hybridMultilevel"/>
    <w:tmpl w:val="A808C60E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DEE13C3"/>
    <w:multiLevelType w:val="hybridMultilevel"/>
    <w:tmpl w:val="B41051F0"/>
    <w:lvl w:ilvl="0" w:tplc="CAD8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4C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E8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06D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42D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760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B66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00B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6F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4F384D"/>
    <w:multiLevelType w:val="hybridMultilevel"/>
    <w:tmpl w:val="812AAB5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32" w15:restartNumberingAfterBreak="0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32535330">
    <w:abstractNumId w:val="9"/>
  </w:num>
  <w:num w:numId="2" w16cid:durableId="341208185">
    <w:abstractNumId w:val="24"/>
  </w:num>
  <w:num w:numId="3" w16cid:durableId="705108433">
    <w:abstractNumId w:val="16"/>
  </w:num>
  <w:num w:numId="4" w16cid:durableId="1153958012">
    <w:abstractNumId w:val="14"/>
  </w:num>
  <w:num w:numId="5" w16cid:durableId="514728730">
    <w:abstractNumId w:val="31"/>
  </w:num>
  <w:num w:numId="6" w16cid:durableId="1797522001">
    <w:abstractNumId w:val="20"/>
  </w:num>
  <w:num w:numId="7" w16cid:durableId="1518497529">
    <w:abstractNumId w:val="25"/>
  </w:num>
  <w:num w:numId="8" w16cid:durableId="566695155">
    <w:abstractNumId w:val="17"/>
  </w:num>
  <w:num w:numId="9" w16cid:durableId="940914523">
    <w:abstractNumId w:val="19"/>
  </w:num>
  <w:num w:numId="10" w16cid:durableId="1286424530">
    <w:abstractNumId w:val="21"/>
  </w:num>
  <w:num w:numId="11" w16cid:durableId="1621183188">
    <w:abstractNumId w:val="22"/>
  </w:num>
  <w:num w:numId="12" w16cid:durableId="492185388">
    <w:abstractNumId w:val="4"/>
  </w:num>
  <w:num w:numId="13" w16cid:durableId="1417248325">
    <w:abstractNumId w:val="23"/>
  </w:num>
  <w:num w:numId="14" w16cid:durableId="1975256403">
    <w:abstractNumId w:val="27"/>
  </w:num>
  <w:num w:numId="15" w16cid:durableId="1216158853">
    <w:abstractNumId w:val="28"/>
  </w:num>
  <w:num w:numId="16" w16cid:durableId="602997592">
    <w:abstractNumId w:val="10"/>
  </w:num>
  <w:num w:numId="17" w16cid:durableId="149449496">
    <w:abstractNumId w:val="6"/>
  </w:num>
  <w:num w:numId="18" w16cid:durableId="2090105911">
    <w:abstractNumId w:val="11"/>
  </w:num>
  <w:num w:numId="19" w16cid:durableId="879440959">
    <w:abstractNumId w:val="15"/>
  </w:num>
  <w:num w:numId="20" w16cid:durableId="136538763">
    <w:abstractNumId w:val="0"/>
  </w:num>
  <w:num w:numId="21" w16cid:durableId="1636138230">
    <w:abstractNumId w:val="26"/>
  </w:num>
  <w:num w:numId="22" w16cid:durableId="1541700154">
    <w:abstractNumId w:val="5"/>
  </w:num>
  <w:num w:numId="23" w16cid:durableId="1072388200">
    <w:abstractNumId w:val="29"/>
  </w:num>
  <w:num w:numId="24" w16cid:durableId="643003289">
    <w:abstractNumId w:val="32"/>
  </w:num>
  <w:num w:numId="25" w16cid:durableId="840243912">
    <w:abstractNumId w:val="3"/>
  </w:num>
  <w:num w:numId="26" w16cid:durableId="26219340">
    <w:abstractNumId w:val="18"/>
  </w:num>
  <w:num w:numId="27" w16cid:durableId="1110202688">
    <w:abstractNumId w:val="12"/>
  </w:num>
  <w:num w:numId="28" w16cid:durableId="1480348025">
    <w:abstractNumId w:val="13"/>
  </w:num>
  <w:num w:numId="29" w16cid:durableId="1552573824">
    <w:abstractNumId w:val="1"/>
  </w:num>
  <w:num w:numId="30" w16cid:durableId="299651079">
    <w:abstractNumId w:val="2"/>
  </w:num>
  <w:num w:numId="31" w16cid:durableId="692613595">
    <w:abstractNumId w:val="8"/>
  </w:num>
  <w:num w:numId="32" w16cid:durableId="22752251">
    <w:abstractNumId w:val="30"/>
  </w:num>
  <w:num w:numId="33" w16cid:durableId="118301528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0D03"/>
    <w:rsid w:val="00004B33"/>
    <w:rsid w:val="00004F83"/>
    <w:rsid w:val="00010195"/>
    <w:rsid w:val="000C10C7"/>
    <w:rsid w:val="00103B9F"/>
    <w:rsid w:val="0016799A"/>
    <w:rsid w:val="00180BA5"/>
    <w:rsid w:val="001A0522"/>
    <w:rsid w:val="001A1D82"/>
    <w:rsid w:val="001C01EC"/>
    <w:rsid w:val="001C0275"/>
    <w:rsid w:val="002319B6"/>
    <w:rsid w:val="002438CF"/>
    <w:rsid w:val="0029318A"/>
    <w:rsid w:val="002C4490"/>
    <w:rsid w:val="002D0751"/>
    <w:rsid w:val="002E043C"/>
    <w:rsid w:val="002E17F3"/>
    <w:rsid w:val="003136AB"/>
    <w:rsid w:val="00346833"/>
    <w:rsid w:val="003C2CBF"/>
    <w:rsid w:val="003D5DD3"/>
    <w:rsid w:val="00451230"/>
    <w:rsid w:val="00451DF6"/>
    <w:rsid w:val="00457507"/>
    <w:rsid w:val="004613C3"/>
    <w:rsid w:val="004D1B51"/>
    <w:rsid w:val="004F6DC1"/>
    <w:rsid w:val="00520388"/>
    <w:rsid w:val="00527A36"/>
    <w:rsid w:val="00555E99"/>
    <w:rsid w:val="005E1055"/>
    <w:rsid w:val="005E6A99"/>
    <w:rsid w:val="00602839"/>
    <w:rsid w:val="0062662E"/>
    <w:rsid w:val="006C1882"/>
    <w:rsid w:val="006D0A27"/>
    <w:rsid w:val="006E7DF5"/>
    <w:rsid w:val="007A3F83"/>
    <w:rsid w:val="00824977"/>
    <w:rsid w:val="00853EF8"/>
    <w:rsid w:val="00885D8A"/>
    <w:rsid w:val="008A2FE8"/>
    <w:rsid w:val="008C3804"/>
    <w:rsid w:val="008C6B80"/>
    <w:rsid w:val="009205CF"/>
    <w:rsid w:val="00945643"/>
    <w:rsid w:val="009474C6"/>
    <w:rsid w:val="0096377B"/>
    <w:rsid w:val="00A24EA5"/>
    <w:rsid w:val="00A24ECE"/>
    <w:rsid w:val="00A4115D"/>
    <w:rsid w:val="00A43778"/>
    <w:rsid w:val="00AD62CF"/>
    <w:rsid w:val="00B23AF1"/>
    <w:rsid w:val="00B42037"/>
    <w:rsid w:val="00B5615F"/>
    <w:rsid w:val="00B75145"/>
    <w:rsid w:val="00BB1219"/>
    <w:rsid w:val="00BF1998"/>
    <w:rsid w:val="00C037DA"/>
    <w:rsid w:val="00C52C0A"/>
    <w:rsid w:val="00C8251E"/>
    <w:rsid w:val="00CD1975"/>
    <w:rsid w:val="00D0626C"/>
    <w:rsid w:val="00D24DE4"/>
    <w:rsid w:val="00D339B3"/>
    <w:rsid w:val="00D91AE9"/>
    <w:rsid w:val="00DE5276"/>
    <w:rsid w:val="00DF64C8"/>
    <w:rsid w:val="00E3470C"/>
    <w:rsid w:val="00E46EA2"/>
    <w:rsid w:val="00E602F8"/>
    <w:rsid w:val="00E76A9B"/>
    <w:rsid w:val="00EE31F5"/>
    <w:rsid w:val="00EE4D9C"/>
    <w:rsid w:val="00EF6743"/>
    <w:rsid w:val="00F10DDA"/>
    <w:rsid w:val="00F46B6E"/>
    <w:rsid w:val="00F50F2C"/>
    <w:rsid w:val="00F53800"/>
    <w:rsid w:val="00F5763B"/>
    <w:rsid w:val="00F6303C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39E7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5E1055"/>
    <w:pPr>
      <w:widowControl/>
      <w:spacing w:before="100" w:beforeAutospacing="1" w:after="100" w:afterAutospacing="1"/>
      <w:outlineLvl w:val="0"/>
    </w:pPr>
    <w:rPr>
      <w:rFonts w:ascii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E0BCC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PMingLiU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5E105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5E1055"/>
    <w:rPr>
      <w:rFonts w:ascii="PMingLiU" w:eastAsia="PMingLiU" w:hAnsi="PMingLiU" w:cs="PMingLiU"/>
      <w:b/>
      <w:bCs/>
      <w:kern w:val="36"/>
      <w:sz w:val="48"/>
      <w:szCs w:val="48"/>
    </w:rPr>
  </w:style>
  <w:style w:type="character" w:styleId="ac">
    <w:name w:val="Hyperlink"/>
    <w:rsid w:val="00F630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D7977-6E8B-45AC-B211-D57ACA3D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wang lillian</cp:lastModifiedBy>
  <cp:revision>2</cp:revision>
  <cp:lastPrinted>2015-03-16T06:17:00Z</cp:lastPrinted>
  <dcterms:created xsi:type="dcterms:W3CDTF">2026-07-27T08:48:00Z</dcterms:created>
  <dcterms:modified xsi:type="dcterms:W3CDTF">2026-07-27T08:48:00Z</dcterms:modified>
</cp:coreProperties>
</file>