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0"/>
        <w:gridCol w:w="3421"/>
        <w:gridCol w:w="31"/>
        <w:gridCol w:w="2253"/>
        <w:gridCol w:w="2871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0B54C03" w14:textId="77777777" w:rsidR="00CC6CE3" w:rsidRDefault="00CC6CE3" w:rsidP="00CC6CE3">
            <w:pPr>
              <w:pStyle w:val="Web"/>
              <w:spacing w:before="0" w:beforeAutospacing="0"/>
              <w:jc w:val="center"/>
            </w:pPr>
            <w:r>
              <w:t>115_1_3452021_01</w:t>
            </w:r>
          </w:p>
          <w:p w14:paraId="4631C291" w14:textId="77777777" w:rsidR="00CC6CE3" w:rsidRDefault="00CC6CE3" w:rsidP="00CC6CE3">
            <w:pPr>
              <w:pStyle w:val="z-"/>
            </w:pPr>
            <w:r>
              <w:rPr>
                <w:rFonts w:hint="eastAsia"/>
              </w:rPr>
              <w:t>表單的頂端</w:t>
            </w:r>
          </w:p>
          <w:p w14:paraId="0FCABD4F" w14:textId="77777777" w:rsidR="002023EC" w:rsidRPr="00CC6CE3" w:rsidRDefault="002023EC" w:rsidP="00CC6CE3">
            <w:pPr>
              <w:pStyle w:val="z-1"/>
              <w:jc w:val="both"/>
              <w:rPr>
                <w:rFonts w:eastAsia="微軟正黑體"/>
                <w:lang w:val="de-DE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3CA5FD0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CC6CE3" w:rsidRPr="003F7F33">
              <w:rPr>
                <w:rFonts w:ascii="Apple Color Emoji" w:hAnsi="Apple Color Emoji" w:cs="Apple Color Emoji"/>
                <w:b/>
              </w:rPr>
              <w:t>⬛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65EE3F0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CC6CE3" w:rsidRPr="003F7F33">
              <w:rPr>
                <w:rFonts w:ascii="Apple Color Emoji" w:hAnsi="Apple Color Emoji" w:cs="Apple Color Emoji"/>
                <w:b/>
              </w:rPr>
              <w:t>⬛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C525622" w:rsidR="002023EC" w:rsidRPr="00CC6CE3" w:rsidRDefault="00CC6CE3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val="de-DE" w:eastAsia="zh-TW"/>
              </w:rPr>
            </w:pPr>
            <w:r>
              <w:rPr>
                <w:rFonts w:ascii="Times New Roman" w:eastAsia="微軟正黑體" w:hAnsi="Times New Roman" w:hint="eastAsia"/>
              </w:rPr>
              <w:t>刑法總則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微軟正黑體" w:hAnsi="Times New Roman"/>
              </w:rPr>
              <w:t>(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一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3BBF1CA" w:rsidR="002023EC" w:rsidRPr="005C57B6" w:rsidRDefault="00CC6CE3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val="de-DE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Criminal Law Gender I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77FCF12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4D45666" w:rsidR="002023EC" w:rsidRPr="001C052A" w:rsidRDefault="005C57B6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F6A32B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7FBBD14" w:rsidR="002023EC" w:rsidRPr="007B34D7" w:rsidRDefault="005C57B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3F7F33">
              <w:rPr>
                <w:rFonts w:ascii="Apple Color Emoji" w:hAnsi="Apple Color Emoji" w:cs="Apple Color Emoji"/>
                <w:b/>
              </w:rPr>
              <w:t>⬛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33DE651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C57B6">
              <w:rPr>
                <w:rFonts w:ascii="微軟正黑體" w:eastAsia="微軟正黑體" w:hAnsi="微軟正黑體" w:hint="eastAsia"/>
              </w:rPr>
              <w:t>星期一下午一點至三點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B0A5F28" w:rsidR="002023EC" w:rsidRDefault="005C57B6" w:rsidP="005C57B6">
            <w:pPr>
              <w:spacing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教一</w:t>
            </w:r>
            <w:r>
              <w:rPr>
                <w:rFonts w:eastAsia="微軟正黑體" w:hint="eastAsia"/>
                <w:lang w:eastAsia="zh-TW"/>
              </w:rPr>
              <w:t xml:space="preserve"> 603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FC3D8E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C57B6">
              <w:rPr>
                <w:rFonts w:ascii="微軟正黑體" w:eastAsia="微軟正黑體" w:hAnsi="微軟正黑體" w:hint="eastAsia"/>
              </w:rPr>
              <w:t>馬躍中</w:t>
            </w:r>
            <w:r w:rsidR="005C57B6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344B8CC" w:rsidR="002023EC" w:rsidRPr="005C57B6" w:rsidRDefault="005C57B6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yuehchung.ma@gmail.com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24A87B98" w:rsidR="002023EC" w:rsidRPr="001C052A" w:rsidRDefault="005C57B6" w:rsidP="001B56F5">
            <w:pPr>
              <w:spacing w:before="0" w:beforeAutospacing="0"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5573BF47" w:rsidR="002023EC" w:rsidRPr="00CC6CE3" w:rsidRDefault="005C57B6" w:rsidP="005C57B6">
            <w:pPr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</w:rPr>
              <w:t>刑法總則包括犯罪論與刑罰論，本課程以犯罪論為上課重點。包括</w:t>
            </w:r>
            <w:r w:rsidR="00A60D3B">
              <w:rPr>
                <w:rFonts w:eastAsia="微軟正黑體" w:hint="eastAsia"/>
              </w:rPr>
              <w:t>犯罪類型與解釋方法，關於犯罪體系而言，本課程在上學期僅針對構成要件以及違法性加以論述。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77777777" w:rsidR="000630F7" w:rsidRPr="005053E3" w:rsidRDefault="000630F7" w:rsidP="000630F7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6EFBAB" w14:textId="7E493790" w:rsidR="005C57B6" w:rsidRPr="006D7349" w:rsidRDefault="005C57B6" w:rsidP="005C57B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本課程</w:t>
            </w:r>
            <w:r w:rsidRPr="006D7349">
              <w:rPr>
                <w:rFonts w:ascii="標楷體" w:eastAsia="標楷體" w:hAnsi="標楷體" w:hint="eastAsia"/>
                <w:szCs w:val="24"/>
                <w:lang w:val="de-DE"/>
              </w:rPr>
              <w:t>上課之目</w:t>
            </w:r>
            <w:r w:rsidRPr="006D7349">
              <w:rPr>
                <w:rFonts w:ascii="標楷體" w:eastAsia="標楷體" w:hAnsi="標楷體"/>
                <w:szCs w:val="24"/>
              </w:rPr>
              <w:t>為使初學者能對於抽象刑法概念有所瞭解，將以深入淺</w:t>
            </w:r>
            <w:r w:rsidRPr="006D7349">
              <w:rPr>
                <w:rFonts w:ascii="標楷體" w:eastAsia="標楷體" w:hAnsi="標楷體" w:hint="eastAsia"/>
                <w:szCs w:val="24"/>
              </w:rPr>
              <w:t>出</w:t>
            </w:r>
            <w:r w:rsidRPr="006D7349">
              <w:rPr>
                <w:rFonts w:ascii="標楷體" w:eastAsia="標楷體" w:hAnsi="標楷體"/>
                <w:szCs w:val="24"/>
              </w:rPr>
              <w:t>的方式介紹基礎理論，理論</w:t>
            </w:r>
            <w:r w:rsidRPr="006D7349">
              <w:rPr>
                <w:rFonts w:ascii="標楷體" w:eastAsia="標楷體" w:hAnsi="標楷體" w:hint="eastAsia"/>
                <w:szCs w:val="24"/>
              </w:rPr>
              <w:t>介</w:t>
            </w:r>
            <w:r w:rsidRPr="006D7349">
              <w:rPr>
                <w:rFonts w:ascii="標楷體" w:eastAsia="標楷體" w:hAnsi="標楷體"/>
                <w:szCs w:val="24"/>
              </w:rPr>
              <w:t>紹以德國為主，並比較與台灣學說發展的差異，以有體系的介紹刑法之重要概念、原理原則、基礎理論與各種犯罪類型。</w:t>
            </w:r>
          </w:p>
          <w:p w14:paraId="6FE56341" w14:textId="0BF93091" w:rsidR="000630F7" w:rsidRPr="00B836C3" w:rsidRDefault="000630F7" w:rsidP="000630F7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033C8A" w14:textId="5818DAED" w:rsidR="00A60D3B" w:rsidRPr="000374DD" w:rsidRDefault="00A60D3B" w:rsidP="00A60D3B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eastAsia="標楷體"/>
                <w:color w:val="000000" w:themeColor="text1"/>
                <w:szCs w:val="24"/>
              </w:rPr>
            </w:pPr>
            <w:r w:rsidRPr="000374DD">
              <w:rPr>
                <w:rFonts w:eastAsia="標楷體"/>
                <w:color w:val="000000" w:themeColor="text1"/>
                <w:szCs w:val="24"/>
              </w:rPr>
              <w:t>林鈺雄，新刑法總則，元照，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202</w:t>
            </w:r>
            <w:r>
              <w:rPr>
                <w:rFonts w:eastAsia="標楷體" w:hint="eastAsia"/>
                <w:color w:val="000000" w:themeColor="text1"/>
                <w:szCs w:val="24"/>
                <w:lang w:eastAsia="zh-TW"/>
              </w:rPr>
              <w:t>6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年。</w:t>
            </w:r>
          </w:p>
          <w:p w14:paraId="2F3675FE" w14:textId="77777777" w:rsidR="00A60D3B" w:rsidRPr="000374DD" w:rsidRDefault="00A60D3B" w:rsidP="00A60D3B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eastAsia="標楷體"/>
                <w:color w:val="000000" w:themeColor="text1"/>
                <w:szCs w:val="24"/>
              </w:rPr>
            </w:pPr>
            <w:r w:rsidRPr="000374DD">
              <w:rPr>
                <w:rFonts w:eastAsia="標楷體"/>
                <w:color w:val="000000" w:themeColor="text1"/>
                <w:szCs w:val="24"/>
              </w:rPr>
              <w:t>黃榮堅，基礎刑法學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(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上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)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、（下），元照，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2006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年。</w:t>
            </w:r>
          </w:p>
          <w:p w14:paraId="57594E7D" w14:textId="77777777" w:rsidR="00A60D3B" w:rsidRPr="000374DD" w:rsidRDefault="00A60D3B" w:rsidP="00A60D3B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eastAsia="標楷體"/>
                <w:color w:val="000000" w:themeColor="text1"/>
                <w:szCs w:val="24"/>
              </w:rPr>
            </w:pPr>
            <w:r w:rsidRPr="000374DD">
              <w:rPr>
                <w:rFonts w:eastAsia="標楷體"/>
                <w:color w:val="000000" w:themeColor="text1"/>
                <w:szCs w:val="24"/>
              </w:rPr>
              <w:t>林東茂，刑法</w:t>
            </w:r>
            <w:r w:rsidRPr="000374DD">
              <w:rPr>
                <w:rFonts w:eastAsia="標楷體" w:hint="eastAsia"/>
                <w:color w:val="000000" w:themeColor="text1"/>
                <w:szCs w:val="24"/>
              </w:rPr>
              <w:t>總則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，一品，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2026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年。</w:t>
            </w:r>
          </w:p>
          <w:p w14:paraId="1824FA9D" w14:textId="77777777" w:rsidR="00A60D3B" w:rsidRPr="000374DD" w:rsidRDefault="00A60D3B" w:rsidP="00A60D3B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eastAsia="標楷體"/>
                <w:b/>
                <w:bCs/>
                <w:color w:val="000000" w:themeColor="text1"/>
                <w:szCs w:val="24"/>
              </w:rPr>
            </w:pPr>
            <w:r w:rsidRPr="000374DD">
              <w:rPr>
                <w:rFonts w:eastAsia="標楷體"/>
                <w:b/>
                <w:bCs/>
                <w:color w:val="000000" w:themeColor="text1"/>
                <w:szCs w:val="24"/>
              </w:rPr>
              <w:t>張麗卿，刑法總則理論與運用，五南，</w:t>
            </w:r>
            <w:r w:rsidRPr="000374DD">
              <w:rPr>
                <w:rFonts w:eastAsia="標楷體"/>
                <w:b/>
                <w:bCs/>
                <w:color w:val="000000" w:themeColor="text1"/>
                <w:szCs w:val="24"/>
              </w:rPr>
              <w:t>2026</w:t>
            </w:r>
            <w:r w:rsidRPr="000374DD">
              <w:rPr>
                <w:rFonts w:eastAsia="標楷體"/>
                <w:b/>
                <w:bCs/>
                <w:color w:val="000000" w:themeColor="text1"/>
                <w:szCs w:val="24"/>
              </w:rPr>
              <w:t>年。（上課用書）</w:t>
            </w:r>
          </w:p>
          <w:p w14:paraId="5DAF0D69" w14:textId="77777777" w:rsidR="00A60D3B" w:rsidRPr="000374DD" w:rsidRDefault="00A60D3B" w:rsidP="00A60D3B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eastAsia="標楷體"/>
                <w:color w:val="000000" w:themeColor="text1"/>
                <w:szCs w:val="24"/>
              </w:rPr>
            </w:pPr>
            <w:r w:rsidRPr="000374DD">
              <w:rPr>
                <w:rFonts w:eastAsia="標楷體"/>
                <w:color w:val="000000" w:themeColor="text1"/>
                <w:szCs w:val="24"/>
              </w:rPr>
              <w:t>馬躍中，刑法總則講義，</w:t>
            </w:r>
            <w:r w:rsidRPr="000374DD">
              <w:rPr>
                <w:rFonts w:eastAsia="標楷體" w:hint="eastAsia"/>
                <w:color w:val="000000" w:themeColor="text1"/>
                <w:szCs w:val="24"/>
              </w:rPr>
              <w:t>第</w:t>
            </w:r>
            <w:r w:rsidRPr="000374DD">
              <w:rPr>
                <w:rFonts w:eastAsia="標楷體" w:hint="eastAsia"/>
                <w:color w:val="000000" w:themeColor="text1"/>
                <w:szCs w:val="24"/>
                <w:lang w:val="de-DE"/>
              </w:rPr>
              <w:t>七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版，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202</w:t>
            </w:r>
            <w:r w:rsidRPr="000374DD">
              <w:rPr>
                <w:rFonts w:eastAsia="標楷體" w:hint="eastAsia"/>
                <w:color w:val="000000" w:themeColor="text1"/>
                <w:szCs w:val="24"/>
              </w:rPr>
              <w:t>6</w:t>
            </w:r>
            <w:r w:rsidRPr="000374DD">
              <w:rPr>
                <w:rFonts w:eastAsia="標楷體"/>
                <w:color w:val="000000" w:themeColor="text1"/>
                <w:szCs w:val="24"/>
              </w:rPr>
              <w:t>年。（上課講義）</w:t>
            </w:r>
          </w:p>
          <w:p w14:paraId="60AA7F3B" w14:textId="552C58BA" w:rsidR="000630F7" w:rsidRPr="001C052A" w:rsidRDefault="000630F7" w:rsidP="000630F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374C91AC" w:rsidR="000630F7" w:rsidRPr="00AA5F4C" w:rsidRDefault="00A60D3B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3F7F33">
              <w:rPr>
                <w:rFonts w:ascii="Apple Color Emoji" w:hAnsi="Apple Color Emoji" w:cs="Apple Color Emoji"/>
                <w:b/>
              </w:rPr>
              <w:t>⬛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3F7F33">
              <w:rPr>
                <w:rFonts w:ascii="Apple Color Emoji" w:hAnsi="Apple Color Emoji" w:cs="Apple Color Emoji"/>
                <w:b/>
              </w:rPr>
              <w:t>⬛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2B0C8A" w14:textId="77777777" w:rsidR="00A60D3B" w:rsidRDefault="00A60D3B" w:rsidP="000630F7">
            <w:pPr>
              <w:spacing w:line="320" w:lineRule="exact"/>
              <w:rPr>
                <w:rFonts w:ascii="新細明體" w:hAnsi="新細明體"/>
                <w:b/>
              </w:rPr>
            </w:pPr>
          </w:p>
          <w:p w14:paraId="27BB4712" w14:textId="0CA7BE0E" w:rsidR="000630F7" w:rsidRPr="00AA5F4C" w:rsidRDefault="00A60D3B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3F7F33">
              <w:rPr>
                <w:rFonts w:ascii="Apple Color Emoji" w:hAnsi="Apple Color Emoji" w:cs="Apple Color Emoji"/>
                <w:b/>
              </w:rPr>
              <w:t>⬛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238BB8" w14:textId="77777777" w:rsidR="00A60D3B" w:rsidRDefault="00A60D3B" w:rsidP="000630F7">
            <w:pPr>
              <w:spacing w:line="320" w:lineRule="exact"/>
              <w:rPr>
                <w:rFonts w:ascii="新細明體" w:hAnsi="新細明體"/>
                <w:b/>
              </w:rPr>
            </w:pPr>
          </w:p>
          <w:p w14:paraId="35CB0FDD" w14:textId="7419443A" w:rsidR="000630F7" w:rsidRPr="00AA5F4C" w:rsidRDefault="00A60D3B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3F7F33">
              <w:rPr>
                <w:rFonts w:ascii="Apple Color Emoji" w:hAnsi="Apple Color Emoji" w:cs="Apple Color Emoji"/>
                <w:b/>
              </w:rPr>
              <w:t>⬛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3F7F33">
              <w:rPr>
                <w:rFonts w:ascii="Apple Color Emoji" w:hAnsi="Apple Color Emoji" w:cs="Apple Color Emoji"/>
                <w:b/>
              </w:rPr>
              <w:t>⬛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41E0DA1" w:rsidR="000630F7" w:rsidRPr="00AA5F4C" w:rsidRDefault="00A60D3B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3F7F33">
              <w:rPr>
                <w:rFonts w:ascii="Apple Color Emoji" w:hAnsi="Apple Color Emoji" w:cs="Apple Color Emoji"/>
                <w:b/>
              </w:rPr>
              <w:t>⬛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635C8" w14:textId="33B295CB" w:rsidR="000630F7" w:rsidRDefault="00BE6625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</w:rPr>
              <w:t>評分標準</w:t>
            </w:r>
            <w:r>
              <w:rPr>
                <w:rFonts w:eastAsia="微軟正黑體" w:hint="eastAsia"/>
                <w:lang w:eastAsia="zh-TW"/>
              </w:rPr>
              <w:t>：期中考（</w:t>
            </w:r>
            <w:r>
              <w:rPr>
                <w:rFonts w:eastAsia="微軟正黑體" w:hint="eastAsia"/>
                <w:lang w:eastAsia="zh-TW"/>
              </w:rPr>
              <w:t>40%</w:t>
            </w:r>
            <w:r>
              <w:rPr>
                <w:rFonts w:eastAsia="微軟正黑體" w:hint="eastAsia"/>
                <w:lang w:eastAsia="zh-TW"/>
              </w:rPr>
              <w:t>）、期末考</w:t>
            </w:r>
            <w:r>
              <w:rPr>
                <w:rFonts w:eastAsia="微軟正黑體" w:hint="eastAsia"/>
                <w:lang w:eastAsia="zh-TW"/>
              </w:rPr>
              <w:t>（</w:t>
            </w:r>
            <w:r>
              <w:rPr>
                <w:rFonts w:eastAsia="微軟正黑體" w:hint="eastAsia"/>
                <w:lang w:eastAsia="zh-TW"/>
              </w:rPr>
              <w:t>40%</w:t>
            </w:r>
            <w:r>
              <w:rPr>
                <w:rFonts w:eastAsia="微軟正黑體" w:hint="eastAsia"/>
                <w:lang w:eastAsia="zh-TW"/>
              </w:rPr>
              <w:t>）</w:t>
            </w:r>
            <w:r>
              <w:rPr>
                <w:rFonts w:eastAsia="微軟正黑體" w:hint="eastAsia"/>
                <w:lang w:eastAsia="zh-TW"/>
              </w:rPr>
              <w:t>、平時成績</w:t>
            </w:r>
            <w:r>
              <w:rPr>
                <w:rFonts w:eastAsia="微軟正黑體" w:hint="eastAsia"/>
                <w:lang w:eastAsia="zh-TW"/>
              </w:rPr>
              <w:t>（</w:t>
            </w:r>
            <w:r>
              <w:rPr>
                <w:rFonts w:eastAsia="微軟正黑體" w:hint="eastAsia"/>
                <w:lang w:eastAsia="zh-TW"/>
              </w:rPr>
              <w:t>2</w:t>
            </w:r>
            <w:r>
              <w:rPr>
                <w:rFonts w:eastAsia="微軟正黑體" w:hint="eastAsia"/>
                <w:lang w:eastAsia="zh-TW"/>
              </w:rPr>
              <w:t>0%</w:t>
            </w:r>
            <w:r>
              <w:rPr>
                <w:rFonts w:eastAsia="微軟正黑體" w:hint="eastAsia"/>
                <w:lang w:eastAsia="zh-TW"/>
              </w:rPr>
              <w:t>）</w:t>
            </w:r>
            <w:r>
              <w:rPr>
                <w:rFonts w:eastAsia="微軟正黑體" w:hint="eastAsia"/>
                <w:lang w:eastAsia="zh-TW"/>
              </w:rPr>
              <w:t>。</w:t>
            </w:r>
          </w:p>
          <w:p w14:paraId="0159CE45" w14:textId="09BE0945" w:rsidR="00BE6625" w:rsidRDefault="00BE6625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平時成績：出席狀況、上課互動。原則上，一學期點名二次，一次加減五分。原則上以八十分為基準。</w:t>
            </w:r>
          </w:p>
          <w:p w14:paraId="5C57E083" w14:textId="1E38F08D" w:rsidR="00BE6625" w:rsidRPr="001C052A" w:rsidRDefault="00BE6625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 w:hint="eastAsia"/>
                <w:lang w:eastAsia="zh-TW"/>
              </w:rPr>
            </w:pP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69B7ED0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A60D3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A60D3B">
              <w:rPr>
                <w:rFonts w:ascii="Times New Roman" w:eastAsia="微軟正黑體" w:hAnsi="Times New Roman" w:hint="eastAsia"/>
                <w:lang w:eastAsia="zh-TW"/>
              </w:rPr>
              <w:t>課述概述</w:t>
            </w:r>
            <w:r w:rsidR="00A60D3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A60D3B">
              <w:rPr>
                <w:rFonts w:ascii="Times New Roman" w:eastAsia="微軟正黑體" w:hAnsi="Times New Roman" w:hint="eastAsia"/>
                <w:lang w:eastAsia="zh-TW"/>
              </w:rPr>
              <w:t>評分標準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470C071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A60D3B" w:rsidRPr="0068461E">
              <w:rPr>
                <w:rFonts w:eastAsia="標楷體"/>
                <w:color w:val="000000"/>
                <w:szCs w:val="24"/>
              </w:rPr>
              <w:t>刑法總則重點概述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DFADC7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A60D3B" w:rsidRPr="0068461E">
              <w:rPr>
                <w:rFonts w:eastAsia="標楷體"/>
                <w:color w:val="000000"/>
                <w:szCs w:val="24"/>
              </w:rPr>
              <w:t>刑法之基本原則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2011DFA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A60D3B" w:rsidRPr="0068461E">
              <w:rPr>
                <w:rFonts w:eastAsia="標楷體"/>
                <w:bCs/>
                <w:color w:val="000000"/>
                <w:szCs w:val="24"/>
              </w:rPr>
              <w:t>刑法之效力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6567C3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A60D3B" w:rsidRPr="0068461E">
              <w:rPr>
                <w:rFonts w:eastAsia="標楷體"/>
                <w:bCs/>
                <w:color w:val="000000"/>
                <w:szCs w:val="24"/>
              </w:rPr>
              <w:t>犯罪類型及刑法的解釋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70BF1F2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A60D3B" w:rsidRPr="00B91BD0">
              <w:rPr>
                <w:rFonts w:eastAsia="標楷體"/>
                <w:color w:val="000000"/>
                <w:szCs w:val="24"/>
              </w:rPr>
              <w:t>因果關係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BB7AE13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A60D3B" w:rsidRPr="00B91BD0">
              <w:rPr>
                <w:rFonts w:eastAsia="標楷體"/>
                <w:color w:val="000000"/>
                <w:szCs w:val="24"/>
              </w:rPr>
              <w:t>因果關係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4C449D9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A60D3B" w:rsidRPr="00B91BD0">
              <w:rPr>
                <w:rFonts w:eastAsia="標楷體" w:hint="eastAsia"/>
                <w:b/>
                <w:bCs/>
                <w:color w:val="000000"/>
                <w:szCs w:val="24"/>
              </w:rPr>
              <w:t>期中考試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48DCB6C" w:rsidR="000630F7" w:rsidRPr="00F66AEE" w:rsidRDefault="000630F7" w:rsidP="000630F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A60D3B" w:rsidRPr="0068461E">
              <w:rPr>
                <w:rFonts w:eastAsia="標楷體"/>
                <w:color w:val="000000"/>
                <w:szCs w:val="24"/>
              </w:rPr>
              <w:t>主觀構成要件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E3D81E4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A60D3B" w:rsidRPr="0068461E">
              <w:rPr>
                <w:rFonts w:eastAsia="標楷體"/>
                <w:bCs/>
                <w:color w:val="000000"/>
                <w:szCs w:val="24"/>
              </w:rPr>
              <w:t>違法性概說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0D831688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>Week 11</w:t>
            </w:r>
            <w:r w:rsidR="00A60D3B" w:rsidRPr="0068461E">
              <w:rPr>
                <w:rFonts w:eastAsia="標楷體"/>
                <w:bCs/>
                <w:color w:val="000000"/>
                <w:szCs w:val="24"/>
              </w:rPr>
              <w:t>可罰的違法性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F9B8151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A60D3B" w:rsidRPr="0068461E">
              <w:rPr>
                <w:rFonts w:eastAsia="標楷體"/>
                <w:bCs/>
                <w:color w:val="000000"/>
                <w:szCs w:val="24"/>
              </w:rPr>
              <w:t>正當防衛</w:t>
            </w:r>
            <w:r w:rsidR="00A60D3B">
              <w:rPr>
                <w:rFonts w:eastAsia="標楷體" w:hint="eastAsia"/>
                <w:bCs/>
                <w:color w:val="000000"/>
                <w:szCs w:val="24"/>
              </w:rPr>
              <w:t>（一）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7DEF64F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A60D3B" w:rsidRPr="0068461E">
              <w:rPr>
                <w:rFonts w:eastAsia="標楷體"/>
                <w:bCs/>
                <w:color w:val="000000"/>
                <w:szCs w:val="24"/>
              </w:rPr>
              <w:t>正當防衛</w:t>
            </w:r>
            <w:r w:rsidR="00A60D3B">
              <w:rPr>
                <w:rFonts w:eastAsia="標楷體" w:hint="eastAsia"/>
                <w:bCs/>
                <w:color w:val="000000"/>
                <w:szCs w:val="24"/>
              </w:rPr>
              <w:t>（二）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B8A9FFF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A60D3B">
              <w:rPr>
                <w:rFonts w:eastAsia="標楷體" w:hint="eastAsia"/>
                <w:bCs/>
                <w:color w:val="000000"/>
                <w:szCs w:val="24"/>
              </w:rPr>
              <w:t>緊急避難（一）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097C6E60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A60D3B">
              <w:rPr>
                <w:rFonts w:eastAsia="標楷體" w:hint="eastAsia"/>
                <w:bCs/>
                <w:color w:val="000000"/>
                <w:szCs w:val="24"/>
              </w:rPr>
              <w:t>緊急避難（二）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86AD61D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A60D3B">
              <w:rPr>
                <w:rFonts w:ascii="Times New Roman" w:eastAsia="微軟正黑體" w:hAnsi="Times New Roman" w:hint="eastAsia"/>
                <w:lang w:eastAsia="zh-TW"/>
              </w:rPr>
              <w:t>專題演講（一）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FD08908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A60D3B">
              <w:rPr>
                <w:rFonts w:ascii="Times New Roman" w:eastAsia="微軟正黑體" w:hAnsi="Times New Roman" w:hint="eastAsia"/>
                <w:lang w:eastAsia="zh-TW"/>
              </w:rPr>
              <w:t>專題演講（二）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2DC6B37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A60D3B" w:rsidRPr="00A60D3B">
              <w:rPr>
                <w:rFonts w:ascii="Times New Roman" w:eastAsia="微軟正黑體" w:hAnsi="Times New Roman" w:hint="eastAsia"/>
                <w:b/>
                <w:bCs/>
              </w:rPr>
              <w:t>期末考試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0630F7" w:rsidRPr="00F66AEE" w:rsidRDefault="000630F7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7FAF4D" w14:textId="77777777" w:rsidR="00A502D0" w:rsidRDefault="00A502D0" w:rsidP="00E9068E">
      <w:pPr>
        <w:spacing w:before="0"/>
      </w:pPr>
      <w:r>
        <w:separator/>
      </w:r>
    </w:p>
  </w:endnote>
  <w:endnote w:type="continuationSeparator" w:id="0">
    <w:p w14:paraId="31253E27" w14:textId="77777777" w:rsidR="00A502D0" w:rsidRDefault="00A502D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34BA41" w14:textId="77777777" w:rsidR="00A502D0" w:rsidRDefault="00A502D0" w:rsidP="00E9068E">
      <w:pPr>
        <w:spacing w:before="0"/>
      </w:pPr>
      <w:r>
        <w:separator/>
      </w:r>
    </w:p>
  </w:footnote>
  <w:footnote w:type="continuationSeparator" w:id="0">
    <w:p w14:paraId="3495A7F2" w14:textId="77777777" w:rsidR="00A502D0" w:rsidRDefault="00A502D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AA01B3"/>
    <w:multiLevelType w:val="hybridMultilevel"/>
    <w:tmpl w:val="59962428"/>
    <w:lvl w:ilvl="0" w:tplc="3238F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38754172">
    <w:abstractNumId w:val="2"/>
  </w:num>
  <w:num w:numId="2" w16cid:durableId="1063990929">
    <w:abstractNumId w:val="0"/>
  </w:num>
  <w:num w:numId="3" w16cid:durableId="1615165525">
    <w:abstractNumId w:val="1"/>
  </w:num>
  <w:num w:numId="4" w16cid:durableId="71069119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C57B6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36BB4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02D0"/>
    <w:rsid w:val="00A5210C"/>
    <w:rsid w:val="00A54EDB"/>
    <w:rsid w:val="00A60D3B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BE6625"/>
    <w:rsid w:val="00C12D8D"/>
    <w:rsid w:val="00C41496"/>
    <w:rsid w:val="00C45345"/>
    <w:rsid w:val="00C453F1"/>
    <w:rsid w:val="00C55C6C"/>
    <w:rsid w:val="00C66749"/>
    <w:rsid w:val="00C704D2"/>
    <w:rsid w:val="00CC4933"/>
    <w:rsid w:val="00CC6CE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CE3"/>
    <w:pPr>
      <w:pBdr>
        <w:bottom w:val="single" w:sz="6" w:space="1" w:color="auto"/>
      </w:pBdr>
      <w:spacing w:before="0" w:beforeAutospacing="0"/>
      <w:ind w:leftChars="0" w:left="0"/>
      <w:jc w:val="center"/>
    </w:pPr>
    <w:rPr>
      <w:rFonts w:ascii="Arial" w:eastAsia="新細明體" w:hAnsi="Arial" w:cs="Arial"/>
      <w:vanish/>
      <w:sz w:val="16"/>
      <w:szCs w:val="16"/>
      <w:lang w:eastAsia="zh-TW"/>
    </w:rPr>
  </w:style>
  <w:style w:type="character" w:customStyle="1" w:styleId="z-0">
    <w:name w:val="z-表單的頂端 字元"/>
    <w:basedOn w:val="a0"/>
    <w:link w:val="z-"/>
    <w:uiPriority w:val="99"/>
    <w:semiHidden/>
    <w:rsid w:val="00CC6CE3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6CE3"/>
    <w:pPr>
      <w:pBdr>
        <w:top w:val="single" w:sz="6" w:space="1" w:color="auto"/>
      </w:pBdr>
      <w:spacing w:before="0" w:beforeAutospacing="0"/>
      <w:ind w:leftChars="0" w:left="0"/>
      <w:jc w:val="center"/>
    </w:pPr>
    <w:rPr>
      <w:rFonts w:ascii="Arial" w:eastAsia="新細明體" w:hAnsi="Arial" w:cs="Arial"/>
      <w:vanish/>
      <w:sz w:val="16"/>
      <w:szCs w:val="16"/>
      <w:lang w:eastAsia="zh-TW"/>
    </w:rPr>
  </w:style>
  <w:style w:type="character" w:customStyle="1" w:styleId="z-2">
    <w:name w:val="z-表單的底部 字元"/>
    <w:basedOn w:val="a0"/>
    <w:link w:val="z-1"/>
    <w:uiPriority w:val="99"/>
    <w:semiHidden/>
    <w:rsid w:val="00CC6CE3"/>
    <w:rPr>
      <w:rFonts w:ascii="Arial" w:eastAsia="新細明體" w:hAnsi="Arial" w:cs="Arial"/>
      <w:vanish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3</cp:revision>
  <cp:lastPrinted>2023-06-26T09:36:00Z</cp:lastPrinted>
  <dcterms:created xsi:type="dcterms:W3CDTF">2026-08-03T15:47:00Z</dcterms:created>
  <dcterms:modified xsi:type="dcterms:W3CDTF">2026-08-03T15:52:00Z</dcterms:modified>
</cp:coreProperties>
</file>