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263F99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45949D72" w14:textId="77777777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B849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8AFC" w14:textId="626EC0BF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762821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742964AD" w14:textId="77777777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E538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8822" w14:textId="77777777" w:rsidR="00FE0BCC" w:rsidRDefault="00A96D6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A96D6F">
              <w:rPr>
                <w:rFonts w:eastAsia="標楷體" w:hint="eastAsia"/>
              </w:rPr>
              <w:t>現代小說及</w:t>
            </w:r>
            <w:r w:rsidR="00532A34">
              <w:rPr>
                <w:rFonts w:eastAsia="標楷體" w:hint="eastAsia"/>
              </w:rPr>
              <w:t>散文</w:t>
            </w:r>
            <w:r w:rsidRPr="00A96D6F">
              <w:rPr>
                <w:rFonts w:eastAsia="標楷體" w:hint="eastAsia"/>
              </w:rPr>
              <w:t>選讀</w:t>
            </w:r>
          </w:p>
        </w:tc>
      </w:tr>
      <w:tr w:rsidR="00FE0BCC" w14:paraId="59912305" w14:textId="77777777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8495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730B" w14:textId="77777777" w:rsidR="00FE0BCC" w:rsidRDefault="00A96D6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A96D6F">
              <w:rPr>
                <w:rFonts w:eastAsia="標楷體" w:hint="eastAsia"/>
              </w:rPr>
              <w:t>Selected Readings of Modern classic Novels</w:t>
            </w:r>
          </w:p>
        </w:tc>
      </w:tr>
      <w:tr w:rsidR="00103B9F" w14:paraId="4562C3D8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4F3C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712A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048BF">
              <w:rPr>
                <w:rFonts w:eastAsia="標楷體"/>
                <w:color w:val="A6A6A6" w:themeColor="background1" w:themeShade="A6"/>
              </w:rPr>
              <w:t>(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F048BF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0CD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1B0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1C0275" w14:paraId="45813E0E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094F" w14:textId="77777777" w:rsidR="001C0275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E31F5" w14:paraId="56A649AC" w14:textId="77777777" w:rsidTr="00F048BF">
              <w:tc>
                <w:tcPr>
                  <w:tcW w:w="2843" w:type="dxa"/>
                </w:tcPr>
                <w:p w14:paraId="117225B8" w14:textId="77777777" w:rsidR="00EE31F5" w:rsidRDefault="009A61F3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EE31F5">
                    <w:rPr>
                      <w:rFonts w:ascii="標楷體" w:eastAsia="標楷體" w:hAnsi="標楷體" w:hint="eastAsia"/>
                    </w:rPr>
                    <w:t>中英文能力課程</w:t>
                  </w:r>
                </w:p>
              </w:tc>
              <w:tc>
                <w:tcPr>
                  <w:tcW w:w="2844" w:type="dxa"/>
                </w:tcPr>
                <w:p w14:paraId="631DCDA5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□基礎概論</w:t>
                  </w:r>
                </w:p>
              </w:tc>
              <w:tc>
                <w:tcPr>
                  <w:tcW w:w="2844" w:type="dxa"/>
                </w:tcPr>
                <w:p w14:paraId="09672FED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□資訊能力</w:t>
                  </w:r>
                </w:p>
              </w:tc>
            </w:tr>
            <w:tr w:rsidR="00EE31F5" w14:paraId="5A6E3D48" w14:textId="77777777" w:rsidTr="00F048BF">
              <w:tc>
                <w:tcPr>
                  <w:tcW w:w="2843" w:type="dxa"/>
                </w:tcPr>
                <w:p w14:paraId="44653CA0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□藝術與美學</w:t>
                  </w:r>
                </w:p>
              </w:tc>
              <w:tc>
                <w:tcPr>
                  <w:tcW w:w="2844" w:type="dxa"/>
                </w:tcPr>
                <w:p w14:paraId="7AD3AA9A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14:paraId="2544C60A" w14:textId="77777777" w:rsidR="00EE31F5" w:rsidRDefault="00A96D6F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EE31F5">
                    <w:rPr>
                      <w:rFonts w:ascii="標楷體" w:eastAsia="標楷體" w:hAnsi="標楷體" w:hint="eastAsia"/>
                    </w:rPr>
                    <w:t>人文思維與生命探索</w:t>
                  </w:r>
                </w:p>
              </w:tc>
            </w:tr>
            <w:tr w:rsidR="00EE31F5" w14:paraId="514BED4D" w14:textId="77777777" w:rsidTr="00F048BF">
              <w:trPr>
                <w:trHeight w:val="406"/>
              </w:trPr>
              <w:tc>
                <w:tcPr>
                  <w:tcW w:w="2843" w:type="dxa"/>
                </w:tcPr>
                <w:p w14:paraId="5231D037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□公民與社會參與</w:t>
                  </w:r>
                </w:p>
              </w:tc>
              <w:tc>
                <w:tcPr>
                  <w:tcW w:w="2844" w:type="dxa"/>
                </w:tcPr>
                <w:p w14:paraId="5C0DBEBF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14:paraId="165B8D64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□自然科學與技術</w:t>
                  </w:r>
                </w:p>
              </w:tc>
            </w:tr>
          </w:tbl>
          <w:p w14:paraId="68DB70BF" w14:textId="77777777" w:rsidR="001C0275" w:rsidRDefault="001C027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14:paraId="6FBB1067" w14:textId="77777777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83CB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BB04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3299D9DA" w14:textId="77777777" w:rsidTr="00F048BF">
              <w:tc>
                <w:tcPr>
                  <w:tcW w:w="2843" w:type="dxa"/>
                </w:tcPr>
                <w:p w14:paraId="6195721A" w14:textId="77777777" w:rsidR="001C01EC" w:rsidRDefault="009D077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3D472DA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EAE5FB0" w14:textId="77777777" w:rsidR="001C01EC" w:rsidRDefault="009D0777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7E3E399B" w14:textId="77777777" w:rsidTr="00F048BF">
              <w:tc>
                <w:tcPr>
                  <w:tcW w:w="2843" w:type="dxa"/>
                </w:tcPr>
                <w:p w14:paraId="53473DDC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6F1D0D9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489E5C0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3434FC2D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04DBA5AB" w14:textId="77777777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394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336C" w14:textId="77777777" w:rsidR="00003028" w:rsidRDefault="00003028" w:rsidP="00003028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課程共同目標與範圍</w:t>
            </w:r>
            <w:r>
              <w:rPr>
                <w:rFonts w:eastAsia="標楷體" w:hint="eastAsia"/>
              </w:rPr>
              <w:t>:</w:t>
            </w:r>
          </w:p>
          <w:p w14:paraId="65F7BB15" w14:textId="77777777" w:rsidR="0035129D" w:rsidRDefault="0035129D" w:rsidP="0035129D">
            <w:pPr>
              <w:spacing w:line="0" w:lineRule="atLeast"/>
              <w:ind w:firstLineChars="200" w:firstLine="480"/>
              <w:jc w:val="both"/>
              <w:rPr>
                <w:rFonts w:eastAsia="標楷體"/>
              </w:rPr>
            </w:pPr>
            <w:r w:rsidRPr="00B73EBA">
              <w:rPr>
                <w:rFonts w:eastAsia="標楷體"/>
                <w:color w:val="000000"/>
              </w:rPr>
              <w:t>閱讀，是知識的積累；寫作，是表達的呈現。中正大學通識國文課程以經典文學作品為主，開設一系列知識性深度與通識性廣度兼具的語文課程。本系列課程將以「文學鑑賞」、「應用中文寫作」、「文藝創作」、「思想與文化」、「文藝評論與學術論文」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6BD0F06A" w14:textId="77777777" w:rsidR="0035129D" w:rsidRPr="00936574" w:rsidRDefault="0035129D" w:rsidP="00936574">
            <w:pPr>
              <w:spacing w:line="0" w:lineRule="atLeast"/>
              <w:rPr>
                <w:rFonts w:eastAsia="標楷體"/>
              </w:rPr>
            </w:pPr>
          </w:p>
          <w:p w14:paraId="49A3FFE7" w14:textId="77777777" w:rsidR="00936574" w:rsidRPr="00936574" w:rsidRDefault="00003028" w:rsidP="00003028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課程單課目標與範圍</w:t>
            </w:r>
            <w:r>
              <w:rPr>
                <w:rFonts w:eastAsia="標楷體" w:hint="eastAsia"/>
              </w:rPr>
              <w:t>:</w:t>
            </w:r>
          </w:p>
          <w:p w14:paraId="339D2240" w14:textId="77777777" w:rsidR="00936574" w:rsidRPr="00936574" w:rsidRDefault="00936574" w:rsidP="00936574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1.</w:t>
            </w:r>
            <w:r w:rsidRPr="00936574">
              <w:rPr>
                <w:rFonts w:eastAsia="標楷體" w:hint="eastAsia"/>
              </w:rPr>
              <w:t>在「閱讀力」方面，本課程著重於透過深度閱讀厚植閱讀素養，希望能將學校習得的知識技能應用在日常生活中，讓學生具備面臨各種情境和挑戰時的素養與能力。</w:t>
            </w:r>
          </w:p>
          <w:p w14:paraId="2E37C938" w14:textId="77777777" w:rsidR="00936574" w:rsidRDefault="00936574" w:rsidP="00936574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2.</w:t>
            </w:r>
            <w:r w:rsidRPr="00936574">
              <w:rPr>
                <w:rFonts w:eastAsia="標楷體" w:hint="eastAsia"/>
              </w:rPr>
              <w:t>在「敘事力」方面，本課程以學習者最為熟稔的自我生命故事作為培訓敘事力的起點。</w:t>
            </w:r>
          </w:p>
          <w:p w14:paraId="2D2F2643" w14:textId="77777777" w:rsidR="0035129D" w:rsidRDefault="0035129D" w:rsidP="0035129D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本課程總體目標是透過中文語文能力的教學，培育知識、能力、態度三者兼備的優秀人才。而在實際做法上，本課程將中文能力的培訓重心，放在閱讀力、敘事力、文化競爭力三個核心理念上，而在實際操作上，則把重心轉移到課堂口語訓練和自我表達。</w:t>
            </w:r>
          </w:p>
        </w:tc>
      </w:tr>
      <w:tr w:rsidR="00FE0BCC" w14:paraId="12E162D0" w14:textId="77777777" w:rsidTr="00F048BF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55F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3F425540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54A2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14:paraId="156974F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634C9A1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42280C37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C3804" w14:paraId="234741B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9B82F06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79F0BB1D" w14:textId="77777777" w:rsidR="008C3804" w:rsidRDefault="0093657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課程說明與課堂分組</w:t>
                  </w:r>
                </w:p>
              </w:tc>
            </w:tr>
            <w:tr w:rsidR="008C3804" w14:paraId="19D1A3F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FB1F9C0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69C731E2" w14:textId="77777777" w:rsidR="009D0777" w:rsidRDefault="0093657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嫁妝一牛車╱王禎和</w:t>
                  </w:r>
                </w:p>
              </w:tc>
            </w:tr>
            <w:tr w:rsidR="008C3804" w14:paraId="3B2DD04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A8BEDAF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052A19D6" w14:textId="77777777" w:rsidR="009D0777" w:rsidRDefault="0093657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嫁妝一牛車╱王禎和</w:t>
                  </w:r>
                </w:p>
              </w:tc>
            </w:tr>
            <w:tr w:rsidR="008C3804" w14:paraId="161093B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79B1937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44233762" w14:textId="77777777" w:rsidR="009D0777" w:rsidRDefault="0093657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嫁妝一牛車╱王禎和</w:t>
                  </w:r>
                </w:p>
              </w:tc>
            </w:tr>
            <w:tr w:rsidR="008C3804" w14:paraId="41EB032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5001A58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3FFF584B" w14:textId="730C0568" w:rsidR="009D0777" w:rsidRDefault="00E83C86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父親視角</w:t>
                  </w:r>
                  <w:r w:rsidRPr="00936574">
                    <w:rPr>
                      <w:rFonts w:eastAsia="標楷體" w:hint="eastAsia"/>
                    </w:rPr>
                    <w:t>—</w:t>
                  </w:r>
                  <w:r>
                    <w:rPr>
                      <w:rFonts w:eastAsia="標楷體" w:hint="eastAsia"/>
                    </w:rPr>
                    <w:t>許三觀賣血</w:t>
                  </w:r>
                  <w:r w:rsidRPr="00936574">
                    <w:rPr>
                      <w:rFonts w:eastAsia="標楷體" w:hint="eastAsia"/>
                    </w:rPr>
                    <w:t>╱</w:t>
                  </w:r>
                  <w:r>
                    <w:rPr>
                      <w:rFonts w:eastAsia="標楷體" w:hint="eastAsia"/>
                    </w:rPr>
                    <w:t>余華</w:t>
                  </w:r>
                </w:p>
              </w:tc>
            </w:tr>
            <w:tr w:rsidR="008C3804" w14:paraId="2E49E6C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FE5853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5334DE88" w14:textId="1FD6DA1D" w:rsidR="009D0777" w:rsidRDefault="00E83C86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父親視角</w:t>
                  </w:r>
                  <w:r w:rsidRPr="00936574">
                    <w:rPr>
                      <w:rFonts w:eastAsia="標楷體" w:hint="eastAsia"/>
                    </w:rPr>
                    <w:t>—</w:t>
                  </w:r>
                  <w:r>
                    <w:rPr>
                      <w:rFonts w:eastAsia="標楷體" w:hint="eastAsia"/>
                    </w:rPr>
                    <w:t>許三觀賣血</w:t>
                  </w:r>
                  <w:r w:rsidRPr="00936574">
                    <w:rPr>
                      <w:rFonts w:eastAsia="標楷體" w:hint="eastAsia"/>
                    </w:rPr>
                    <w:t>╱</w:t>
                  </w:r>
                  <w:r>
                    <w:rPr>
                      <w:rFonts w:eastAsia="標楷體" w:hint="eastAsia"/>
                    </w:rPr>
                    <w:t>余華</w:t>
                  </w:r>
                </w:p>
              </w:tc>
            </w:tr>
            <w:tr w:rsidR="008C3804" w14:paraId="049408D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427B5FD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27D863F" w14:textId="3CACAAA2" w:rsidR="009D0777" w:rsidRDefault="00E83C86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父親視角</w:t>
                  </w:r>
                  <w:r w:rsidRPr="00936574">
                    <w:rPr>
                      <w:rFonts w:eastAsia="標楷體" w:hint="eastAsia"/>
                    </w:rPr>
                    <w:t>—</w:t>
                  </w:r>
                  <w:r>
                    <w:rPr>
                      <w:rFonts w:eastAsia="標楷體" w:hint="eastAsia"/>
                    </w:rPr>
                    <w:t>許三觀賣血</w:t>
                  </w:r>
                  <w:r w:rsidRPr="00936574">
                    <w:rPr>
                      <w:rFonts w:eastAsia="標楷體" w:hint="eastAsia"/>
                    </w:rPr>
                    <w:t>╱</w:t>
                  </w:r>
                  <w:r>
                    <w:rPr>
                      <w:rFonts w:eastAsia="標楷體" w:hint="eastAsia"/>
                    </w:rPr>
                    <w:t>余華</w:t>
                  </w:r>
                </w:p>
              </w:tc>
            </w:tr>
            <w:tr w:rsidR="008C3804" w14:paraId="05C7C2D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E23CD70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7E8D1767" w14:textId="77777777" w:rsidR="009D0777" w:rsidRDefault="0093657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我們所謂的「人性」究竟是什麼？分組討論</w:t>
                  </w:r>
                  <w:r>
                    <w:rPr>
                      <w:rFonts w:eastAsia="標楷體" w:hint="eastAsia"/>
                    </w:rPr>
                    <w:t>及故事改寫分享</w:t>
                  </w:r>
                </w:p>
              </w:tc>
            </w:tr>
            <w:tr w:rsidR="008C3804" w14:paraId="15B33D8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B8A14F5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5B52E1F4" w14:textId="77777777" w:rsidR="009D0777" w:rsidRDefault="0093657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期中考</w:t>
                  </w:r>
                </w:p>
              </w:tc>
            </w:tr>
            <w:tr w:rsidR="008C3804" w14:paraId="3E115D9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84B8556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518A349D" w14:textId="36317B38" w:rsidR="008C3804" w:rsidRDefault="00E83C86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妻妾成群</w:t>
                  </w:r>
                  <w:r w:rsidRPr="00936574">
                    <w:rPr>
                      <w:rFonts w:eastAsia="標楷體" w:hint="eastAsia"/>
                    </w:rPr>
                    <w:t>/</w:t>
                  </w:r>
                  <w:r w:rsidRPr="00936574">
                    <w:rPr>
                      <w:rFonts w:eastAsia="標楷體" w:hint="eastAsia"/>
                    </w:rPr>
                    <w:t>蘇童</w:t>
                  </w:r>
                </w:p>
              </w:tc>
            </w:tr>
            <w:tr w:rsidR="00E83C86" w14:paraId="05FF778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B40AC5F" w14:textId="77777777" w:rsidR="00E83C86" w:rsidRDefault="00E83C86" w:rsidP="00E83C8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56794957" w14:textId="6186229D" w:rsidR="00E83C86" w:rsidRDefault="00E83C86" w:rsidP="00E83C8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妻妾成群</w:t>
                  </w:r>
                  <w:r w:rsidRPr="00936574">
                    <w:rPr>
                      <w:rFonts w:eastAsia="標楷體" w:hint="eastAsia"/>
                    </w:rPr>
                    <w:t>/</w:t>
                  </w:r>
                  <w:r w:rsidRPr="00936574">
                    <w:rPr>
                      <w:rFonts w:eastAsia="標楷體" w:hint="eastAsia"/>
                    </w:rPr>
                    <w:t>蘇童</w:t>
                  </w:r>
                </w:p>
              </w:tc>
            </w:tr>
            <w:tr w:rsidR="00E83C86" w14:paraId="4349E6B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4987518" w14:textId="77777777" w:rsidR="00E83C86" w:rsidRDefault="00E83C86" w:rsidP="00E83C8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74678AEF" w14:textId="60045200" w:rsidR="00E83C86" w:rsidRDefault="00E83C86" w:rsidP="00E83C8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妻妾成群</w:t>
                  </w:r>
                  <w:r w:rsidRPr="00936574">
                    <w:rPr>
                      <w:rFonts w:eastAsia="標楷體" w:hint="eastAsia"/>
                    </w:rPr>
                    <w:t>/</w:t>
                  </w:r>
                  <w:r w:rsidRPr="00936574">
                    <w:rPr>
                      <w:rFonts w:eastAsia="標楷體" w:hint="eastAsia"/>
                    </w:rPr>
                    <w:t>蘇童</w:t>
                  </w:r>
                </w:p>
              </w:tc>
            </w:tr>
            <w:tr w:rsidR="008C3804" w14:paraId="1255BE2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525D16E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16E02A9A" w14:textId="77777777" w:rsidR="009D0777" w:rsidRDefault="009D0777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我愛黑眼珠╱七等生</w:t>
                  </w:r>
                </w:p>
                <w:p w14:paraId="30CF0DEB" w14:textId="77777777"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</w:p>
              </w:tc>
            </w:tr>
            <w:tr w:rsidR="008C3804" w14:paraId="6352AC6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E6C801B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237B96E1" w14:textId="77777777" w:rsidR="008C3804" w:rsidRDefault="009D0777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36574">
                    <w:rPr>
                      <w:rFonts w:eastAsia="標楷體" w:hint="eastAsia"/>
                    </w:rPr>
                    <w:t>我愛黑眼珠╱七等生</w:t>
                  </w:r>
                </w:p>
                <w:p w14:paraId="5757EE02" w14:textId="77777777" w:rsidR="009D0777" w:rsidRDefault="009D0777" w:rsidP="007F22D6">
                  <w:pPr>
                    <w:spacing w:line="0" w:lineRule="atLeast"/>
                    <w:rPr>
                      <w:rFonts w:eastAsia="標楷體"/>
                    </w:rPr>
                  </w:pPr>
                </w:p>
              </w:tc>
            </w:tr>
            <w:tr w:rsidR="008C3804" w14:paraId="6084AD3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5ABBD0F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5880CEA6" w14:textId="7B2EC460" w:rsidR="008C3804" w:rsidRDefault="009D0777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明末清初話本小說</w:t>
                  </w:r>
                  <w:r w:rsidR="009D644A">
                    <w:rPr>
                      <w:rFonts w:eastAsia="標楷體" w:hint="eastAsia"/>
                    </w:rPr>
                    <w:t>選讀：</w:t>
                  </w:r>
                  <w:r>
                    <w:rPr>
                      <w:rFonts w:eastAsia="標楷體" w:hint="eastAsia"/>
                    </w:rPr>
                    <w:t>《生綃剪》</w:t>
                  </w:r>
                  <w:r w:rsidR="009D644A">
                    <w:rPr>
                      <w:rFonts w:eastAsia="標楷體" w:hint="eastAsia"/>
                    </w:rPr>
                    <w:t>第十八回</w:t>
                  </w:r>
                </w:p>
              </w:tc>
            </w:tr>
            <w:tr w:rsidR="009D644A" w14:paraId="538982F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CF5FAEF" w14:textId="77777777" w:rsidR="009D644A" w:rsidRDefault="009D644A" w:rsidP="009D64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63A88880" w14:textId="3096763D" w:rsidR="009D644A" w:rsidRDefault="009D644A" w:rsidP="009D64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明末清初話本小說選讀：《生綃剪》第十八回</w:t>
                  </w:r>
                </w:p>
              </w:tc>
            </w:tr>
            <w:tr w:rsidR="009D644A" w14:paraId="388F67C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D734B13" w14:textId="77777777" w:rsidR="009D644A" w:rsidRDefault="009D644A" w:rsidP="009D644A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2B13FAF6" w14:textId="0AA5B053" w:rsidR="009D644A" w:rsidRDefault="009D644A" w:rsidP="009D64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明末清初話本小說選讀：《生綃剪》第十八回</w:t>
                  </w:r>
                </w:p>
              </w:tc>
            </w:tr>
            <w:tr w:rsidR="00936574" w14:paraId="67E7974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08D819A" w14:textId="77777777" w:rsidR="00936574" w:rsidRDefault="00936574" w:rsidP="0093657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7FB1ED3F" w14:textId="77777777" w:rsidR="00936574" w:rsidRDefault="00936574" w:rsidP="00936574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</w:p>
              </w:tc>
            </w:tr>
          </w:tbl>
          <w:p w14:paraId="3AA34F57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2627A090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</w:t>
            </w:r>
            <w:r w:rsidR="00824977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說明：</w:t>
            </w:r>
          </w:p>
          <w:p w14:paraId="594773A0" w14:textId="77777777" w:rsidR="00824977" w:rsidRPr="006B7DB3" w:rsidRDefault="0096377B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6B7DB3">
              <w:rPr>
                <w:rFonts w:eastAsia="標楷體" w:hint="eastAsia"/>
                <w:color w:val="000000" w:themeColor="text1"/>
              </w:rPr>
              <w:t>第一週：</w:t>
            </w:r>
          </w:p>
          <w:p w14:paraId="252BADA0" w14:textId="77777777" w:rsidR="00577707" w:rsidRDefault="00577707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課程說明與分組，分組討論《大學生要做的十一件事》文章</w:t>
            </w:r>
          </w:p>
          <w:p w14:paraId="17B08734" w14:textId="77777777" w:rsidR="001D590F" w:rsidRPr="00B73EBA" w:rsidRDefault="001D590F" w:rsidP="001D590F">
            <w:pPr>
              <w:spacing w:line="0" w:lineRule="atLeast"/>
              <w:rPr>
                <w:rFonts w:eastAsia="標楷體"/>
              </w:rPr>
            </w:pPr>
          </w:p>
          <w:p w14:paraId="6A3F9295" w14:textId="77777777" w:rsidR="001D590F" w:rsidRPr="00B73EBA" w:rsidRDefault="001D590F" w:rsidP="001D590F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課程內容：第一週將進行課程說明，說明課程目標、介紹課程內容、評分標準、課堂進行方式與班級經營規則。</w:t>
            </w:r>
          </w:p>
          <w:p w14:paraId="23E73CEA" w14:textId="77777777" w:rsidR="001D590F" w:rsidRPr="00B73EBA" w:rsidRDefault="001D590F" w:rsidP="001D590F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教學方法：教師講授、師生討論及互動。</w:t>
            </w:r>
          </w:p>
          <w:p w14:paraId="7918AE3A" w14:textId="77777777" w:rsidR="001D590F" w:rsidRDefault="001D590F" w:rsidP="001D590F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教學目標：說明課程主要內容並引起學生對於課程內容之興趣。</w:t>
            </w:r>
          </w:p>
          <w:p w14:paraId="42E0E360" w14:textId="77777777" w:rsidR="001D590F" w:rsidRPr="00B73EBA" w:rsidRDefault="001D590F" w:rsidP="001D590F">
            <w:pPr>
              <w:spacing w:line="0" w:lineRule="atLeast"/>
              <w:rPr>
                <w:rFonts w:eastAsia="標楷體"/>
              </w:rPr>
            </w:pPr>
          </w:p>
          <w:p w14:paraId="487FC0E7" w14:textId="77777777" w:rsidR="00577707" w:rsidRDefault="00577707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第二週：</w:t>
            </w:r>
          </w:p>
          <w:p w14:paraId="68182E64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嫁妝一牛車╱王禎和</w:t>
            </w:r>
          </w:p>
          <w:p w14:paraId="02B88F51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</w:p>
          <w:p w14:paraId="7D5ED9DC" w14:textId="77777777" w:rsidR="0012711D" w:rsidRPr="00B73EBA" w:rsidRDefault="0012711D" w:rsidP="0012711D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25031F">
              <w:rPr>
                <w:rFonts w:eastAsia="標楷體" w:hint="eastAsia"/>
              </w:rPr>
              <w:t>臺灣文學發展簡論及時代背景</w:t>
            </w:r>
          </w:p>
          <w:p w14:paraId="3AD8B90C" w14:textId="77777777" w:rsidR="0012711D" w:rsidRPr="00B73EBA" w:rsidRDefault="0012711D" w:rsidP="0012711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F8332C">
              <w:rPr>
                <w:rFonts w:eastAsia="標楷體" w:hint="eastAsia"/>
              </w:rPr>
              <w:t>文本與電影的交涉</w:t>
            </w:r>
          </w:p>
          <w:p w14:paraId="273FCFF6" w14:textId="77777777" w:rsidR="0012711D" w:rsidRDefault="0012711D" w:rsidP="0012711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25031F">
              <w:rPr>
                <w:rFonts w:eastAsia="標楷體" w:hint="eastAsia"/>
              </w:rPr>
              <w:t>讓學生理解臺灣在農業時代的生活與文學觀察。</w:t>
            </w:r>
          </w:p>
          <w:p w14:paraId="5619D899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第三週：</w:t>
            </w:r>
          </w:p>
          <w:p w14:paraId="38974351" w14:textId="77777777" w:rsidR="0012711D" w:rsidRDefault="00F8332C" w:rsidP="00577707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嫁妝一牛車</w:t>
            </w:r>
          </w:p>
          <w:p w14:paraId="1DFE5D2F" w14:textId="77777777" w:rsidR="0012711D" w:rsidRPr="00B73EBA" w:rsidRDefault="0012711D" w:rsidP="0012711D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25031F">
              <w:rPr>
                <w:rFonts w:eastAsia="標楷體" w:hint="eastAsia"/>
              </w:rPr>
              <w:t>鄉土文學發展論</w:t>
            </w:r>
          </w:p>
          <w:p w14:paraId="424996FC" w14:textId="77777777" w:rsidR="0012711D" w:rsidRPr="00B73EBA" w:rsidRDefault="0012711D" w:rsidP="0012711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25031F">
              <w:rPr>
                <w:rFonts w:eastAsia="標楷體" w:hint="eastAsia"/>
              </w:rPr>
              <w:t>課堂老師引導討論</w:t>
            </w:r>
          </w:p>
          <w:p w14:paraId="1C322342" w14:textId="77777777" w:rsidR="0012711D" w:rsidRDefault="0012711D" w:rsidP="0012711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25031F">
              <w:rPr>
                <w:rFonts w:eastAsia="標楷體" w:hint="eastAsia"/>
              </w:rPr>
              <w:t>帶讀戒嚴時期鄉土文學的發展情狀，並進入文本解讀。</w:t>
            </w:r>
          </w:p>
          <w:p w14:paraId="4A7F490F" w14:textId="77777777" w:rsid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10229321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第四週：</w:t>
            </w:r>
          </w:p>
          <w:p w14:paraId="197301D4" w14:textId="77777777" w:rsidR="00577707" w:rsidRDefault="00F8332C" w:rsidP="00577707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嫁妝一牛車</w:t>
            </w:r>
          </w:p>
          <w:p w14:paraId="6C19D544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DA21C7" w:rsidRPr="00936574">
              <w:rPr>
                <w:rFonts w:eastAsia="標楷體" w:hint="eastAsia"/>
              </w:rPr>
              <w:t>嫁妝一牛車</w:t>
            </w:r>
            <w:r w:rsidR="00DA21C7">
              <w:rPr>
                <w:rFonts w:eastAsia="標楷體" w:hint="eastAsia"/>
              </w:rPr>
              <w:t>文本解讀</w:t>
            </w:r>
          </w:p>
          <w:p w14:paraId="361774D6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F8332C">
              <w:rPr>
                <w:rFonts w:eastAsia="標楷體" w:hint="eastAsia"/>
              </w:rPr>
              <w:t>登台報告</w:t>
            </w:r>
            <w:r w:rsidR="008E5FEB">
              <w:rPr>
                <w:rFonts w:eastAsia="標楷體" w:hint="eastAsia"/>
              </w:rPr>
              <w:t>對於嫁妝一牛車人物解讀</w:t>
            </w:r>
            <w:r w:rsidR="005038D9">
              <w:rPr>
                <w:rFonts w:eastAsia="標楷體" w:hint="eastAsia"/>
              </w:rPr>
              <w:t>與議題</w:t>
            </w:r>
            <w:r w:rsidR="008E5FEB">
              <w:rPr>
                <w:rFonts w:eastAsia="標楷體" w:hint="eastAsia"/>
              </w:rPr>
              <w:t>分析</w:t>
            </w:r>
          </w:p>
          <w:p w14:paraId="3CE9F535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DA21C7">
              <w:rPr>
                <w:rFonts w:eastAsia="標楷體" w:hint="eastAsia"/>
              </w:rPr>
              <w:t>讓學生先行學習文本分析、發現問題與反思當今社會景況</w:t>
            </w:r>
          </w:p>
          <w:p w14:paraId="7670C652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5F753059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第五週：</w:t>
            </w:r>
          </w:p>
          <w:p w14:paraId="2DCCAA36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妻妾成群</w:t>
            </w:r>
            <w:r w:rsidRPr="00936574">
              <w:rPr>
                <w:rFonts w:eastAsia="標楷體" w:hint="eastAsia"/>
              </w:rPr>
              <w:t>/</w:t>
            </w:r>
            <w:r w:rsidRPr="00936574">
              <w:rPr>
                <w:rFonts w:eastAsia="標楷體" w:hint="eastAsia"/>
              </w:rPr>
              <w:t>蘇童</w:t>
            </w:r>
          </w:p>
          <w:p w14:paraId="1FAAB854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</w:p>
          <w:p w14:paraId="736E38C4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F8332C">
              <w:rPr>
                <w:rFonts w:eastAsia="標楷體" w:hint="eastAsia"/>
              </w:rPr>
              <w:t>現代中國小說發展論</w:t>
            </w:r>
          </w:p>
          <w:p w14:paraId="6684B7A1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0C858212" w14:textId="77777777" w:rsidR="00F8332C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F8332C">
              <w:rPr>
                <w:rFonts w:eastAsia="標楷體" w:hint="eastAsia"/>
              </w:rPr>
              <w:t>看文革以後、</w:t>
            </w:r>
            <w:r w:rsidR="00F8332C">
              <w:rPr>
                <w:rFonts w:eastAsia="標楷體" w:hint="eastAsia"/>
              </w:rPr>
              <w:t>8</w:t>
            </w:r>
            <w:r w:rsidR="00F8332C">
              <w:rPr>
                <w:rFonts w:eastAsia="標楷體"/>
              </w:rPr>
              <w:t>0</w:t>
            </w:r>
            <w:r w:rsidR="00F8332C">
              <w:rPr>
                <w:rFonts w:eastAsia="標楷體" w:hint="eastAsia"/>
              </w:rPr>
              <w:t>以前出生及先鋒派之作家作品</w:t>
            </w:r>
          </w:p>
          <w:p w14:paraId="78DB9333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1AAB013E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第六週：</w:t>
            </w:r>
          </w:p>
          <w:p w14:paraId="2D5B68CA" w14:textId="77777777" w:rsidR="00F8332C" w:rsidRDefault="00F8332C" w:rsidP="00577707">
            <w:pPr>
              <w:spacing w:line="0" w:lineRule="atLeast"/>
              <w:rPr>
                <w:rFonts w:eastAsia="標楷體"/>
              </w:rPr>
            </w:pPr>
            <w:r w:rsidRPr="00936574">
              <w:rPr>
                <w:rFonts w:eastAsia="標楷體" w:hint="eastAsia"/>
              </w:rPr>
              <w:t>妻妾成群</w:t>
            </w:r>
            <w:r w:rsidRPr="00936574">
              <w:rPr>
                <w:rFonts w:eastAsia="標楷體" w:hint="eastAsia"/>
              </w:rPr>
              <w:t>/</w:t>
            </w:r>
            <w:r w:rsidRPr="00936574">
              <w:rPr>
                <w:rFonts w:eastAsia="標楷體" w:hint="eastAsia"/>
              </w:rPr>
              <w:t>蘇童</w:t>
            </w:r>
          </w:p>
          <w:p w14:paraId="26CFC8E1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F8332C">
              <w:rPr>
                <w:rFonts w:eastAsia="標楷體" w:hint="eastAsia"/>
              </w:rPr>
              <w:t>著重於父權主義思維呈現，同時點出民初以後的婦女觀及其影響</w:t>
            </w:r>
          </w:p>
          <w:p w14:paraId="0C5A1BC2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F8332C">
              <w:rPr>
                <w:rFonts w:eastAsia="標楷體" w:hint="eastAsia"/>
              </w:rPr>
              <w:t>老師引導討論父權主義議題</w:t>
            </w:r>
          </w:p>
          <w:p w14:paraId="77E7A7E8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F8332C">
              <w:rPr>
                <w:rFonts w:eastAsia="標楷體" w:hint="eastAsia"/>
              </w:rPr>
              <w:t>文本解讀、影片分析相輔</w:t>
            </w:r>
          </w:p>
          <w:p w14:paraId="0D216599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</w:p>
          <w:p w14:paraId="55434ADD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第七週：</w:t>
            </w:r>
          </w:p>
          <w:p w14:paraId="119BE78A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</w:p>
          <w:p w14:paraId="250E5826" w14:textId="77777777" w:rsidR="008E5FEB" w:rsidRPr="00B73EBA" w:rsidRDefault="008E5FEB" w:rsidP="008E5FEB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著重於父權主義思維呈現，同時點出民初以後的婦女觀及其影響</w:t>
            </w:r>
          </w:p>
          <w:p w14:paraId="32587A6E" w14:textId="77777777" w:rsidR="008E5FEB" w:rsidRPr="00B73EBA" w:rsidRDefault="008E5FEB" w:rsidP="008E5FEB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>
              <w:rPr>
                <w:rFonts w:eastAsia="標楷體" w:hint="eastAsia"/>
              </w:rPr>
              <w:t>老師引導討論父權主義議題</w:t>
            </w:r>
          </w:p>
          <w:p w14:paraId="075D9286" w14:textId="77777777" w:rsidR="008E5FEB" w:rsidRDefault="008E5FEB" w:rsidP="008E5FEB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文本解讀、影片分析相輔</w:t>
            </w:r>
          </w:p>
          <w:p w14:paraId="2BCAD9E0" w14:textId="77777777" w:rsidR="008E5FEB" w:rsidRPr="008E5FEB" w:rsidRDefault="008E5FEB" w:rsidP="00577707">
            <w:pPr>
              <w:spacing w:line="0" w:lineRule="atLeast"/>
              <w:rPr>
                <w:rFonts w:eastAsia="標楷體"/>
              </w:rPr>
            </w:pPr>
          </w:p>
          <w:p w14:paraId="20152CE3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第八週：</w:t>
            </w:r>
          </w:p>
          <w:p w14:paraId="6767B104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針對小組故事登台報告。</w:t>
            </w:r>
          </w:p>
          <w:p w14:paraId="0FFEDB45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8E5FEB">
              <w:rPr>
                <w:rFonts w:eastAsia="標楷體" w:hint="eastAsia"/>
              </w:rPr>
              <w:t>針對</w:t>
            </w:r>
            <w:r w:rsidR="005038D9">
              <w:rPr>
                <w:rFonts w:eastAsia="標楷體" w:hint="eastAsia"/>
              </w:rPr>
              <w:t>妻妾成群故事，進行情節、人物拆解。</w:t>
            </w:r>
          </w:p>
          <w:p w14:paraId="3F2EA05C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5038D9">
              <w:rPr>
                <w:rFonts w:eastAsia="標楷體" w:hint="eastAsia"/>
              </w:rPr>
              <w:t>分組討論人物、情節安排，並試改寫一則新故事情節發展</w:t>
            </w:r>
          </w:p>
          <w:p w14:paraId="7ACACF65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5038D9">
              <w:rPr>
                <w:rFonts w:eastAsia="標楷體" w:hint="eastAsia"/>
              </w:rPr>
              <w:t>創作小說</w:t>
            </w:r>
          </w:p>
          <w:p w14:paraId="51835E0F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37BC55C4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第九週：</w:t>
            </w:r>
          </w:p>
          <w:p w14:paraId="4F3324C2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</w:p>
          <w:p w14:paraId="7815F72C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EC0CC2">
              <w:rPr>
                <w:rFonts w:eastAsia="標楷體" w:hint="eastAsia"/>
              </w:rPr>
              <w:t>筆試測驗</w:t>
            </w:r>
          </w:p>
          <w:p w14:paraId="7DB844DF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213722D0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EC0CC2">
              <w:rPr>
                <w:rFonts w:eastAsia="標楷體" w:hint="eastAsia"/>
              </w:rPr>
              <w:t>檢視期中考前對於文本的熟稔程度、理論的初步概念與基本之申論</w:t>
            </w:r>
          </w:p>
          <w:p w14:paraId="5B3F4C85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266764AF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第十週：</w:t>
            </w:r>
          </w:p>
          <w:p w14:paraId="678E434C" w14:textId="77777777" w:rsidR="00577707" w:rsidRDefault="00EC0CC2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父親書寫</w:t>
            </w:r>
          </w:p>
          <w:p w14:paraId="57B89D83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EC0CC2">
              <w:rPr>
                <w:rFonts w:eastAsia="標楷體" w:hint="eastAsia"/>
              </w:rPr>
              <w:t>探究臺灣文學作品在「父權」的呈現</w:t>
            </w:r>
          </w:p>
          <w:p w14:paraId="607FA1CD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1B6F0EF1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EC0CC2">
              <w:rPr>
                <w:rFonts w:eastAsia="標楷體" w:hint="eastAsia"/>
              </w:rPr>
              <w:t>延續第六週父權主義部分</w:t>
            </w:r>
          </w:p>
          <w:p w14:paraId="0E9CE262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33A5913C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第十一週：</w:t>
            </w:r>
          </w:p>
          <w:p w14:paraId="71C17725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</w:p>
          <w:p w14:paraId="2604CA2B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EC0CC2">
              <w:rPr>
                <w:rFonts w:eastAsia="標楷體" w:hint="eastAsia"/>
              </w:rPr>
              <w:t>黃春明的相關著作、寫作理念，及分析父權主義書寫上的異同</w:t>
            </w:r>
          </w:p>
          <w:p w14:paraId="20CC938A" w14:textId="77777777" w:rsidR="00EC0CC2" w:rsidRDefault="00EA2C10" w:rsidP="00EC0CC2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EC0CC2">
              <w:rPr>
                <w:rFonts w:eastAsia="標楷體" w:hint="eastAsia"/>
              </w:rPr>
              <w:t>文本帶讀</w:t>
            </w:r>
          </w:p>
          <w:p w14:paraId="6344C649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</w:p>
          <w:p w14:paraId="6077BE5A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EC0CC2">
              <w:rPr>
                <w:rFonts w:eastAsia="標楷體" w:hint="eastAsia"/>
              </w:rPr>
              <w:t>解讀鄉土文學中的社會、人物、市井文化之觀察</w:t>
            </w:r>
          </w:p>
          <w:p w14:paraId="6CCE68BF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4595505C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第十二週：</w:t>
            </w:r>
          </w:p>
          <w:p w14:paraId="0C38C5B2" w14:textId="77777777" w:rsidR="00577707" w:rsidRDefault="00577707" w:rsidP="00577707">
            <w:pPr>
              <w:spacing w:line="0" w:lineRule="atLeast"/>
              <w:rPr>
                <w:rFonts w:eastAsia="標楷體"/>
              </w:rPr>
            </w:pPr>
          </w:p>
          <w:p w14:paraId="79050332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EC0CC2">
              <w:rPr>
                <w:rFonts w:eastAsia="標楷體" w:hint="eastAsia"/>
              </w:rPr>
              <w:t>七等生的文學作品創作特色講解</w:t>
            </w:r>
          </w:p>
          <w:p w14:paraId="50588495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6EE325DD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EC0CC2">
              <w:rPr>
                <w:rFonts w:eastAsia="標楷體" w:hint="eastAsia"/>
              </w:rPr>
              <w:t>對台灣較為少見於課內的作家作品進行講述</w:t>
            </w:r>
          </w:p>
          <w:p w14:paraId="1B30720B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2C93D2E9" w14:textId="77777777" w:rsidR="00577707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第十三週：</w:t>
            </w:r>
          </w:p>
          <w:p w14:paraId="3E0EEFFD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。</w:t>
            </w:r>
          </w:p>
          <w:p w14:paraId="5E19915A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BF2A47">
              <w:rPr>
                <w:rFonts w:eastAsia="標楷體" w:hint="eastAsia"/>
              </w:rPr>
              <w:t>我愛黑眼珠文本多重視角解讀</w:t>
            </w:r>
          </w:p>
          <w:p w14:paraId="15EA1EBC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BF2A47">
              <w:rPr>
                <w:rFonts w:eastAsia="標楷體" w:hint="eastAsia"/>
              </w:rPr>
              <w:t>讓同學以不同人稱視角學習解讀文本</w:t>
            </w:r>
          </w:p>
          <w:p w14:paraId="51A9E17F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BF2A47">
              <w:rPr>
                <w:rFonts w:eastAsia="標楷體" w:hint="eastAsia"/>
              </w:rPr>
              <w:t>從李龍第、晴子、妓女、土產店老闆、旁觀者視角探文本中欲傳達之主軸。</w:t>
            </w:r>
          </w:p>
          <w:p w14:paraId="7D3C9EBF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19A30EE2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第十四週：</w:t>
            </w:r>
          </w:p>
          <w:p w14:paraId="1F7EB391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，</w:t>
            </w:r>
          </w:p>
          <w:p w14:paraId="5ABB95BE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BF2A47">
              <w:rPr>
                <w:rFonts w:eastAsia="標楷體" w:hint="eastAsia"/>
              </w:rPr>
              <w:t>小組討論與登台報告</w:t>
            </w:r>
          </w:p>
          <w:p w14:paraId="696C9295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054041F0" w14:textId="77777777" w:rsidR="00BF2A47" w:rsidRDefault="00EA2C10" w:rsidP="00BF2A47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BF2A47">
              <w:rPr>
                <w:rFonts w:eastAsia="標楷體" w:hint="eastAsia"/>
              </w:rPr>
              <w:t>讓各組勇於表達對人物、情節之分析，並試以拆解視角取得己之觀點</w:t>
            </w:r>
          </w:p>
          <w:p w14:paraId="0D2E4592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</w:p>
          <w:p w14:paraId="432F9A0D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1435BE6A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第十五週：</w:t>
            </w:r>
          </w:p>
          <w:p w14:paraId="6CD6AC3E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話本小說發展史簡述</w:t>
            </w:r>
          </w:p>
          <w:p w14:paraId="029AA829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BF2A47">
              <w:rPr>
                <w:rFonts w:eastAsia="標楷體" w:hint="eastAsia"/>
              </w:rPr>
              <w:t>宋代以降話本小說的進程</w:t>
            </w:r>
          </w:p>
          <w:p w14:paraId="0231D416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  <w:r w:rsidR="00BF2A47">
              <w:rPr>
                <w:rFonts w:eastAsia="標楷體" w:hint="eastAsia"/>
              </w:rPr>
              <w:t>以時間軸為講述重心</w:t>
            </w:r>
          </w:p>
          <w:p w14:paraId="4CA20365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BF2A47">
              <w:rPr>
                <w:rFonts w:eastAsia="標楷體" w:hint="eastAsia"/>
              </w:rPr>
              <w:t>讓同學進一步理解過去中學時期，國文課本中有關小說學習的斷裂處—話本小說。講述為何從唐傳奇就直跳章回小說，將此段發展史補滿，完整學生的學習歷程。</w:t>
            </w:r>
          </w:p>
          <w:p w14:paraId="7E691B64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214CBE7F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第十六週：</w:t>
            </w:r>
          </w:p>
          <w:p w14:paraId="1834C8A9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C64328">
              <w:rPr>
                <w:rFonts w:eastAsia="標楷體" w:hint="eastAsia"/>
              </w:rPr>
              <w:t>《生綃剪》文本中節選第一、二及十八回兩則故事講解。</w:t>
            </w:r>
          </w:p>
          <w:p w14:paraId="3C02A98D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4D2F5BDD" w14:textId="77777777" w:rsidR="00EA2C10" w:rsidRPr="00C64328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C64328">
              <w:rPr>
                <w:rFonts w:eastAsia="標楷體" w:hint="eastAsia"/>
              </w:rPr>
              <w:t>以跳脫過往才子佳人小說書寫講述清初話本小說之特色與發展。</w:t>
            </w:r>
          </w:p>
          <w:p w14:paraId="2CE41EBA" w14:textId="77777777" w:rsidR="00EA2C10" w:rsidRPr="00EA2C10" w:rsidRDefault="00EA2C10" w:rsidP="00577707">
            <w:pPr>
              <w:spacing w:line="0" w:lineRule="atLeast"/>
              <w:rPr>
                <w:rFonts w:eastAsia="標楷體"/>
              </w:rPr>
            </w:pPr>
          </w:p>
          <w:p w14:paraId="467B9F8F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第十七週：</w:t>
            </w:r>
          </w:p>
          <w:p w14:paraId="0FA51090" w14:textId="77777777" w:rsidR="00C64328" w:rsidRPr="00B73EBA" w:rsidRDefault="00C64328" w:rsidP="00C64328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《生綃剪》文本中節選第一、二及十八回兩則故事講解。</w:t>
            </w:r>
          </w:p>
          <w:p w14:paraId="4A790F19" w14:textId="77777777" w:rsidR="00C64328" w:rsidRPr="00B73EBA" w:rsidRDefault="00C64328" w:rsidP="00C64328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2145010F" w14:textId="77777777" w:rsidR="00C64328" w:rsidRPr="00C64328" w:rsidRDefault="00C64328" w:rsidP="00C64328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以跳脫過往才子佳人小說書寫講述清初話本小說之特色與發展。</w:t>
            </w:r>
          </w:p>
          <w:p w14:paraId="6F466128" w14:textId="77777777" w:rsidR="00C64328" w:rsidRPr="00EA2C10" w:rsidRDefault="00C64328" w:rsidP="00C64328">
            <w:pPr>
              <w:spacing w:line="0" w:lineRule="atLeast"/>
              <w:rPr>
                <w:rFonts w:eastAsia="標楷體"/>
              </w:rPr>
            </w:pPr>
          </w:p>
          <w:p w14:paraId="7A0A2B05" w14:textId="77777777" w:rsidR="00721083" w:rsidRDefault="00721083" w:rsidP="0057770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第十八週：</w:t>
            </w:r>
          </w:p>
          <w:p w14:paraId="732169CE" w14:textId="77777777" w:rsidR="00577707" w:rsidRDefault="00577707" w:rsidP="00721083">
            <w:pPr>
              <w:spacing w:line="0" w:lineRule="atLeast"/>
              <w:rPr>
                <w:rFonts w:eastAsia="標楷體"/>
              </w:rPr>
            </w:pPr>
          </w:p>
          <w:p w14:paraId="63E501F0" w14:textId="77777777" w:rsidR="00EA2C10" w:rsidRPr="00B73EBA" w:rsidRDefault="00EA2C10" w:rsidP="00EA2C10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 w:rsidR="00C64328">
              <w:rPr>
                <w:rFonts w:eastAsia="標楷體" w:hint="eastAsia"/>
              </w:rPr>
              <w:t>筆試測驗</w:t>
            </w:r>
          </w:p>
          <w:p w14:paraId="63884900" w14:textId="77777777" w:rsidR="00EA2C10" w:rsidRPr="00B73EBA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</w:t>
            </w:r>
          </w:p>
          <w:p w14:paraId="7E6565A7" w14:textId="77777777" w:rsidR="00EA2C10" w:rsidRDefault="00EA2C10" w:rsidP="00EA2C10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 w:rsidR="00C64328">
              <w:rPr>
                <w:rFonts w:eastAsia="標楷體" w:hint="eastAsia"/>
              </w:rPr>
              <w:t>檢視期末考前對於文本的熟稔程度、理論的初步概念與基本之申論。</w:t>
            </w:r>
          </w:p>
          <w:p w14:paraId="12F9C403" w14:textId="77777777" w:rsidR="00EA2C10" w:rsidRPr="00EA2C10" w:rsidRDefault="00EA2C10" w:rsidP="00721083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1C7FF402" w14:textId="77777777" w:rsidTr="00F048BF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701F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35B2" w14:textId="77777777" w:rsidR="00936574" w:rsidRDefault="00936574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（清）</w:t>
            </w:r>
            <w:r w:rsidR="007459D1">
              <w:rPr>
                <w:rFonts w:eastAsia="標楷體" w:hint="eastAsia"/>
              </w:rPr>
              <w:t>谷口生：</w:t>
            </w:r>
            <w:r>
              <w:rPr>
                <w:rFonts w:eastAsia="標楷體" w:hint="eastAsia"/>
              </w:rPr>
              <w:t>《</w:t>
            </w:r>
            <w:r w:rsidR="007459D1">
              <w:rPr>
                <w:rFonts w:eastAsia="標楷體" w:hint="eastAsia"/>
              </w:rPr>
              <w:t>生綃剪</w:t>
            </w:r>
            <w:r>
              <w:rPr>
                <w:rFonts w:eastAsia="標楷體" w:hint="eastAsia"/>
              </w:rPr>
              <w:t>》</w:t>
            </w:r>
            <w:r w:rsidR="007459D1">
              <w:rPr>
                <w:rFonts w:eastAsia="標楷體" w:hint="eastAsia"/>
              </w:rPr>
              <w:t>，大連：大連圖書館藏孤本明清小說叢刊，</w:t>
            </w:r>
            <w:r w:rsidR="007459D1">
              <w:rPr>
                <w:rFonts w:eastAsia="標楷體" w:hint="eastAsia"/>
              </w:rPr>
              <w:t>2</w:t>
            </w:r>
            <w:r w:rsidR="007459D1">
              <w:rPr>
                <w:rFonts w:eastAsia="標楷體"/>
              </w:rPr>
              <w:t>000</w:t>
            </w:r>
            <w:r>
              <w:rPr>
                <w:rFonts w:eastAsia="標楷體" w:hint="eastAsia"/>
              </w:rPr>
              <w:t>。</w:t>
            </w:r>
          </w:p>
          <w:p w14:paraId="1FA2BED0" w14:textId="77777777" w:rsidR="00A2484A" w:rsidRDefault="00A2484A" w:rsidP="00A2484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（美）普林斯：《敘事的形式與功能》，北京：中國人民大學出版社，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013</w:t>
            </w:r>
            <w:r>
              <w:rPr>
                <w:rFonts w:eastAsia="標楷體" w:hint="eastAsia"/>
              </w:rPr>
              <w:t>。</w:t>
            </w:r>
          </w:p>
          <w:p w14:paraId="417F008A" w14:textId="77777777" w:rsidR="00A2484A" w:rsidRPr="00A2484A" w:rsidRDefault="00A2484A" w:rsidP="009365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（美）溥安迪：</w:t>
            </w:r>
            <w:r w:rsidRPr="00A2484A">
              <w:rPr>
                <w:rFonts w:eastAsia="標楷體" w:hint="eastAsia"/>
              </w:rPr>
              <w:t>《</w:t>
            </w:r>
            <w:r>
              <w:rPr>
                <w:rFonts w:eastAsia="標楷體" w:hint="eastAsia"/>
              </w:rPr>
              <w:t>中國敘事學</w:t>
            </w:r>
            <w:r w:rsidRPr="00A2484A">
              <w:rPr>
                <w:rFonts w:eastAsia="標楷體" w:hint="eastAsia"/>
              </w:rPr>
              <w:t>》</w:t>
            </w:r>
            <w:r>
              <w:rPr>
                <w:rFonts w:eastAsia="標楷體" w:hint="eastAsia"/>
              </w:rPr>
              <w:t>，北京：北京大學出版社，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996</w:t>
            </w:r>
          </w:p>
          <w:p w14:paraId="404472D8" w14:textId="77777777" w:rsidR="00A2484A" w:rsidRDefault="00A2484A" w:rsidP="00936574">
            <w:pPr>
              <w:spacing w:line="0" w:lineRule="atLeast"/>
              <w:rPr>
                <w:rFonts w:eastAsia="標楷體"/>
              </w:rPr>
            </w:pPr>
            <w:r w:rsidRPr="00A2484A">
              <w:rPr>
                <w:rFonts w:eastAsia="標楷體" w:hint="eastAsia"/>
              </w:rPr>
              <w:t>夏志清，《中國現代小說史》，香港：香港中文大學，</w:t>
            </w:r>
            <w:r w:rsidRPr="00A2484A">
              <w:rPr>
                <w:rFonts w:eastAsia="標楷體" w:hint="eastAsia"/>
              </w:rPr>
              <w:t>2015</w:t>
            </w:r>
            <w:r w:rsidRPr="00A2484A">
              <w:rPr>
                <w:rFonts w:eastAsia="標楷體" w:hint="eastAsia"/>
              </w:rPr>
              <w:t>。</w:t>
            </w:r>
          </w:p>
          <w:p w14:paraId="1CF6919A" w14:textId="77777777" w:rsidR="00936574" w:rsidRDefault="007459D1" w:rsidP="00936574">
            <w:pPr>
              <w:spacing w:line="0" w:lineRule="atLeast"/>
              <w:rPr>
                <w:rFonts w:eastAsia="標楷體"/>
              </w:rPr>
            </w:pPr>
            <w:r w:rsidRPr="007459D1">
              <w:rPr>
                <w:rFonts w:eastAsia="標楷體" w:hint="eastAsia"/>
              </w:rPr>
              <w:t>梅家玲、郝譽翔主編，《台灣現代文學教程：小說讀本》，台北：二魚出版社，</w:t>
            </w:r>
            <w:r w:rsidRPr="007459D1">
              <w:rPr>
                <w:rFonts w:eastAsia="標楷體" w:hint="eastAsia"/>
              </w:rPr>
              <w:t>2002</w:t>
            </w:r>
            <w:r w:rsidRPr="007459D1">
              <w:rPr>
                <w:rFonts w:eastAsia="標楷體" w:hint="eastAsia"/>
              </w:rPr>
              <w:t>。</w:t>
            </w:r>
          </w:p>
          <w:p w14:paraId="3A3C7F36" w14:textId="77777777" w:rsidR="00936574" w:rsidRDefault="00936574" w:rsidP="009365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劉梓潔</w:t>
            </w:r>
            <w:r w:rsidR="00A2484A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《父後七日》</w:t>
            </w:r>
            <w:r w:rsidR="00A2484A">
              <w:rPr>
                <w:rFonts w:eastAsia="標楷體" w:hint="eastAsia"/>
              </w:rPr>
              <w:t>，台北：寶瓶文化，</w:t>
            </w:r>
            <w:r w:rsidR="00A2484A">
              <w:rPr>
                <w:rFonts w:eastAsia="標楷體" w:hint="eastAsia"/>
              </w:rPr>
              <w:t>2</w:t>
            </w:r>
            <w:r w:rsidR="00A2484A">
              <w:rPr>
                <w:rFonts w:eastAsia="標楷體"/>
              </w:rPr>
              <w:t>010</w:t>
            </w:r>
            <w:r w:rsidR="00A2484A">
              <w:rPr>
                <w:rFonts w:eastAsia="標楷體" w:hint="eastAsia"/>
              </w:rPr>
              <w:t>。</w:t>
            </w:r>
          </w:p>
          <w:p w14:paraId="3DE91249" w14:textId="77777777" w:rsidR="00A2484A" w:rsidRPr="00A2484A" w:rsidRDefault="00A2484A" w:rsidP="009365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林鎮山：</w:t>
            </w:r>
            <w:r w:rsidRPr="00A2484A">
              <w:rPr>
                <w:rFonts w:eastAsia="標楷體" w:hint="eastAsia"/>
              </w:rPr>
              <w:t>《</w:t>
            </w:r>
            <w:r>
              <w:rPr>
                <w:rFonts w:eastAsia="標楷體" w:hint="eastAsia"/>
              </w:rPr>
              <w:t>臺灣小說與敘事學</w:t>
            </w:r>
            <w:r w:rsidRPr="00A2484A">
              <w:rPr>
                <w:rFonts w:eastAsia="標楷體" w:hint="eastAsia"/>
              </w:rPr>
              <w:t>》</w:t>
            </w:r>
            <w:r>
              <w:rPr>
                <w:rFonts w:eastAsia="標楷體" w:hint="eastAsia"/>
              </w:rPr>
              <w:t>，台北：前衛出版社，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002</w:t>
            </w:r>
            <w:r>
              <w:rPr>
                <w:rFonts w:eastAsia="標楷體" w:hint="eastAsia"/>
              </w:rPr>
              <w:t>。</w:t>
            </w:r>
          </w:p>
          <w:p w14:paraId="316F41ED" w14:textId="77777777" w:rsidR="00936574" w:rsidRDefault="00936574" w:rsidP="009365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七等生《我愛黑眼珠》</w:t>
            </w:r>
            <w:r w:rsidR="00A2484A">
              <w:rPr>
                <w:rFonts w:eastAsia="標楷體" w:hint="eastAsia"/>
              </w:rPr>
              <w:t>，台北：遠景出版社，</w:t>
            </w:r>
            <w:r w:rsidR="00A2484A">
              <w:rPr>
                <w:rFonts w:eastAsia="標楷體" w:hint="eastAsia"/>
              </w:rPr>
              <w:t>1</w:t>
            </w:r>
            <w:r w:rsidR="00A2484A">
              <w:rPr>
                <w:rFonts w:eastAsia="標楷體"/>
              </w:rPr>
              <w:t>986</w:t>
            </w:r>
            <w:r w:rsidR="00A2484A">
              <w:rPr>
                <w:rFonts w:eastAsia="標楷體" w:hint="eastAsia"/>
              </w:rPr>
              <w:t>。</w:t>
            </w:r>
          </w:p>
          <w:p w14:paraId="1440FEE9" w14:textId="77777777" w:rsidR="00936574" w:rsidRPr="00A2484A" w:rsidRDefault="00936574" w:rsidP="00A2484A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7F93EF1E" w14:textId="77777777" w:rsidTr="00F048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AF8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3D09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5DEF8004" w14:textId="77777777" w:rsidTr="00E3470C">
              <w:tc>
                <w:tcPr>
                  <w:tcW w:w="2135" w:type="dxa"/>
                </w:tcPr>
                <w:p w14:paraId="03A45345" w14:textId="77777777" w:rsidR="007A3F83" w:rsidRPr="00853EF8" w:rsidRDefault="00B70AAD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21B3F1A" w14:textId="77777777" w:rsidR="007A3F83" w:rsidRPr="00853EF8" w:rsidRDefault="00B70AA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A50BBC2" w14:textId="77777777" w:rsidR="007A3F83" w:rsidRPr="00853EF8" w:rsidRDefault="00B70AA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63FF039" w14:textId="77777777" w:rsidR="007A3F83" w:rsidRPr="00853EF8" w:rsidRDefault="00B70AA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4AF3B9B7" w14:textId="77777777" w:rsidTr="00E3470C">
              <w:tc>
                <w:tcPr>
                  <w:tcW w:w="2135" w:type="dxa"/>
                </w:tcPr>
                <w:p w14:paraId="480EF3F7" w14:textId="77777777" w:rsidR="007A3F83" w:rsidRPr="00853EF8" w:rsidRDefault="00B70AA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0B234C2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F9EAAC7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50A65E5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68A34D8E" w14:textId="77777777" w:rsidTr="00E3470C">
              <w:tc>
                <w:tcPr>
                  <w:tcW w:w="2135" w:type="dxa"/>
                </w:tcPr>
                <w:p w14:paraId="03286BD0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0BCC53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4E74AE5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830F13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BE33AB8" w14:textId="7777777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F048BF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37508188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26860C55" w14:textId="77777777" w:rsidR="007A3F83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F10DDA" w14:paraId="566B9453" w14:textId="77777777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54B9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3D441C97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909AF75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1D35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3D763DEA" w14:textId="77777777" w:rsidR="0026075E" w:rsidRDefault="00451230">
            <w:pPr>
              <w:rPr>
                <w:rFonts w:eastAsia="標楷體"/>
              </w:rPr>
            </w:pPr>
            <w:r w:rsidRPr="00F048BF">
              <w:rPr>
                <w:rFonts w:ascii="標楷體" w:eastAsia="標楷體" w:hAnsi="標楷體" w:cs="微軟正黑體" w:hint="eastAsia"/>
              </w:rPr>
              <w:t>目標</w:t>
            </w:r>
            <w:r w:rsidRPr="00F048BF">
              <w:rPr>
                <w:rFonts w:ascii="標楷體" w:eastAsia="標楷體" w:hAnsi="標楷體" w:cs="微軟正黑體"/>
              </w:rPr>
              <w:t>:</w:t>
            </w:r>
            <w:r w:rsidRPr="00F048BF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6075E" w:rsidRPr="0026075E">
              <w:rPr>
                <w:rFonts w:ascii="標楷體" w:eastAsia="標楷體" w:hAnsi="標楷體" w:cs="微軟正黑體"/>
                <w:u w:val="single"/>
              </w:rPr>
              <w:t>4.7</w:t>
            </w:r>
            <w:r w:rsidRPr="00F048BF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</w:t>
            </w:r>
            <w:r w:rsidR="0026075E">
              <w:rPr>
                <w:rFonts w:hint="eastAsia"/>
              </w:rPr>
              <w:t xml:space="preserve"> </w:t>
            </w:r>
            <w:r w:rsidR="0026075E" w:rsidRPr="0026075E">
              <w:rPr>
                <w:rFonts w:eastAsia="標楷體" w:hint="eastAsia"/>
              </w:rPr>
              <w:t>2030</w:t>
            </w:r>
            <w:r w:rsidR="0026075E" w:rsidRPr="0026075E">
              <w:rPr>
                <w:rFonts w:eastAsia="標楷體" w:hint="eastAsia"/>
              </w:rPr>
              <w:t>年前，確保所有學子都能獲得永續發展所需的知識與技能，包括永續發展教育、永續生活模式、人權、性別平等、促進和平與非暴力文化、全球公民意識、尊重文化多樣性，以及文化對永續發展的貢獻。</w:t>
            </w:r>
          </w:p>
          <w:p w14:paraId="7C3214AB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284FDC15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1ABAE421" w14:textId="77777777" w:rsidR="00451230" w:rsidRDefault="00451230">
            <w:pPr>
              <w:rPr>
                <w:rFonts w:eastAsia="標楷體"/>
              </w:rPr>
            </w:pPr>
          </w:p>
          <w:p w14:paraId="0ECE78F1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22027CCF" w14:textId="77777777" w:rsidR="00A96D6F" w:rsidRDefault="00A96D6F" w:rsidP="00A96D6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 w:hint="eastAsia"/>
              </w:rPr>
              <w:t>期中測驗申論</w:t>
            </w:r>
            <w:r>
              <w:rPr>
                <w:rFonts w:eastAsia="標楷體" w:hint="eastAsia"/>
              </w:rPr>
              <w:t>A (30%):</w:t>
            </w:r>
            <w:r>
              <w:rPr>
                <w:rFonts w:eastAsia="標楷體" w:hint="eastAsia"/>
              </w:rPr>
              <w:t>針對期中考前選文所見之問題予以提出申論見解。</w:t>
            </w:r>
          </w:p>
          <w:p w14:paraId="547AE112" w14:textId="77777777" w:rsidR="00A96D6F" w:rsidRDefault="00A96D6F" w:rsidP="00A96D6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期末測驗申論</w:t>
            </w:r>
            <w:r>
              <w:rPr>
                <w:rFonts w:eastAsia="標楷體" w:hint="eastAsia"/>
              </w:rPr>
              <w:t>B</w:t>
            </w:r>
            <w:r w:rsidRPr="00AA235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(30%):</w:t>
            </w:r>
            <w:r>
              <w:rPr>
                <w:rFonts w:eastAsia="標楷體" w:hint="eastAsia"/>
              </w:rPr>
              <w:t>針對期末考前選文所見之問題予以提出申論見解。</w:t>
            </w:r>
          </w:p>
          <w:p w14:paraId="09196182" w14:textId="77777777" w:rsidR="00A96D6F" w:rsidRPr="00AA2355" w:rsidRDefault="00A96D6F" w:rsidP="00A96D6F">
            <w:pPr>
              <w:spacing w:line="0" w:lineRule="atLeast"/>
              <w:rPr>
                <w:rFonts w:eastAsia="標楷體"/>
              </w:rPr>
            </w:pPr>
          </w:p>
          <w:p w14:paraId="2DBE7645" w14:textId="77777777" w:rsidR="00A96D6F" w:rsidRDefault="00A96D6F" w:rsidP="00A96D6F">
            <w:pPr>
              <w:spacing w:line="0" w:lineRule="atLeast"/>
              <w:rPr>
                <w:rFonts w:eastAsia="標楷體"/>
              </w:rPr>
            </w:pPr>
            <w:r w:rsidRPr="00AA2355">
              <w:rPr>
                <w:rFonts w:eastAsia="標楷體"/>
              </w:rPr>
              <w:t>2.</w:t>
            </w:r>
            <w:r>
              <w:rPr>
                <w:rFonts w:eastAsia="標楷體"/>
              </w:rPr>
              <w:t>「</w:t>
            </w:r>
            <w:r w:rsidRPr="00AA2355">
              <w:rPr>
                <w:rFonts w:eastAsia="標楷體"/>
              </w:rPr>
              <w:t>其他評分標準」</w:t>
            </w:r>
            <w:r w:rsidRPr="00AA2355">
              <w:rPr>
                <w:rFonts w:eastAsia="標楷體"/>
              </w:rPr>
              <w:t>(40%)</w:t>
            </w:r>
            <w:r w:rsidRPr="00AA2355">
              <w:rPr>
                <w:rFonts w:eastAsia="標楷體"/>
              </w:rPr>
              <w:t>：</w:t>
            </w:r>
          </w:p>
          <w:p w14:paraId="7ECBF7D3" w14:textId="77777777" w:rsidR="00A96D6F" w:rsidRPr="00A96D6F" w:rsidRDefault="00A96D6F" w:rsidP="00A96D6F">
            <w:pPr>
              <w:spacing w:line="0" w:lineRule="atLeast"/>
              <w:rPr>
                <w:rFonts w:eastAsia="標楷體"/>
                <w:color w:val="FF0000"/>
              </w:rPr>
            </w:pPr>
            <w:r w:rsidRPr="00AA2355">
              <w:rPr>
                <w:rFonts w:eastAsia="標楷體" w:hint="eastAsia"/>
                <w:color w:val="FF0000"/>
              </w:rPr>
              <w:t>本項</w:t>
            </w:r>
            <w:r w:rsidRPr="00AA2355">
              <w:rPr>
                <w:rFonts w:eastAsia="標楷體"/>
                <w:color w:val="FF0000"/>
              </w:rPr>
              <w:t>含出席率</w:t>
            </w:r>
            <w:r w:rsidRPr="00AA2355">
              <w:rPr>
                <w:rFonts w:eastAsia="標楷體" w:hint="eastAsia"/>
                <w:color w:val="FF0000"/>
              </w:rPr>
              <w:t>、課堂參</w:t>
            </w:r>
            <w:r w:rsidRPr="00AA2355">
              <w:rPr>
                <w:rFonts w:eastAsia="標楷體"/>
                <w:color w:val="FF0000"/>
              </w:rPr>
              <w:t>與</w:t>
            </w:r>
            <w:r w:rsidRPr="00AA2355">
              <w:rPr>
                <w:rFonts w:eastAsia="標楷體" w:hint="eastAsia"/>
                <w:color w:val="FF0000"/>
              </w:rPr>
              <w:t>及</w:t>
            </w:r>
            <w:r w:rsidRPr="00AA2355">
              <w:rPr>
                <w:rFonts w:eastAsia="標楷體"/>
                <w:color w:val="FF0000"/>
              </w:rPr>
              <w:t>平時成績</w:t>
            </w:r>
            <w:r w:rsidRPr="00AA2355">
              <w:rPr>
                <w:rFonts w:eastAsia="標楷體" w:hint="eastAsia"/>
                <w:color w:val="FF0000"/>
              </w:rPr>
              <w:t>等指標</w:t>
            </w:r>
            <w:r>
              <w:rPr>
                <w:rFonts w:eastAsia="標楷體" w:hint="eastAsia"/>
                <w:color w:val="FF0000"/>
              </w:rPr>
              <w:t>。</w:t>
            </w:r>
          </w:p>
          <w:p w14:paraId="71EF53C8" w14:textId="2F21F99C" w:rsidR="00A96D6F" w:rsidRPr="00AA2355" w:rsidRDefault="00A96D6F" w:rsidP="00A96D6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出席率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15</w:t>
            </w:r>
            <w:r>
              <w:rPr>
                <w:rFonts w:eastAsia="標楷體" w:hint="eastAsia"/>
              </w:rPr>
              <w:t>%):</w:t>
            </w:r>
            <w:r w:rsidRPr="0032741B">
              <w:rPr>
                <w:rFonts w:eastAsia="標楷體" w:hint="eastAsia"/>
              </w:rPr>
              <w:t>到</w:t>
            </w:r>
            <w:r>
              <w:rPr>
                <w:rFonts w:eastAsia="標楷體" w:hint="eastAsia"/>
              </w:rPr>
              <w:t>課</w:t>
            </w:r>
            <w:r w:rsidR="00762821">
              <w:rPr>
                <w:rFonts w:eastAsia="標楷體" w:hint="eastAsia"/>
              </w:rPr>
              <w:t>，請假一律自行解決</w:t>
            </w:r>
            <w:r w:rsidRPr="0032741B">
              <w:rPr>
                <w:rFonts w:eastAsia="標楷體" w:hint="eastAsia"/>
              </w:rPr>
              <w:t>。</w:t>
            </w:r>
          </w:p>
          <w:p w14:paraId="056E22B6" w14:textId="43C12CE2" w:rsidR="00A96D6F" w:rsidRDefault="00A96D6F" w:rsidP="00A96D6F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平時成績</w:t>
            </w:r>
            <w:r>
              <w:rPr>
                <w:rFonts w:eastAsia="標楷體" w:hint="eastAsia"/>
              </w:rPr>
              <w:t>(2</w:t>
            </w:r>
            <w:r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%):</w:t>
            </w:r>
            <w:r w:rsidR="00E83C86">
              <w:rPr>
                <w:rFonts w:eastAsia="標楷體" w:hint="eastAsia"/>
              </w:rPr>
              <w:t>團體</w:t>
            </w:r>
            <w:r>
              <w:rPr>
                <w:rFonts w:eastAsia="標楷體" w:hint="eastAsia"/>
              </w:rPr>
              <w:t>小組</w:t>
            </w:r>
            <w:r w:rsidR="00E83C86">
              <w:rPr>
                <w:rFonts w:eastAsia="標楷體" w:hint="eastAsia"/>
              </w:rPr>
              <w:t>報告（</w:t>
            </w:r>
            <w:r w:rsidR="00E83C86">
              <w:rPr>
                <w:rFonts w:eastAsia="標楷體"/>
              </w:rPr>
              <w:t>15</w:t>
            </w:r>
            <w:r w:rsidR="00E83C86">
              <w:rPr>
                <w:rFonts w:eastAsia="標楷體" w:hint="eastAsia"/>
              </w:rPr>
              <w:t>％）、（</w:t>
            </w:r>
            <w:r w:rsidR="00E83C86">
              <w:rPr>
                <w:rFonts w:eastAsia="標楷體"/>
              </w:rPr>
              <w:t>10%</w:t>
            </w:r>
            <w:r w:rsidR="00E83C86">
              <w:rPr>
                <w:rFonts w:eastAsia="標楷體" w:hint="eastAsia"/>
              </w:rPr>
              <w:t>）</w:t>
            </w:r>
          </w:p>
          <w:p w14:paraId="6D3647C0" w14:textId="77777777" w:rsidR="002E17F3" w:rsidRPr="00F048BF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7D247EC3" w14:textId="77777777" w:rsidTr="00F048BF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0C7D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623FC2F6" w14:textId="77777777" w:rsidTr="007F22D6">
              <w:tc>
                <w:tcPr>
                  <w:tcW w:w="2847" w:type="dxa"/>
                  <w:vAlign w:val="center"/>
                </w:tcPr>
                <w:p w14:paraId="66BA1D88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D0BC97E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83DAD82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13619B0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63843706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14542DE5" w14:textId="77777777" w:rsidTr="007F22D6">
              <w:tc>
                <w:tcPr>
                  <w:tcW w:w="2847" w:type="dxa"/>
                  <w:vAlign w:val="center"/>
                </w:tcPr>
                <w:p w14:paraId="432732C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51D3ED36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A400031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3422A103" w14:textId="77777777" w:rsidTr="007F22D6">
              <w:tc>
                <w:tcPr>
                  <w:tcW w:w="2847" w:type="dxa"/>
                  <w:vAlign w:val="center"/>
                </w:tcPr>
                <w:p w14:paraId="7C7178B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30EC1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77DEA9BD" w14:textId="77777777" w:rsidR="00FE0BCC" w:rsidRPr="006E7F5B" w:rsidRDefault="00BE5A6E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6525BD94" w14:textId="77777777" w:rsidTr="007F22D6">
              <w:tc>
                <w:tcPr>
                  <w:tcW w:w="2847" w:type="dxa"/>
                  <w:vAlign w:val="center"/>
                </w:tcPr>
                <w:p w14:paraId="2F87B26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3D3E9B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73BAED12" w14:textId="77777777" w:rsidR="00FE0BCC" w:rsidRPr="006E7F5B" w:rsidRDefault="00BE5A6E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2B2A1627" w14:textId="77777777" w:rsidTr="007F22D6">
              <w:tc>
                <w:tcPr>
                  <w:tcW w:w="2847" w:type="dxa"/>
                  <w:vAlign w:val="center"/>
                </w:tcPr>
                <w:p w14:paraId="73E6C22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76B29DB7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3D596FFD" w14:textId="77777777" w:rsidR="00FE0BCC" w:rsidRPr="006E7F5B" w:rsidRDefault="00BE5A6E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4FD1667F" w14:textId="77777777" w:rsidTr="007F22D6">
              <w:tc>
                <w:tcPr>
                  <w:tcW w:w="2847" w:type="dxa"/>
                  <w:vAlign w:val="center"/>
                </w:tcPr>
                <w:p w14:paraId="08A0967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B8DA80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5A32BBB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C8DE4CA" w14:textId="77777777" w:rsidTr="007F22D6">
              <w:tc>
                <w:tcPr>
                  <w:tcW w:w="2847" w:type="dxa"/>
                  <w:vAlign w:val="center"/>
                </w:tcPr>
                <w:p w14:paraId="2F55ED8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E853FC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8EBE3C6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1B05B874" w14:textId="77777777" w:rsidTr="007F22D6">
              <w:tc>
                <w:tcPr>
                  <w:tcW w:w="2847" w:type="dxa"/>
                  <w:vAlign w:val="center"/>
                </w:tcPr>
                <w:p w14:paraId="6A8F0C9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0CE4178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2567D291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7FAB503" w14:textId="77777777" w:rsidTr="007F22D6">
              <w:tc>
                <w:tcPr>
                  <w:tcW w:w="2847" w:type="dxa"/>
                  <w:vAlign w:val="center"/>
                </w:tcPr>
                <w:p w14:paraId="4582015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779960F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7E7E8D2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3536458" w14:textId="77777777" w:rsidTr="007F22D6">
              <w:tc>
                <w:tcPr>
                  <w:tcW w:w="2847" w:type="dxa"/>
                  <w:vAlign w:val="center"/>
                </w:tcPr>
                <w:p w14:paraId="47FF20D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9A948B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2416F30" w14:textId="77777777" w:rsidR="00FE0BCC" w:rsidRPr="006E7F5B" w:rsidRDefault="00BE5A6E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113D70FE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28D810BD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B68" w14:textId="77777777" w:rsidR="00FE0BCC" w:rsidRDefault="00824977" w:rsidP="00F048BF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FCA0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BE5A6E">
              <w:rPr>
                <w:rFonts w:eastAsia="標楷體" w:hint="eastAsia"/>
              </w:rPr>
              <w:t>陳伯謙</w:t>
            </w:r>
          </w:p>
          <w:p w14:paraId="0E666C1B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0A4E0388" w14:textId="77443B66" w:rsidR="00FE0BCC" w:rsidRDefault="00BE5A6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</w:t>
            </w:r>
            <w:r>
              <w:rPr>
                <w:rFonts w:eastAsia="標楷體" w:hint="eastAsia"/>
              </w:rPr>
              <w:t>：中國文學系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>兼任</w:t>
            </w:r>
            <w:r w:rsidR="00612CF3">
              <w:rPr>
                <w:rFonts w:eastAsia="標楷體" w:hint="eastAsia"/>
              </w:rPr>
              <w:t>助理教授</w:t>
            </w:r>
          </w:p>
          <w:p w14:paraId="6DEA22F7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4A4C3E2A" w14:textId="72D7BB4F" w:rsidR="002E17F3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中正大學中文系博士、嘉義大學中文系碩士</w:t>
            </w:r>
          </w:p>
          <w:p w14:paraId="69F9A267" w14:textId="77777777" w:rsidR="008C6B80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現職：</w:t>
            </w:r>
          </w:p>
          <w:p w14:paraId="658E88B8" w14:textId="0EAA5FAA" w:rsidR="00612CF3" w:rsidRDefault="00612C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國立中正大學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中國文學系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兼任助理教授</w:t>
            </w:r>
          </w:p>
          <w:p w14:paraId="503637B5" w14:textId="4AC8DE9C" w:rsidR="00612CF3" w:rsidRDefault="00612C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國立嘉義大學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中國文學系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兼任助理教授</w:t>
            </w:r>
          </w:p>
          <w:p w14:paraId="28D83EC2" w14:textId="1E3B3330" w:rsidR="00BE5A6E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國立臺灣體育運動大學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</w:t>
            </w:r>
            <w:r w:rsidR="00612CF3">
              <w:rPr>
                <w:rFonts w:eastAsia="標楷體" w:hint="eastAsia"/>
              </w:rPr>
              <w:t>兼任助理教授</w:t>
            </w:r>
          </w:p>
          <w:p w14:paraId="0AEC5D30" w14:textId="77777777" w:rsidR="00BE5A6E" w:rsidRDefault="00BE5A6E" w:rsidP="002E17F3">
            <w:pPr>
              <w:spacing w:line="0" w:lineRule="atLeast"/>
              <w:rPr>
                <w:rFonts w:eastAsia="標楷體"/>
              </w:rPr>
            </w:pPr>
          </w:p>
          <w:p w14:paraId="28BFC392" w14:textId="77777777" w:rsidR="008C6B80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曾任：</w:t>
            </w:r>
          </w:p>
          <w:p w14:paraId="5FBE764E" w14:textId="77777777" w:rsidR="008C6B80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國立嘉義大學中國文學系兼任講師</w:t>
            </w:r>
          </w:p>
          <w:p w14:paraId="28CD6601" w14:textId="77777777" w:rsidR="00BE5A6E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私立敏惠醫護專科管理學校通識教育中心兼任講師</w:t>
            </w:r>
          </w:p>
          <w:p w14:paraId="6ACEFBC5" w14:textId="77777777" w:rsidR="00BE5A6E" w:rsidRDefault="00BE5A6E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私立崇仁醫護管理專科學校通識教育中心兼任講師</w:t>
            </w:r>
          </w:p>
          <w:p w14:paraId="219D9261" w14:textId="77777777" w:rsidR="00BE5A6E" w:rsidRDefault="00BE5A6E" w:rsidP="002E17F3">
            <w:pPr>
              <w:spacing w:line="0" w:lineRule="atLeast"/>
              <w:rPr>
                <w:rFonts w:eastAsia="標楷體"/>
              </w:rPr>
            </w:pPr>
          </w:p>
          <w:p w14:paraId="3505569A" w14:textId="77777777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BE5A6E">
              <w:rPr>
                <w:rFonts w:eastAsia="標楷體" w:hint="eastAsia"/>
              </w:rPr>
              <w:t>古典話本小說、現當代小說、明清傳奇、元明雜劇</w:t>
            </w:r>
          </w:p>
        </w:tc>
      </w:tr>
      <w:tr w:rsidR="00C52C0A" w14:paraId="60A90553" w14:textId="77777777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DE62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002A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F3E3896" w14:textId="77777777" w:rsidR="00010195" w:rsidRDefault="00010195"/>
    <w:sectPr w:rsidR="00010195" w:rsidSect="00F048BF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435C0D" w14:textId="77777777" w:rsidR="001A1113" w:rsidRDefault="001A1113" w:rsidP="00F53800">
      <w:r>
        <w:separator/>
      </w:r>
    </w:p>
  </w:endnote>
  <w:endnote w:type="continuationSeparator" w:id="0">
    <w:p w14:paraId="3C9A9789" w14:textId="77777777" w:rsidR="001A1113" w:rsidRDefault="001A1113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8558FF" w14:textId="77777777" w:rsidR="001A1113" w:rsidRDefault="001A1113" w:rsidP="00F53800">
      <w:r>
        <w:separator/>
      </w:r>
    </w:p>
  </w:footnote>
  <w:footnote w:type="continuationSeparator" w:id="0">
    <w:p w14:paraId="66292854" w14:textId="77777777" w:rsidR="001A1113" w:rsidRDefault="001A1113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C5E371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14:paraId="73B364AD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17B1D"/>
    <w:multiLevelType w:val="hybridMultilevel"/>
    <w:tmpl w:val="8E027036"/>
    <w:lvl w:ilvl="0" w:tplc="E5C2E70E">
      <w:start w:val="1"/>
      <w:numFmt w:val="decimal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6C57F5B"/>
    <w:multiLevelType w:val="hybridMultilevel"/>
    <w:tmpl w:val="D50E02F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2827219">
    <w:abstractNumId w:val="1"/>
  </w:num>
  <w:num w:numId="2" w16cid:durableId="1428947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3028"/>
    <w:rsid w:val="00004B33"/>
    <w:rsid w:val="00004F83"/>
    <w:rsid w:val="00010195"/>
    <w:rsid w:val="00095083"/>
    <w:rsid w:val="00103B9F"/>
    <w:rsid w:val="0012711D"/>
    <w:rsid w:val="00180BA5"/>
    <w:rsid w:val="001A1113"/>
    <w:rsid w:val="001C01EC"/>
    <w:rsid w:val="001C0275"/>
    <w:rsid w:val="001D590F"/>
    <w:rsid w:val="00242BFF"/>
    <w:rsid w:val="0025031F"/>
    <w:rsid w:val="0026075E"/>
    <w:rsid w:val="002D0751"/>
    <w:rsid w:val="002E17F3"/>
    <w:rsid w:val="0035129D"/>
    <w:rsid w:val="003E16F7"/>
    <w:rsid w:val="00451230"/>
    <w:rsid w:val="004613C3"/>
    <w:rsid w:val="004850F8"/>
    <w:rsid w:val="004D1B51"/>
    <w:rsid w:val="004F6DC1"/>
    <w:rsid w:val="005038D9"/>
    <w:rsid w:val="00532A34"/>
    <w:rsid w:val="00555E99"/>
    <w:rsid w:val="00570AD8"/>
    <w:rsid w:val="00577707"/>
    <w:rsid w:val="005805E1"/>
    <w:rsid w:val="005A1F25"/>
    <w:rsid w:val="00612CF3"/>
    <w:rsid w:val="006B7DB3"/>
    <w:rsid w:val="006C1882"/>
    <w:rsid w:val="00721083"/>
    <w:rsid w:val="007459D1"/>
    <w:rsid w:val="00762821"/>
    <w:rsid w:val="007A3F83"/>
    <w:rsid w:val="00824977"/>
    <w:rsid w:val="00852496"/>
    <w:rsid w:val="00853EF8"/>
    <w:rsid w:val="008C3804"/>
    <w:rsid w:val="008C6B80"/>
    <w:rsid w:val="008E5FEB"/>
    <w:rsid w:val="009205CF"/>
    <w:rsid w:val="00936574"/>
    <w:rsid w:val="009474C6"/>
    <w:rsid w:val="0096377B"/>
    <w:rsid w:val="009A61F3"/>
    <w:rsid w:val="009D0777"/>
    <w:rsid w:val="009D644A"/>
    <w:rsid w:val="00A2484A"/>
    <w:rsid w:val="00A24EA5"/>
    <w:rsid w:val="00A24ECE"/>
    <w:rsid w:val="00A4115D"/>
    <w:rsid w:val="00A96D6F"/>
    <w:rsid w:val="00AF5ECD"/>
    <w:rsid w:val="00B23AF1"/>
    <w:rsid w:val="00B70AAD"/>
    <w:rsid w:val="00B75145"/>
    <w:rsid w:val="00BB4A71"/>
    <w:rsid w:val="00BE5A6E"/>
    <w:rsid w:val="00BF2A47"/>
    <w:rsid w:val="00C037DA"/>
    <w:rsid w:val="00C11136"/>
    <w:rsid w:val="00C17500"/>
    <w:rsid w:val="00C34492"/>
    <w:rsid w:val="00C52C0A"/>
    <w:rsid w:val="00C64328"/>
    <w:rsid w:val="00D0626C"/>
    <w:rsid w:val="00D1205E"/>
    <w:rsid w:val="00D24DE4"/>
    <w:rsid w:val="00D339B3"/>
    <w:rsid w:val="00D47636"/>
    <w:rsid w:val="00D91AE9"/>
    <w:rsid w:val="00DA21C7"/>
    <w:rsid w:val="00DA54FE"/>
    <w:rsid w:val="00DE5276"/>
    <w:rsid w:val="00DF64C8"/>
    <w:rsid w:val="00E3470C"/>
    <w:rsid w:val="00E46EA2"/>
    <w:rsid w:val="00E602F8"/>
    <w:rsid w:val="00E83C86"/>
    <w:rsid w:val="00EA2C10"/>
    <w:rsid w:val="00EC0CC2"/>
    <w:rsid w:val="00EE31F5"/>
    <w:rsid w:val="00F048BF"/>
    <w:rsid w:val="00F10DDA"/>
    <w:rsid w:val="00F53800"/>
    <w:rsid w:val="00F70079"/>
    <w:rsid w:val="00F8332C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3AFE8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6B7DB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2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A18DD-D671-1849-91CE-E26BB8B0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7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伯謙 陳</cp:lastModifiedBy>
  <cp:revision>35</cp:revision>
  <cp:lastPrinted>2015-03-16T06:17:00Z</cp:lastPrinted>
  <dcterms:created xsi:type="dcterms:W3CDTF">2021-05-06T17:06:00Z</dcterms:created>
  <dcterms:modified xsi:type="dcterms:W3CDTF">2026-07-21T08:04:00Z</dcterms:modified>
</cp:coreProperties>
</file>