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                                                                                                                                                                                                                                                                                                                                                                                                                                                                                                                                                                                                                                                                                                                                                                                                                                                                                                                                                                                                                                                                                                                                                                                                                                                                                                                                                                                                                                                                                                                                                                                                                                                                                                                                                                                                                                                                                                                                                                                                                                                                                                                                                                                                                                                                                                                                                                                                                                                                                                                                                                                                                                                                                                                                                                                                                                                                                                                                                                                                                                                                                                                                                                                                                                                                                                                                                                                                                                                                                                                                                                                                                                                                                                                                                                                                                                                                                                                                                                                                                                                                                                                                                                                                                                                                                                                                                                                                                                                                                                                                                                                                                                                                                                                                                                                                                                                                                                                                                                                                                                                                                                                                                                                                                                                                                                                                                                                                                                                                                                                                                                                                                                                                                                                                                                                                                                                                                                                                                                                                                                                                                                                                                                                                                                                                                                                                                                                                                                                                                                                                                                                                                                                                                                                                                                                                                                                                                                                             管院學士班課程大綱</w:t>
      </w:r>
    </w:p>
    <w:p w:rsidR="00000000" w:rsidDel="00000000" w:rsidP="00000000" w:rsidRDefault="00000000" w:rsidRPr="00000000" w14:paraId="00000002">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BA/BBA Program Syllabus</w:t>
      </w:r>
    </w:p>
    <w:p w:rsidR="00000000" w:rsidDel="00000000" w:rsidP="00000000" w:rsidRDefault="00000000" w:rsidRPr="00000000" w14:paraId="00000003">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2020.06.05修訂</w:t>
      </w:r>
    </w:p>
    <w:tbl>
      <w:tblPr>
        <w:tblStyle w:val="Table1"/>
        <w:tblW w:w="1097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2"/>
        <w:gridCol w:w="139"/>
        <w:gridCol w:w="1423"/>
        <w:gridCol w:w="1210"/>
        <w:gridCol w:w="1660"/>
        <w:gridCol w:w="17"/>
        <w:gridCol w:w="324"/>
        <w:gridCol w:w="784"/>
        <w:gridCol w:w="852"/>
        <w:gridCol w:w="527"/>
        <w:gridCol w:w="494"/>
        <w:gridCol w:w="1294"/>
        <w:tblGridChange w:id="0">
          <w:tblGrid>
            <w:gridCol w:w="2252"/>
            <w:gridCol w:w="139"/>
            <w:gridCol w:w="1423"/>
            <w:gridCol w:w="1210"/>
            <w:gridCol w:w="1660"/>
            <w:gridCol w:w="17"/>
            <w:gridCol w:w="324"/>
            <w:gridCol w:w="784"/>
            <w:gridCol w:w="852"/>
            <w:gridCol w:w="527"/>
            <w:gridCol w:w="494"/>
            <w:gridCol w:w="1294"/>
          </w:tblGrid>
        </w:tblGridChange>
      </w:tblGrid>
      <w:tr>
        <w:trPr>
          <w:cantSplit w:val="0"/>
          <w:tblHeader w:val="0"/>
        </w:trPr>
        <w:tc>
          <w:tcPr/>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系所Department</w:t>
            </w:r>
          </w:p>
        </w:tc>
        <w:tc>
          <w:tcPr>
            <w:gridSpan w:val="6"/>
          </w:tcPr>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會計與資訊科技學系 Accounting &amp; Information Technology</w:t>
            </w:r>
          </w:p>
        </w:tc>
        <w:tc>
          <w:tcPr>
            <w:gridSpan w:val="3"/>
          </w:tcPr>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必選修compulsory/elective</w:t>
            </w:r>
          </w:p>
        </w:tc>
        <w:tc>
          <w:tcPr>
            <w:gridSpan w:val="2"/>
          </w:tcPr>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必修Compulsory</w:t>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課程名稱</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 title</w:t>
            </w:r>
          </w:p>
        </w:tc>
        <w:tc>
          <w:tcPr>
            <w:gridSpan w:val="6"/>
            <w:tcBorders>
              <w:right w:color="000000" w:space="0" w:sz="4" w:val="single"/>
            </w:tcBorders>
          </w:tcPr>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Introductory Accounting</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學分數Credit(s)</w:t>
            </w:r>
          </w:p>
        </w:tc>
        <w:tc>
          <w:tcPr>
            <w:gridSpan w:val="2"/>
            <w:tcBorders>
              <w:left w:color="000000" w:space="0" w:sz="4" w:val="single"/>
            </w:tcBorders>
          </w:tcPr>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學年/學期academic year/Semester</w:t>
            </w:r>
          </w:p>
        </w:tc>
        <w:tc>
          <w:tcPr>
            <w:gridSpan w:val="6"/>
            <w:tcBorders>
              <w:right w:color="000000" w:space="0" w:sz="4" w:val="single"/>
            </w:tcBorders>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color w:val="808080"/>
                <w:rtl w:val="0"/>
              </w:rPr>
              <w:t xml:space="preserve">選擇一個項目。</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115-1 學期 Fall Semester 2026</w:t>
            </w:r>
          </w:p>
        </w:tc>
        <w:tc>
          <w:tcPr>
            <w:gridSpan w:val="3"/>
            <w:tcBorders>
              <w:left w:color="000000" w:space="0" w:sz="4" w:val="single"/>
              <w:right w:color="000000" w:space="0" w:sz="4" w:val="single"/>
            </w:tcBorders>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上課地點Classroom</w:t>
            </w:r>
          </w:p>
        </w:tc>
        <w:tc>
          <w:tcPr>
            <w:gridSpan w:val="2"/>
            <w:tcBorders>
              <w:left w:color="000000" w:space="0" w:sz="4" w:val="single"/>
            </w:tcBorders>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管院107</w:t>
            </w:r>
          </w:p>
        </w:tc>
      </w:tr>
      <w:tr>
        <w:trPr>
          <w:cantSplit w:val="0"/>
          <w:tblHeader w:val="0"/>
        </w:trPr>
        <w:tc>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講授教師</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w:t>
            </w:r>
          </w:p>
        </w:tc>
        <w:tc>
          <w:tcPr>
            <w:gridSpan w:val="6"/>
            <w:tcBorders>
              <w:right w:color="000000" w:space="0" w:sz="4" w:val="single"/>
            </w:tcBorders>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Associate Professor Hsieh, Pei-Gin</w:t>
            </w:r>
          </w:p>
        </w:tc>
        <w:tc>
          <w:tcPr>
            <w:gridSpan w:val="3"/>
            <w:tcBorders>
              <w:left w:color="000000" w:space="0" w:sz="4" w:val="single"/>
              <w:right w:color="000000" w:space="0" w:sz="4" w:val="single"/>
            </w:tcBorders>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上課時間</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w:t>
            </w:r>
          </w:p>
        </w:tc>
        <w:tc>
          <w:tcPr>
            <w:gridSpan w:val="2"/>
            <w:tcBorders>
              <w:left w:color="000000" w:space="0" w:sz="4" w:val="single"/>
            </w:tcBorders>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Tuesdays and Thursdays, </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16:10~18:00PM</w:t>
            </w:r>
          </w:p>
        </w:tc>
      </w:tr>
      <w:tr>
        <w:trPr>
          <w:cantSplit w:val="0"/>
          <w:tblHeader w:val="0"/>
        </w:trPr>
        <w:tc>
          <w:tcPr>
            <w:gridSpan w:val="2"/>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教師辦公室&amp;諮詢時間 Instructor office number &amp; office hour</w:t>
            </w:r>
          </w:p>
        </w:tc>
        <w:tc>
          <w:tcPr>
            <w:gridSpan w:val="3"/>
            <w:tcBorders>
              <w:right w:color="000000" w:space="0" w:sz="4" w:val="single"/>
            </w:tcBorders>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Room 471, College of Management Bldg. II (Innovation Bldg.)</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2876" w:hanging="287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Hour: By appointment</w:t>
            </w:r>
          </w:p>
        </w:tc>
        <w:tc>
          <w:tcPr>
            <w:gridSpan w:val="4"/>
            <w:tcBorders>
              <w:left w:color="000000" w:space="0" w:sz="4" w:val="single"/>
              <w:right w:color="000000" w:space="0" w:sz="4" w:val="single"/>
            </w:tcBorders>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教師聯絡資訊</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Instructor Contact </w:t>
            </w:r>
          </w:p>
        </w:tc>
        <w:tc>
          <w:tcPr>
            <w:gridSpan w:val="3"/>
            <w:tcBorders>
              <w:left w:color="000000" w:space="0" w:sz="4" w:val="single"/>
            </w:tcBorders>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r w:rsidDel="00000000" w:rsidR="00000000" w:rsidRPr="00000000">
              <w:rPr>
                <w:rFonts w:ascii="Times New Roman" w:cs="Times New Roman" w:eastAsia="Times New Roman" w:hAnsi="Times New Roman"/>
                <w:sz w:val="26"/>
                <w:szCs w:val="26"/>
                <w:rtl w:val="0"/>
              </w:rPr>
              <w:t xml:space="preserve"> 272-0411 ext. 34511</w:t>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Email:</w:t>
            </w:r>
            <w:r w:rsidDel="00000000" w:rsidR="00000000" w:rsidRPr="00000000">
              <w:rPr>
                <w:rFonts w:ascii="Times New Roman" w:cs="Times New Roman" w:eastAsia="Times New Roman" w:hAnsi="Times New Roman"/>
                <w:sz w:val="26"/>
                <w:szCs w:val="26"/>
                <w:rtl w:val="0"/>
              </w:rPr>
              <w:t xml:space="preserve"> </w:t>
            </w:r>
            <w:hyperlink r:id="rId6">
              <w:r w:rsidDel="00000000" w:rsidR="00000000" w:rsidRPr="00000000">
                <w:rPr>
                  <w:rFonts w:ascii="Times New Roman" w:cs="Times New Roman" w:eastAsia="Times New Roman" w:hAnsi="Times New Roman"/>
                  <w:color w:val="0000ff"/>
                  <w:sz w:val="26"/>
                  <w:szCs w:val="26"/>
                  <w:u w:val="single"/>
                  <w:rtl w:val="0"/>
                </w:rPr>
                <w:t xml:space="preserve">actpgh@ccu.edu.tw</w:t>
              </w:r>
            </w:hyperlink>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sz w:val="26"/>
                <w:szCs w:val="26"/>
                <w:rtl w:val="0"/>
              </w:rPr>
              <w:t xml:space="preserve">(Please let me know which class you are in and do not send messages to me via ecourse2)</w:t>
            </w:r>
            <w:r w:rsidDel="00000000" w:rsidR="00000000" w:rsidRPr="00000000">
              <w:rPr>
                <w:rtl w:val="0"/>
              </w:rPr>
            </w:r>
          </w:p>
        </w:tc>
      </w:tr>
      <w:tr>
        <w:trPr>
          <w:cantSplit w:val="0"/>
          <w:tblHeader w:val="0"/>
        </w:trPr>
        <w:tc>
          <w:tcPr>
            <w:gridSpan w:val="2"/>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助教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assistant</w:t>
            </w:r>
          </w:p>
        </w:tc>
        <w:tc>
          <w:tcPr>
            <w:gridSpan w:val="3"/>
            <w:tcBorders>
              <w:right w:color="000000" w:space="0" w:sz="4" w:val="single"/>
            </w:tcBorders>
          </w:tcPr>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呂梓僑</w:t>
            </w:r>
          </w:p>
        </w:tc>
        <w:tc>
          <w:tcPr>
            <w:gridSpan w:val="4"/>
            <w:tcBorders>
              <w:left w:color="000000" w:space="0" w:sz="4" w:val="single"/>
              <w:right w:color="000000" w:space="0" w:sz="4" w:val="single"/>
            </w:tcBorders>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助教 聯絡資訊</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 contact </w:t>
            </w:r>
          </w:p>
        </w:tc>
        <w:tc>
          <w:tcPr>
            <w:gridSpan w:val="3"/>
            <w:tcBorders>
              <w:left w:color="000000" w:space="0" w:sz="4" w:val="single"/>
            </w:tcBorders>
          </w:tcPr>
          <w:p w:rsidR="00000000" w:rsidDel="00000000" w:rsidP="00000000" w:rsidRDefault="00000000" w:rsidRPr="00000000" w14:paraId="0000005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Email:</w:t>
            </w:r>
            <w:hyperlink r:id="rId7">
              <w:r w:rsidDel="00000000" w:rsidR="00000000" w:rsidRPr="00000000">
                <w:rPr>
                  <w:rFonts w:ascii="Times New Roman" w:cs="Times New Roman" w:eastAsia="Times New Roman" w:hAnsi="Times New Roman"/>
                  <w:color w:val="1155cc"/>
                  <w:u w:val="single"/>
                  <w:rtl w:val="0"/>
                </w:rPr>
                <w:t xml:space="preserve">Chenbingyu119@gmail.com</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先修課程</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Pre-requisite courses</w:t>
            </w:r>
          </w:p>
        </w:tc>
        <w:tc>
          <w:tcPr>
            <w:gridSpan w:val="11"/>
          </w:tcPr>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tc>
      </w:tr>
      <w:tr>
        <w:trPr>
          <w:cantSplit w:val="0"/>
          <w:tblHeader w:val="0"/>
        </w:trPr>
        <w:tc>
          <w:tcPr/>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課程目標</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 Objective</w:t>
            </w:r>
          </w:p>
        </w:tc>
        <w:tc>
          <w:tcPr>
            <w:gridSpan w:val="11"/>
          </w:tcPr>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course is designed to introduce you to basic accounting principles, concepts, and practices including terminology and the elements of the accounting cycle.  The objectives are to be able to prepare and analyze basic financial statements and to develop an understanding of how accounting information is used in making business decisions.</w:t>
            </w:r>
          </w:p>
        </w:tc>
      </w:tr>
      <w:tr>
        <w:trPr>
          <w:cantSplit w:val="0"/>
          <w:tblHeader w:val="0"/>
        </w:trPr>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 w:val="left" w:leader="none" w:pos="4800"/>
                <w:tab w:val="left" w:leader="none" w:pos="5280"/>
                <w:tab w:val="left" w:leader="none" w:pos="5760"/>
                <w:tab w:val="left" w:leader="none" w:pos="6240"/>
                <w:tab w:val="left" w:leader="none" w:pos="6720"/>
                <w:tab w:val="left" w:leader="none" w:pos="7200"/>
                <w:tab w:val="left" w:leader="none" w:pos="7680"/>
                <w:tab w:val="left" w:leader="none" w:pos="8160"/>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AACSB學習品質保證學習目標 Assurance of Learning (AOL) Learning goals </w:t>
            </w:r>
          </w:p>
          <w:p w:rsidR="00000000" w:rsidDel="00000000" w:rsidP="00000000" w:rsidRDefault="00000000" w:rsidRPr="00000000" w14:paraId="00000075">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 w:val="left" w:leader="none" w:pos="4800"/>
                <w:tab w:val="left" w:leader="none" w:pos="5280"/>
                <w:tab w:val="left" w:leader="none" w:pos="5760"/>
                <w:tab w:val="left" w:leader="none" w:pos="6240"/>
                <w:tab w:val="left" w:leader="none" w:pos="6720"/>
                <w:tab w:val="left" w:leader="none" w:pos="7200"/>
                <w:tab w:val="left" w:leader="none" w:pos="7680"/>
                <w:tab w:val="left" w:leader="none" w:pos="8160"/>
              </w:tabs>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*請先選填為主要或次要學習目標(Major or minor learning goal)，再選擇對應之學習目標</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tabs>
                <w:tab w:val="left" w:leader="none" w:pos="2055"/>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主要學習目標 Major learning goal</w:t>
              <w:tab/>
            </w:r>
          </w:p>
          <w:p w:rsidR="00000000" w:rsidDel="00000000" w:rsidP="00000000" w:rsidRDefault="00000000" w:rsidRPr="00000000" w14:paraId="00000082">
            <w:pPr>
              <w:tabs>
                <w:tab w:val="left" w:leader="none" w:pos="2055"/>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目標1：成本效益分析 LG1:Cost-Benefit Analysis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tabs>
                <w:tab w:val="left" w:leader="none" w:pos="2895"/>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次要學習目標 Minor learning goal</w:t>
            </w:r>
          </w:p>
          <w:p w:rsidR="00000000" w:rsidDel="00000000" w:rsidP="00000000" w:rsidRDefault="00000000" w:rsidRPr="00000000" w14:paraId="00000086">
            <w:pPr>
              <w:tabs>
                <w:tab w:val="right" w:leader="none" w:pos="3347"/>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目標1：成本效益分析 LG1:Cost-Benefit Analysis</w:t>
              <w:tab/>
            </w:r>
          </w:p>
          <w:p w:rsidR="00000000" w:rsidDel="00000000" w:rsidP="00000000" w:rsidRDefault="00000000" w:rsidRPr="00000000" w14:paraId="00000087">
            <w:pPr>
              <w:tabs>
                <w:tab w:val="right" w:leader="none" w:pos="3347"/>
              </w:tabs>
              <w:rPr>
                <w:rFonts w:ascii="Times New Roman" w:cs="Times New Roman" w:eastAsia="Times New Roman" w:hAnsi="Times New Roman"/>
                <w:b w:val="1"/>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tabs>
                <w:tab w:val="left" w:leader="none" w:pos="2895"/>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選擇一個項目。</w:t>
            </w:r>
          </w:p>
          <w:p w:rsidR="00000000" w:rsidDel="00000000" w:rsidP="00000000" w:rsidRDefault="00000000" w:rsidRPr="00000000" w14:paraId="0000008D">
            <w:pPr>
              <w:tabs>
                <w:tab w:val="left" w:leader="none" w:pos="2895"/>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選擇一個項目。</w:t>
            </w:r>
          </w:p>
        </w:tc>
      </w:tr>
      <w:tr>
        <w:trPr>
          <w:cantSplit w:val="0"/>
          <w:tblHeader w:val="0"/>
        </w:trPr>
        <w:tc>
          <w:tcPr/>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教材</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Teaching materials</w:t>
            </w:r>
          </w:p>
        </w:tc>
        <w:tc>
          <w:tcPr>
            <w:gridSpan w:val="11"/>
          </w:tcPr>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Financial Accounting with IFRS.</w:t>
            </w:r>
            <w:r w:rsidDel="00000000" w:rsidR="00000000" w:rsidRPr="00000000">
              <w:rPr>
                <w:rFonts w:ascii="Times New Roman" w:cs="Times New Roman" w:eastAsia="Times New Roman" w:hAnsi="Times New Roman"/>
                <w:rtl w:val="0"/>
              </w:rPr>
              <w:t xml:space="preserve"> Jerry J. Weygandt, Paul D. Kimmel, and Donald E. Kieso. 6th edition. Wiley Custom Edition. 2026.</w:t>
            </w:r>
          </w:p>
        </w:tc>
      </w:tr>
      <w:tr>
        <w:trPr>
          <w:cantSplit w:val="0"/>
          <w:tblHeader w:val="0"/>
        </w:trPr>
        <w:tc>
          <w:tcPr/>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網址Course website</w:t>
            </w:r>
          </w:p>
        </w:tc>
        <w:tc>
          <w:tcPr>
            <w:gridSpan w:val="11"/>
          </w:tcPr>
          <w:p w:rsidR="00000000" w:rsidDel="00000000" w:rsidP="00000000" w:rsidRDefault="00000000" w:rsidRPr="00000000" w14:paraId="0000009F">
            <w:pPr>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0000ff"/>
                  <w:u w:val="single"/>
                  <w:rtl w:val="0"/>
                </w:rPr>
                <w:t xml:space="preserve">https://ecourse2.ccu.edu.tw/course/view.php?id=10776</w:t>
              </w:r>
            </w:hyperlink>
            <w:r w:rsidDel="00000000" w:rsidR="00000000" w:rsidRPr="00000000">
              <w:rPr>
                <w:rtl w:val="0"/>
              </w:rPr>
            </w:r>
          </w:p>
        </w:tc>
      </w:tr>
      <w:tr>
        <w:trPr>
          <w:cantSplit w:val="0"/>
          <w:trHeight w:val="1041" w:hRule="atLeast"/>
          <w:tblHeader w:val="0"/>
        </w:trPr>
        <w:tc>
          <w:tcPr/>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教科書/參考書</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Textbooks/Reference</w:t>
            </w:r>
          </w:p>
        </w:tc>
        <w:tc>
          <w:tcPr>
            <w:gridSpan w:val="11"/>
          </w:tcPr>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評量方式(請填百分比)</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Assessment </w:t>
            </w:r>
          </w:p>
        </w:tc>
        <w:tc>
          <w:tcPr>
            <w:gridSpan w:val="3"/>
            <w:tcBorders>
              <w:right w:color="000000" w:space="0" w:sz="4" w:val="single"/>
            </w:tcBorders>
          </w:tcPr>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課堂參與 Participation</w:t>
            </w:r>
          </w:p>
        </w:tc>
        <w:tc>
          <w:tcPr>
            <w:gridSpan w:val="2"/>
            <w:tcBorders>
              <w:left w:color="000000" w:space="0" w:sz="4" w:val="single"/>
              <w:right w:color="000000" w:space="0" w:sz="4" w:val="single"/>
            </w:tcBorders>
          </w:tcPr>
          <w:p w:rsidR="00000000" w:rsidDel="00000000" w:rsidP="00000000" w:rsidRDefault="00000000" w:rsidRPr="00000000" w14:paraId="000000B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5"/>
            <w:tcBorders>
              <w:left w:color="000000" w:space="0" w:sz="4" w:val="single"/>
              <w:right w:color="000000" w:space="0" w:sz="4" w:val="single"/>
            </w:tcBorders>
          </w:tcPr>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個案討論 Case study</w:t>
            </w:r>
          </w:p>
        </w:tc>
        <w:tc>
          <w:tcPr>
            <w:tcBorders>
              <w:left w:color="000000" w:space="0" w:sz="4" w:val="single"/>
            </w:tcBorders>
          </w:tcPr>
          <w:p w:rsidR="00000000" w:rsidDel="00000000" w:rsidP="00000000" w:rsidRDefault="00000000" w:rsidRPr="00000000" w14:paraId="000000C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作業Homework</w:t>
            </w:r>
          </w:p>
        </w:tc>
        <w:tc>
          <w:tcPr>
            <w:gridSpan w:val="2"/>
            <w:tcBorders>
              <w:left w:color="000000" w:space="0" w:sz="4" w:val="single"/>
              <w:right w:color="000000" w:space="0" w:sz="4" w:val="single"/>
            </w:tcBorders>
          </w:tcPr>
          <w:p w:rsidR="00000000" w:rsidDel="00000000" w:rsidP="00000000" w:rsidRDefault="00000000" w:rsidRPr="00000000" w14:paraId="000000C8">
            <w:pPr>
              <w:ind w:firstLine="24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gridSpan w:val="5"/>
            <w:tcBorders>
              <w:left w:color="000000" w:space="0" w:sz="4" w:val="single"/>
              <w:right w:color="000000" w:space="0" w:sz="4" w:val="single"/>
            </w:tcBorders>
          </w:tcPr>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專題 Extra Credit Project</w:t>
            </w:r>
          </w:p>
        </w:tc>
        <w:tc>
          <w:tcPr>
            <w:tcBorders>
              <w:left w:color="000000" w:space="0" w:sz="4" w:val="single"/>
            </w:tcBorders>
          </w:tcPr>
          <w:p w:rsidR="00000000" w:rsidDel="00000000" w:rsidP="00000000" w:rsidRDefault="00000000" w:rsidRPr="00000000" w14:paraId="000000CF">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D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小考Quiz</w:t>
            </w:r>
          </w:p>
        </w:tc>
        <w:tc>
          <w:tcPr>
            <w:gridSpan w:val="2"/>
            <w:tcBorders>
              <w:left w:color="000000" w:space="0" w:sz="4" w:val="single"/>
              <w:right w:color="000000" w:space="0" w:sz="4" w:val="single"/>
            </w:tcBorders>
          </w:tcPr>
          <w:p w:rsidR="00000000" w:rsidDel="00000000" w:rsidP="00000000" w:rsidRDefault="00000000" w:rsidRPr="00000000" w14:paraId="000000D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gridSpan w:val="5"/>
            <w:tcBorders>
              <w:left w:color="000000" w:space="0" w:sz="4" w:val="single"/>
              <w:right w:color="000000" w:space="0" w:sz="4" w:val="single"/>
            </w:tcBorders>
          </w:tcPr>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其他1 other (         )</w:t>
            </w:r>
          </w:p>
        </w:tc>
        <w:tc>
          <w:tcPr>
            <w:tcBorders>
              <w:left w:color="000000" w:space="0" w:sz="4" w:val="single"/>
            </w:tcBorders>
          </w:tcPr>
          <w:p w:rsidR="00000000" w:rsidDel="00000000" w:rsidP="00000000" w:rsidRDefault="00000000" w:rsidRPr="00000000" w14:paraId="000000DB">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期中考Midterm</w:t>
            </w:r>
          </w:p>
        </w:tc>
        <w:tc>
          <w:tcPr>
            <w:gridSpan w:val="2"/>
            <w:tcBorders>
              <w:left w:color="000000" w:space="0" w:sz="4" w:val="single"/>
              <w:right w:color="000000" w:space="0" w:sz="4" w:val="single"/>
            </w:tcBorders>
          </w:tcPr>
          <w:p w:rsidR="00000000" w:rsidDel="00000000" w:rsidP="00000000" w:rsidRDefault="00000000" w:rsidRPr="00000000" w14:paraId="000000E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gridSpan w:val="5"/>
            <w:tcBorders>
              <w:left w:color="000000" w:space="0" w:sz="4" w:val="single"/>
              <w:right w:color="000000" w:space="0" w:sz="4" w:val="single"/>
            </w:tcBorders>
          </w:tcPr>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其他2 other (         )</w:t>
            </w:r>
          </w:p>
        </w:tc>
        <w:tc>
          <w:tcPr>
            <w:tcBorders>
              <w:left w:color="000000" w:space="0" w:sz="4" w:val="single"/>
            </w:tcBorders>
          </w:tcPr>
          <w:p w:rsidR="00000000" w:rsidDel="00000000" w:rsidP="00000000" w:rsidRDefault="00000000" w:rsidRPr="00000000" w14:paraId="000000E7">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期末考Final</w:t>
            </w:r>
          </w:p>
        </w:tc>
        <w:tc>
          <w:tcPr>
            <w:gridSpan w:val="2"/>
            <w:tcBorders>
              <w:left w:color="000000" w:space="0" w:sz="4" w:val="single"/>
              <w:right w:color="000000" w:space="0" w:sz="4" w:val="single"/>
            </w:tcBorders>
          </w:tcPr>
          <w:p w:rsidR="00000000" w:rsidDel="00000000" w:rsidP="00000000" w:rsidRDefault="00000000" w:rsidRPr="00000000" w14:paraId="000000E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gridSpan w:val="5"/>
            <w:tcBorders>
              <w:left w:color="000000" w:space="0" w:sz="4" w:val="single"/>
              <w:right w:color="000000" w:space="0" w:sz="4" w:val="single"/>
            </w:tcBorders>
          </w:tcPr>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其他3 other (         )</w:t>
            </w:r>
          </w:p>
        </w:tc>
        <w:tc>
          <w:tcPr>
            <w:tcBorders>
              <w:left w:color="000000" w:space="0" w:sz="4" w:val="single"/>
            </w:tcBorders>
          </w:tcPr>
          <w:p w:rsidR="00000000" w:rsidDel="00000000" w:rsidP="00000000" w:rsidRDefault="00000000" w:rsidRPr="00000000" w14:paraId="000000F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vMerge w:val="continue"/>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tcBorders>
              <w:right w:color="000000" w:space="0" w:sz="4" w:val="single"/>
            </w:tcBorders>
          </w:tcPr>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報告Presentation</w:t>
            </w:r>
          </w:p>
        </w:tc>
        <w:tc>
          <w:tcPr>
            <w:gridSpan w:val="2"/>
            <w:tcBorders>
              <w:left w:color="000000" w:space="0" w:sz="4" w:val="single"/>
              <w:right w:color="000000" w:space="0" w:sz="4" w:val="single"/>
            </w:tcBorders>
          </w:tcPr>
          <w:p w:rsidR="00000000" w:rsidDel="00000000" w:rsidP="00000000" w:rsidRDefault="00000000" w:rsidRPr="00000000" w14:paraId="000000F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gridSpan w:val="5"/>
            <w:tcBorders>
              <w:left w:color="000000" w:space="0" w:sz="4" w:val="single"/>
              <w:right w:color="000000" w:space="0" w:sz="4" w:val="single"/>
            </w:tcBorders>
          </w:tcPr>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其他4 other (         )</w:t>
            </w:r>
          </w:p>
        </w:tc>
        <w:tc>
          <w:tcPr>
            <w:tcBorders>
              <w:left w:color="000000" w:space="0" w:sz="4" w:val="single"/>
            </w:tcBorders>
          </w:tcPr>
          <w:p w:rsidR="00000000" w:rsidDel="00000000" w:rsidP="00000000" w:rsidRDefault="00000000" w:rsidRPr="00000000" w14:paraId="000000FF">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其他說明</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description </w:t>
            </w:r>
          </w:p>
        </w:tc>
        <w:tc>
          <w:tcPr>
            <w:gridSpan w:val="11"/>
          </w:tcPr>
          <w:p w:rsidR="00000000" w:rsidDel="00000000" w:rsidP="00000000" w:rsidRDefault="00000000" w:rsidRPr="00000000" w14:paraId="00000102">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Learning Tips</w:t>
            </w:r>
          </w:p>
          <w:p w:rsidR="00000000" w:rsidDel="00000000" w:rsidP="00000000" w:rsidRDefault="00000000" w:rsidRPr="00000000" w14:paraId="000001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Take notes in class.</w:t>
            </w:r>
          </w:p>
          <w:p w:rsidR="00000000" w:rsidDel="00000000" w:rsidP="00000000" w:rsidRDefault="00000000" w:rsidRPr="00000000" w14:paraId="000001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you don’t understand what is being taught, ask questions in class or after class.</w:t>
            </w:r>
          </w:p>
          <w:p w:rsidR="00000000" w:rsidDel="00000000" w:rsidP="00000000" w:rsidRDefault="00000000" w:rsidRPr="00000000" w14:paraId="000001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materials covered right after class</w:t>
            </w:r>
          </w:p>
          <w:p w:rsidR="00000000" w:rsidDel="00000000" w:rsidP="00000000" w:rsidRDefault="00000000" w:rsidRPr="00000000" w14:paraId="000001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sure you understand class notes and textbook before you practice problems and exercises.</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Homework</w:t>
            </w:r>
          </w:p>
          <w:p w:rsidR="00000000" w:rsidDel="00000000" w:rsidP="00000000" w:rsidRDefault="00000000" w:rsidRPr="00000000" w14:paraId="00000109">
            <w:pPr>
              <w:ind w:firstLine="2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this course is not conceptually difficult for many students, learning how to approach accounting problems may demand more time and effort than it first appears.  Homework assignments will usually take more than the generally recommended two hours outside of class for every hour in class. Plan well for your study needs and allow sufficient time to study the text and class handouts. </w:t>
            </w:r>
            <w:r w:rsidDel="00000000" w:rsidR="00000000" w:rsidRPr="00000000">
              <w:rPr>
                <w:rFonts w:ascii="Times New Roman" w:cs="Times New Roman" w:eastAsia="Times New Roman" w:hAnsi="Times New Roman"/>
                <w:u w:val="single"/>
                <w:rtl w:val="0"/>
              </w:rPr>
              <w:t xml:space="preserve">Forming study groups is suggested to get everyone up-to-speed</w:t>
            </w:r>
            <w:r w:rsidDel="00000000" w:rsidR="00000000" w:rsidRPr="00000000">
              <w:rPr>
                <w:rFonts w:ascii="Times New Roman" w:cs="Times New Roman" w:eastAsia="Times New Roman" w:hAnsi="Times New Roman"/>
                <w:rtl w:val="0"/>
              </w:rPr>
              <w:t xml:space="preserve">. Also, consider adopting the following approach (referred to as SQ3R) before working the assigned homework:</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S--Survey the chapter to become familiar with the main ideas.</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Q--Question the material that does not make sense taking notes as you go along.</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R--Read the chapter slowly and work through the numerical examples.</w:t>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R--Review the chapter making sure your original questions are answered.</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R--Relate the new material to what you have already learned.</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All assigned homework problems will be collected before the teaching assistant discusses the problems. You may form groups of at most 2 people for homework assignments for the semester. However, the group members have to be the same for the whole semester, the name(s) of which will be determined by name(s) on the first homework that you turn in. Homework is due at the beginning of each lab hour. There is a 40% discount for homework turned in late for less than 2 weeks, and 60% discount for those turned in late for more than 2 weeks. You will receive 0 point for the homework you do not turn in.</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Homework problems will be graded for completeness only and not graded for correctness because solutions will be discussed in practical training sessions. Perfection with your homework assignments is not required, but your honest and full effort is expected. </w:t>
            </w:r>
            <w:r w:rsidDel="00000000" w:rsidR="00000000" w:rsidRPr="00000000">
              <w:rPr>
                <w:rFonts w:ascii="Times New Roman" w:cs="Times New Roman" w:eastAsia="Times New Roman" w:hAnsi="Times New Roman"/>
                <w:u w:val="single"/>
                <w:rtl w:val="0"/>
              </w:rPr>
              <w:t xml:space="preserve">Students caught for copying other students’ homework or for letting other students copy their own homework will receive a 0 for that particular homework assignment.</w:t>
            </w:r>
            <w:r w:rsidDel="00000000" w:rsidR="00000000" w:rsidRPr="00000000">
              <w:rPr>
                <w:rFonts w:ascii="Times New Roman" w:cs="Times New Roman" w:eastAsia="Times New Roman" w:hAnsi="Times New Roman"/>
                <w:rtl w:val="0"/>
              </w:rPr>
              <w:t xml:space="preserve"> Even a slight revision of others’ homework assignments will be counted as plagiarism. However, you may consult with each other when working the homework problems. In fact, you are encouraged to form and maintain reliable study groups throughout the semester. But keep in mind that any work submitted by you needs to be a reflection of your own efforts.</w:t>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Quizzes and Exams</w:t>
            </w:r>
          </w:p>
          <w:p w:rsidR="00000000" w:rsidDel="00000000" w:rsidP="00000000" w:rsidRDefault="00000000" w:rsidRPr="00000000" w14:paraId="00000113">
            <w:pPr>
              <w:ind w:firstLine="2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will be a mid-term exam and a final exam. In addition, chapter quizzes will take place during practical training sessions during the week after homework is due. Any changes to the plan will be announced on eCourse2. Your lowest chapter quiz score will be excluded from grade calculation. However, no make-up quiz is allowed under any circumstance. </w:t>
            </w:r>
            <w:r w:rsidDel="00000000" w:rsidR="00000000" w:rsidRPr="00000000">
              <w:rPr>
                <w:rFonts w:ascii="Times New Roman" w:cs="Times New Roman" w:eastAsia="Times New Roman" w:hAnsi="Times New Roman"/>
                <w:u w:val="single"/>
                <w:rtl w:val="0"/>
              </w:rPr>
              <w:t xml:space="preserve">Cheating during quizzes and examinations will result in a score of zero for the particular tests plus demerit(s) recorded. Students assisting with cheating will also receive demerits.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Financial Statement Analysis Report</w:t>
            </w:r>
          </w:p>
          <w:p w:rsidR="00000000" w:rsidDel="00000000" w:rsidP="00000000" w:rsidRDefault="00000000" w:rsidRPr="00000000" w14:paraId="00000116">
            <w:pPr>
              <w:ind w:firstLine="2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form groups of at most 4 students and pick one or two large Taiwan companies with detailed financial statements and lots of news. For students who took my course before, please do not select the companies that you have worked on. Do not pick banks, not-for-profit organizations, or governmental agencies. You are to turn in the names of your companies and the URLs of their financial statements by the end of the third week of class. Please perform horizontal and vertical analyses and analyses of ratios covered in chapters 5 and 6 regarding 1-2 companies for two years. You may refer to pages 15-3 to 15-8 for an explanation of vertical and horizontal analyses. With regards to ratio analyses, you can analyze the ratios to see if they increased or decreased over two years, and explain which components (accounts) of the ratios or events caused the changes. Please explain which accounts/ratios are relatively large/small, or have increased/decreased, and provide reasons, e.g. events, for these with news or other places in the financial statements. You will receive additional points if you conduct additional analyses, for example, comparing the financial statements of two companies. If you do so, the second company should be of the same industry and of similar size (net sales or total assets) as the main company. For comments on the ESG/Sustainability reports of the companies of your choice are also encouraged. You may refer to Chapter 15 as a guideline for your report. Please analyze or comment on the contents of the financial statements rather than copying or restating information from websites or financial statements. Please avoid writing in bullet point format. That is, please write in paragraph format. Also, plagiarism will result in demerits plus a grade of zero for the report. To avoid plagiarizing, please paraphrase your sources and provide references to the materials. Grades are based on comments and analyses, not citations or restatements of materials. The maximum length of the report is 15 pages. Please write your report in Word and turn in both a paper copy and an electronic copy. You may write in either Chinese or English. Your grade will be 110% your original score if you write in English. </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use AI to improve the grammar and clarity of your writing. However, you may not use AI to generate, analyze, interpret, or solve any part of the assignment. Work produced by AI and submitted as your own will be considered academic misconduct. And you will receive a grade of 0 for the report.</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Extra Credit Project</w:t>
            </w:r>
          </w:p>
          <w:p w:rsidR="00000000" w:rsidDel="00000000" w:rsidP="00000000" w:rsidRDefault="00000000" w:rsidRPr="00000000" w14:paraId="0000011A">
            <w:pPr>
              <w:ind w:firstLine="2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form groups of at most 4 students, assume you are establishing a startup, please provide your forecast of the company’s first-year income statement and statement of financial position. Please provide relevant explanations and calculations. You should refer to Chapter 5 regarding the accounts you may include in the financial statements.</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above rules regarding use of AI apply here.</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Attendance</w:t>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are to sit according to the seating chart for the semester. If you decide to change seat, please notify the instructor. Attendance grade will be based on roll calls according to the seating chart and on whether you are paying attention in class. That is, </w:t>
            </w:r>
            <w:r w:rsidDel="00000000" w:rsidR="00000000" w:rsidRPr="00000000">
              <w:rPr>
                <w:rFonts w:ascii="Times New Roman" w:cs="Times New Roman" w:eastAsia="Times New Roman" w:hAnsi="Times New Roman"/>
                <w:u w:val="single"/>
                <w:rtl w:val="0"/>
              </w:rPr>
              <w:t xml:space="preserve">you are responsible for losing grades due to not sitting in the designated seat</w:t>
            </w:r>
            <w:r w:rsidDel="00000000" w:rsidR="00000000" w:rsidRPr="00000000">
              <w:rPr>
                <w:rFonts w:ascii="Times New Roman" w:cs="Times New Roman" w:eastAsia="Times New Roman" w:hAnsi="Times New Roman"/>
                <w:rtl w:val="0"/>
              </w:rPr>
              <w:t xml:space="preserve">. Please make good use of recess, especially if you need to use the restroom. With regards to whether you are paying attention in class, each time you do not have materials for the class, including your textbook, lecture note, or a notebook for taking notes, in front of you and/or there are materials unrelated to the course in front of you or on your lap or if you fool around in class, you will be counted as absent for the class. The whole 10% of the grade for attendance will be deducted for students who are caught not showing up or not paying attention 3 or more times during the semester. Furthermore, any student who engages in disruptive behavior with their neighbors on three occasions will be subject to a mandatory seat reassignment. Leave of absence documents need to be submitted within 2 weeks of your absence to the teaching assistant to avoid your participation grade from being deducted. Acceptable leave of absence reasons includes sick leaves, funeral attendances, competitions, conference presentations, and representation of the school in performances or other activities. Participating in extracurricular activities on campus and working as assistants for professors are not acceptable reasons for absence even if there are leave of absence request letters from professors. Approved leave of absence by your department or your advisor does not mean that the leave is approved from the course. Only approvals by the instructor or teaching assistant of this course counts. </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Practice Sessions</w:t>
            </w:r>
          </w:p>
          <w:p w:rsidR="00000000" w:rsidDel="00000000" w:rsidP="00000000" w:rsidRDefault="00000000" w:rsidRPr="00000000" w14:paraId="00000121">
            <w:pPr>
              <w:widowControl w:val="1"/>
              <w:ind w:firstLine="2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teaching assistant will be leading practice sessions. In general, the teaching assistant will do the following in each session. 1) Provide and discuss correct answers for homework assignments. 2) Give quizzes and examinations. 3) Provide and discuss correct answers for quizzes and exams. Two-hour tutor sessions are available every week. The time and location for the sessions is to be announced.</w:t>
            </w:r>
          </w:p>
          <w:p w:rsidR="00000000" w:rsidDel="00000000" w:rsidP="00000000" w:rsidRDefault="00000000" w:rsidRPr="00000000" w14:paraId="00000122">
            <w:pPr>
              <w:widowControl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Exceptions</w:t>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Exceptions for this course can be made only if you have legitimate excuses. For example, you have a medical emergency and you have your physician’s letter. If you have economic difficulties which may affect your learning efforts, please communicate as soon as possible. However, there is no exception for the rule regarding copying others’ homework.</w:t>
            </w:r>
          </w:p>
        </w:tc>
      </w:tr>
    </w:tbl>
    <w:p w:rsidR="00000000" w:rsidDel="00000000" w:rsidP="00000000" w:rsidRDefault="00000000" w:rsidRPr="00000000" w14:paraId="0000012F">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0">
      <w:pPr>
        <w:ind w:left="-850" w:firstLine="9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Note: </w:t>
      </w:r>
    </w:p>
    <w:p w:rsidR="00000000" w:rsidDel="00000000" w:rsidP="00000000" w:rsidRDefault="00000000" w:rsidRPr="00000000" w14:paraId="00000131">
      <w:pPr>
        <w:ind w:left="350" w:hanging="24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1. Those who do not show up for the first class and do not read this syllabus are responsible for all consequences.</w:t>
      </w:r>
    </w:p>
    <w:p w:rsidR="00000000" w:rsidDel="00000000" w:rsidP="00000000" w:rsidRDefault="00000000" w:rsidRPr="00000000" w14:paraId="00000132">
      <w:pPr>
        <w:ind w:left="-85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2       2. Please respect intellectual property rights by using genuine textbooks. </w:t>
      </w:r>
    </w:p>
    <w:p w:rsidR="00000000" w:rsidDel="00000000" w:rsidP="00000000" w:rsidRDefault="00000000" w:rsidRPr="00000000" w14:paraId="00000133">
      <w:pPr>
        <w:ind w:left="-85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        3. The instructor reserves the right to revise the syllabus based on the needs of the class.</w:t>
      </w:r>
    </w:p>
    <w:p w:rsidR="00000000" w:rsidDel="00000000" w:rsidP="00000000" w:rsidRDefault="00000000" w:rsidRPr="00000000" w14:paraId="00000134">
      <w:pPr>
        <w:ind w:left="-85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5">
      <w:pPr>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課程規劃表Course Schedule</w:t>
      </w:r>
    </w:p>
    <w:p w:rsidR="00000000" w:rsidDel="00000000" w:rsidP="00000000" w:rsidRDefault="00000000" w:rsidRPr="00000000" w14:paraId="00000136">
      <w:pPr>
        <w:jc w:val="center"/>
        <w:rPr/>
      </w:pPr>
      <w:r w:rsidDel="00000000" w:rsidR="00000000" w:rsidRPr="00000000">
        <w:rPr>
          <w:rtl w:val="0"/>
        </w:rPr>
      </w:r>
    </w:p>
    <w:tbl>
      <w:tblPr>
        <w:tblStyle w:val="Table2"/>
        <w:tblW w:w="106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9"/>
        <w:gridCol w:w="988"/>
        <w:gridCol w:w="5767"/>
        <w:gridCol w:w="1523"/>
        <w:gridCol w:w="1531"/>
        <w:tblGridChange w:id="0">
          <w:tblGrid>
            <w:gridCol w:w="839"/>
            <w:gridCol w:w="988"/>
            <w:gridCol w:w="5767"/>
            <w:gridCol w:w="1523"/>
            <w:gridCol w:w="1531"/>
          </w:tblGrid>
        </w:tblGridChange>
      </w:tblGrid>
      <w:tr>
        <w:trPr>
          <w:cantSplit w:val="0"/>
          <w:tblHeader w:val="0"/>
        </w:trPr>
        <w:tc>
          <w:tcPr>
            <w:vAlign w:val="center"/>
          </w:tcPr>
          <w:p w:rsidR="00000000" w:rsidDel="00000000" w:rsidP="00000000" w:rsidRDefault="00000000" w:rsidRPr="00000000" w14:paraId="0000013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週次</w:t>
            </w:r>
          </w:p>
          <w:p w:rsidR="00000000" w:rsidDel="00000000" w:rsidP="00000000" w:rsidRDefault="00000000" w:rsidRPr="00000000" w14:paraId="0000013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w:t>
            </w:r>
          </w:p>
        </w:tc>
        <w:tc>
          <w:tcPr/>
          <w:p w:rsidR="00000000" w:rsidDel="00000000" w:rsidP="00000000" w:rsidRDefault="00000000" w:rsidRPr="00000000" w14:paraId="0000013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日期</w:t>
            </w:r>
          </w:p>
          <w:p w:rsidR="00000000" w:rsidDel="00000000" w:rsidP="00000000" w:rsidRDefault="00000000" w:rsidRPr="00000000" w14:paraId="0000013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Date</w:t>
            </w:r>
          </w:p>
        </w:tc>
        <w:tc>
          <w:tcPr>
            <w:vAlign w:val="center"/>
          </w:tcPr>
          <w:p w:rsidR="00000000" w:rsidDel="00000000" w:rsidP="00000000" w:rsidRDefault="00000000" w:rsidRPr="00000000" w14:paraId="0000013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內容</w:t>
            </w:r>
          </w:p>
          <w:p w:rsidR="00000000" w:rsidDel="00000000" w:rsidP="00000000" w:rsidRDefault="00000000" w:rsidRPr="00000000" w14:paraId="0000013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Description</w:t>
            </w:r>
          </w:p>
        </w:tc>
        <w:tc>
          <w:tcPr>
            <w:vAlign w:val="center"/>
          </w:tcPr>
          <w:p w:rsidR="00000000" w:rsidDel="00000000" w:rsidP="00000000" w:rsidRDefault="00000000" w:rsidRPr="00000000" w14:paraId="0000013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教材章節</w:t>
            </w:r>
          </w:p>
          <w:p w:rsidR="00000000" w:rsidDel="00000000" w:rsidP="00000000" w:rsidRDefault="00000000" w:rsidRPr="00000000" w14:paraId="0000013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Textbook</w:t>
            </w:r>
          </w:p>
        </w:tc>
        <w:tc>
          <w:tcPr>
            <w:vAlign w:val="center"/>
          </w:tcPr>
          <w:p w:rsidR="00000000" w:rsidDel="00000000" w:rsidP="00000000" w:rsidRDefault="00000000" w:rsidRPr="00000000" w14:paraId="0000013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其他說明</w:t>
            </w:r>
          </w:p>
          <w:p w:rsidR="00000000" w:rsidDel="00000000" w:rsidP="00000000" w:rsidRDefault="00000000" w:rsidRPr="00000000" w14:paraId="0000014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Remark</w:t>
            </w:r>
          </w:p>
        </w:tc>
      </w:tr>
      <w:tr>
        <w:trPr>
          <w:cantSplit w:val="0"/>
          <w:trHeight w:val="6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w:t>
            </w:r>
          </w:p>
        </w:tc>
        <w:tc>
          <w:tcPr/>
          <w:p w:rsidR="00000000" w:rsidDel="00000000" w:rsidP="00000000" w:rsidRDefault="00000000" w:rsidRPr="00000000" w14:paraId="00000142">
            <w:pPr>
              <w:ind w:left="120" w:hanging="1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p w:rsidR="00000000" w:rsidDel="00000000" w:rsidP="00000000" w:rsidRDefault="00000000" w:rsidRPr="00000000" w14:paraId="00000143">
            <w:pPr>
              <w:ind w:left="120" w:hanging="1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9/10</w:t>
            </w:r>
          </w:p>
        </w:tc>
        <w:tc>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in action</w:t>
            </w:r>
          </w:p>
        </w:tc>
        <w:tc>
          <w:tcP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1</w:t>
            </w:r>
          </w:p>
        </w:tc>
        <w:tc>
          <w:tcPr>
            <w:vAlign w:val="center"/>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r>
      <w:tr>
        <w:trPr>
          <w:cantSplit w:val="0"/>
          <w:trHeight w:val="56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w:t>
            </w:r>
          </w:p>
        </w:tc>
        <w:tc>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9/15</w:t>
            </w:r>
          </w:p>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9/17</w:t>
            </w:r>
          </w:p>
        </w:tc>
        <w:tc>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in action</w:t>
            </w:r>
          </w:p>
        </w:tc>
        <w:tc>
          <w:tcPr>
            <w:vAlign w:val="center"/>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1</w:t>
            </w:r>
          </w:p>
        </w:tc>
        <w:tc>
          <w:tcPr>
            <w:vAlign w:val="center"/>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r>
      <w:tr>
        <w:trPr>
          <w:cantSplit w:val="0"/>
          <w:trHeight w:val="54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r>
          </w:p>
        </w:tc>
        <w:tc>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9/22</w:t>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9/24</w:t>
            </w:r>
          </w:p>
        </w:tc>
        <w:tc>
          <w:tcPr/>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in action </w:t>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recording process</w:t>
            </w:r>
          </w:p>
        </w:tc>
        <w:tc>
          <w:tcPr>
            <w:vAlign w:val="center"/>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1</w:t>
            </w:r>
          </w:p>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2</w:t>
            </w:r>
          </w:p>
        </w:tc>
        <w:tc>
          <w:tcPr>
            <w:vAlign w:val="center"/>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r>
          </w:p>
        </w:tc>
        <w:tc>
          <w:tcPr/>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9/29</w:t>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recording process</w:t>
            </w:r>
          </w:p>
        </w:tc>
        <w:tc>
          <w:tcPr>
            <w:vAlign w:val="center"/>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2</w:t>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r>
          </w:p>
        </w:tc>
        <w:tc>
          <w:tcPr/>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10/6</w:t>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w:t>
            </w:r>
          </w:p>
        </w:tc>
        <w:tc>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recording process</w:t>
            </w:r>
          </w:p>
        </w:tc>
        <w:tc>
          <w:tcPr>
            <w:vAlign w:val="center"/>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2</w:t>
            </w:r>
          </w:p>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w:t>
            </w:r>
          </w:p>
        </w:tc>
        <w:tc>
          <w:tcPr/>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w:t>
            </w:r>
          </w:p>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w:t>
            </w:r>
          </w:p>
        </w:tc>
        <w:tc>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Adjusting the accounts</w:t>
            </w:r>
          </w:p>
        </w:tc>
        <w:tc>
          <w:tcPr>
            <w:vAlign w:val="center"/>
          </w:tcPr>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3</w:t>
            </w:r>
          </w:p>
        </w:tc>
        <w:tc>
          <w:tcPr>
            <w:vAlign w:val="center"/>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r>
      <w:tr>
        <w:trPr>
          <w:cantSplit w:val="0"/>
          <w:trHeight w:val="56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w:t>
            </w:r>
          </w:p>
        </w:tc>
        <w:tc>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10/20</w:t>
            </w:r>
          </w:p>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10/22</w:t>
            </w:r>
          </w:p>
        </w:tc>
        <w:tc>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Adjusting the accounts</w:t>
            </w:r>
          </w:p>
        </w:tc>
        <w:tc>
          <w:tcPr>
            <w:vAlign w:val="center"/>
          </w:tcPr>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3</w:t>
            </w:r>
          </w:p>
        </w:tc>
        <w:tc>
          <w:tcPr>
            <w:vAlign w:val="center"/>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tl w:val="0"/>
              </w:rPr>
            </w:r>
          </w:p>
        </w:tc>
      </w:tr>
      <w:tr>
        <w:trPr>
          <w:cantSplit w:val="0"/>
          <w:trHeight w:val="54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w:t>
            </w:r>
          </w:p>
        </w:tc>
        <w:tc>
          <w:tcPr/>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10/27</w:t>
            </w:r>
          </w:p>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10/29</w:t>
            </w:r>
          </w:p>
        </w:tc>
        <w:tc>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Completing the accounting cycle</w:t>
            </w:r>
          </w:p>
        </w:tc>
        <w:tc>
          <w:tcPr>
            <w:vAlign w:val="center"/>
          </w:tcPr>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4</w:t>
            </w:r>
          </w:p>
        </w:tc>
        <w:tc>
          <w:tcPr>
            <w:vAlign w:val="center"/>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tl w:val="0"/>
              </w:rPr>
            </w:r>
          </w:p>
        </w:tc>
      </w:tr>
      <w:tr>
        <w:trPr>
          <w:cantSplit w:val="0"/>
          <w:trHeight w:val="55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w:t>
            </w:r>
          </w:p>
        </w:tc>
        <w:tc>
          <w:tcPr/>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r>
          </w:p>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11/5</w:t>
            </w:r>
          </w:p>
        </w:tc>
        <w:tc>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Mid-term examination</w:t>
            </w:r>
          </w:p>
        </w:tc>
        <w:tc>
          <w:tcPr>
            <w:vAlign w:val="center"/>
          </w:tcPr>
          <w:p w:rsidR="00000000" w:rsidDel="00000000" w:rsidP="00000000" w:rsidRDefault="00000000" w:rsidRPr="00000000" w14:paraId="0000017A">
            <w:pPr>
              <w:spacing w:line="4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4</w:t>
            </w:r>
          </w:p>
        </w:tc>
        <w:tc>
          <w:tcPr>
            <w:vAlign w:val="center"/>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tc>
      </w:tr>
      <w:tr>
        <w:trPr>
          <w:cantSplit w:val="0"/>
          <w:trHeight w:val="5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w:t>
            </w:r>
          </w:p>
        </w:tc>
        <w:tc>
          <w:tcPr/>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11/10</w:t>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11/12</w:t>
            </w:r>
          </w:p>
        </w:tc>
        <w:tc>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Completing the accounting cycle</w:t>
            </w:r>
          </w:p>
        </w:tc>
        <w:tc>
          <w:tcPr>
            <w:vAlign w:val="center"/>
          </w:tcPr>
          <w:p w:rsidR="00000000" w:rsidDel="00000000" w:rsidP="00000000" w:rsidRDefault="00000000" w:rsidRPr="00000000" w14:paraId="00000180">
            <w:pPr>
              <w:spacing w:line="4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4</w:t>
            </w:r>
          </w:p>
        </w:tc>
        <w:tc>
          <w:tcPr>
            <w:vAlign w:val="center"/>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w:t>
            </w:r>
          </w:p>
        </w:tc>
        <w:tc>
          <w:tcPr/>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11/17</w:t>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11/19</w:t>
            </w:r>
          </w:p>
        </w:tc>
        <w:tc>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for merchandising operations</w:t>
            </w:r>
          </w:p>
        </w:tc>
        <w:tc>
          <w:tcPr>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5</w:t>
            </w:r>
          </w:p>
        </w:tc>
        <w:tc>
          <w:tcPr>
            <w:vAlign w:val="center"/>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w:t>
            </w:r>
          </w:p>
        </w:tc>
        <w:tc>
          <w:tcPr/>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11/24</w:t>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11/26</w:t>
            </w:r>
          </w:p>
        </w:tc>
        <w:tc>
          <w:tcPr/>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for merchandising operations</w:t>
            </w:r>
          </w:p>
        </w:tc>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Chapter 5</w:t>
            </w:r>
          </w:p>
        </w:tc>
        <w:tc>
          <w:tcPr>
            <w:vAlign w:val="center"/>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13.</w:t>
            </w:r>
          </w:p>
        </w:tc>
        <w:tc>
          <w:tcPr/>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r>
          </w:p>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c>
          <w:tcPr/>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Inventories</w:t>
            </w:r>
          </w:p>
        </w:tc>
        <w:tc>
          <w:tcPr/>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6</w:t>
            </w:r>
          </w:p>
        </w:tc>
        <w:tc>
          <w:tcPr>
            <w:vAlign w:val="center"/>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14.</w:t>
            </w:r>
          </w:p>
        </w:tc>
        <w:tc>
          <w:tcPr/>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12/8</w:t>
            </w:r>
          </w:p>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12/10</w:t>
            </w:r>
          </w:p>
        </w:tc>
        <w:tc>
          <w:tcPr/>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Inventories</w:t>
            </w:r>
          </w:p>
        </w:tc>
        <w:tc>
          <w:tcPr/>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6</w:t>
            </w:r>
          </w:p>
        </w:tc>
        <w:tc>
          <w:tcPr>
            <w:vAlign w:val="center"/>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tl w:val="0"/>
              </w:rPr>
            </w:r>
          </w:p>
        </w:tc>
      </w:tr>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15.</w:t>
            </w:r>
          </w:p>
        </w:tc>
        <w:tc>
          <w:tcPr/>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12/15</w:t>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12/17</w:t>
            </w:r>
          </w:p>
        </w:tc>
        <w:tc>
          <w:tcPr/>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Fraud, internal control, and cash Fraud, internal control, and cash</w:t>
            </w:r>
          </w:p>
        </w:tc>
        <w:tc>
          <w:tcPr>
            <w:vAlign w:val="center"/>
          </w:tcPr>
          <w:p w:rsidR="00000000" w:rsidDel="00000000" w:rsidP="00000000" w:rsidRDefault="00000000" w:rsidRPr="00000000" w14:paraId="0000019E">
            <w:pPr>
              <w:spacing w:line="4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7</w:t>
            </w:r>
          </w:p>
        </w:tc>
        <w:tc>
          <w:tcPr>
            <w:vAlign w:val="center"/>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16.</w:t>
            </w:r>
          </w:p>
        </w:tc>
        <w:tc>
          <w:tcPr/>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12/22</w:t>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12/24</w:t>
            </w:r>
          </w:p>
        </w:tc>
        <w:tc>
          <w:tcPr/>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Fraud, internal control, and cash Fraud, internal control, and cash</w:t>
            </w:r>
          </w:p>
        </w:tc>
        <w:tc>
          <w:tcPr>
            <w:vAlign w:val="center"/>
          </w:tcPr>
          <w:p w:rsidR="00000000" w:rsidDel="00000000" w:rsidP="00000000" w:rsidRDefault="00000000" w:rsidRPr="00000000" w14:paraId="000001A4">
            <w:pPr>
              <w:spacing w:line="4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7</w:t>
            </w:r>
          </w:p>
        </w:tc>
        <w:tc>
          <w:tcPr>
            <w:vAlign w:val="center"/>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17.</w:t>
            </w:r>
          </w:p>
        </w:tc>
        <w:tc>
          <w:tcPr/>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12/29</w:t>
            </w:r>
          </w:p>
          <w:p w:rsidR="00000000" w:rsidDel="00000000" w:rsidP="00000000" w:rsidRDefault="00000000" w:rsidRPr="00000000" w14:paraId="000001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12/31</w:t>
            </w:r>
          </w:p>
        </w:tc>
        <w:tc>
          <w:tcPr/>
          <w:p w:rsidR="00000000" w:rsidDel="00000000" w:rsidP="00000000" w:rsidRDefault="00000000" w:rsidRPr="00000000" w14:paraId="000001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Accounting for Receivables</w:t>
            </w:r>
          </w:p>
        </w:tc>
        <w:tc>
          <w:tcPr>
            <w:vAlign w:val="center"/>
          </w:tcPr>
          <w:p w:rsidR="00000000" w:rsidDel="00000000" w:rsidP="00000000" w:rsidRDefault="00000000" w:rsidRPr="00000000" w14:paraId="000001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Chapter 8</w:t>
            </w:r>
          </w:p>
        </w:tc>
        <w:tc>
          <w:tcPr>
            <w:vAlign w:val="center"/>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18.</w:t>
            </w:r>
          </w:p>
        </w:tc>
        <w:tc>
          <w:tcPr/>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p w:rsidR="00000000" w:rsidDel="00000000" w:rsidP="00000000" w:rsidRDefault="00000000" w:rsidRPr="00000000" w14:paraId="000001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1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 Examination &amp; Case Study Due</w:t>
            </w:r>
          </w:p>
        </w:tc>
        <w:tc>
          <w:tcPr>
            <w:vAlign w:val="center"/>
          </w:tcPr>
          <w:p w:rsidR="00000000" w:rsidDel="00000000" w:rsidP="00000000" w:rsidRDefault="00000000" w:rsidRPr="00000000" w14:paraId="000001B0">
            <w:pP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B1">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B2">
      <w:pPr>
        <w:jc w:val="center"/>
        <w:rPr/>
      </w:pPr>
      <w:r w:rsidDel="00000000" w:rsidR="00000000" w:rsidRPr="00000000">
        <w:rPr>
          <w:rtl w:val="0"/>
        </w:rPr>
      </w:r>
    </w:p>
    <w:p w:rsidR="00000000" w:rsidDel="00000000" w:rsidP="00000000" w:rsidRDefault="00000000" w:rsidRPr="00000000" w14:paraId="000001B3">
      <w:pPr>
        <w:jc w:val="center"/>
        <w:rPr/>
      </w:pPr>
      <w:r w:rsidDel="00000000" w:rsidR="00000000" w:rsidRPr="00000000">
        <w:rPr>
          <w:rtl w:val="0"/>
        </w:rPr>
      </w:r>
    </w:p>
    <w:p w:rsidR="00000000" w:rsidDel="00000000" w:rsidP="00000000" w:rsidRDefault="00000000" w:rsidRPr="00000000" w14:paraId="000001B4">
      <w:pPr>
        <w:jc w:val="center"/>
        <w:rPr/>
      </w:pPr>
      <w:r w:rsidDel="00000000" w:rsidR="00000000" w:rsidRPr="00000000">
        <w:rPr>
          <w:rtl w:val="0"/>
        </w:rPr>
      </w:r>
    </w:p>
    <w:p w:rsidR="00000000" w:rsidDel="00000000" w:rsidP="00000000" w:rsidRDefault="00000000" w:rsidRPr="00000000" w14:paraId="000001B5">
      <w:pPr>
        <w:jc w:val="center"/>
        <w:rPr/>
      </w:pPr>
      <w:r w:rsidDel="00000000" w:rsidR="00000000" w:rsidRPr="00000000">
        <w:rPr>
          <w:rtl w:val="0"/>
        </w:rPr>
      </w:r>
    </w:p>
    <w:p w:rsidR="00000000" w:rsidDel="00000000" w:rsidP="00000000" w:rsidRDefault="00000000" w:rsidRPr="00000000" w14:paraId="000001B6">
      <w:pPr>
        <w:jc w:val="center"/>
        <w:rPr/>
      </w:pPr>
      <w:r w:rsidDel="00000000" w:rsidR="00000000" w:rsidRPr="00000000">
        <w:rPr>
          <w:rtl w:val="0"/>
        </w:rPr>
      </w:r>
    </w:p>
    <w:p w:rsidR="00000000" w:rsidDel="00000000" w:rsidP="00000000" w:rsidRDefault="00000000" w:rsidRPr="00000000" w14:paraId="000001B7">
      <w:pPr>
        <w:jc w:val="center"/>
        <w:rPr/>
      </w:pPr>
      <w:r w:rsidDel="00000000" w:rsidR="00000000" w:rsidRPr="00000000">
        <w:rPr>
          <w:rtl w:val="0"/>
        </w:rPr>
      </w:r>
    </w:p>
    <w:p w:rsidR="00000000" w:rsidDel="00000000" w:rsidP="00000000" w:rsidRDefault="00000000" w:rsidRPr="00000000" w14:paraId="000001B8">
      <w:pPr>
        <w:jc w:val="center"/>
        <w:rPr/>
      </w:pPr>
      <w:r w:rsidDel="00000000" w:rsidR="00000000" w:rsidRPr="00000000">
        <w:rPr>
          <w:rtl w:val="0"/>
        </w:rPr>
      </w:r>
    </w:p>
    <w:p w:rsidR="00000000" w:rsidDel="00000000" w:rsidP="00000000" w:rsidRDefault="00000000" w:rsidRPr="00000000" w14:paraId="000001B9">
      <w:pPr>
        <w:jc w:val="center"/>
        <w:rPr/>
      </w:pPr>
      <w:r w:rsidDel="00000000" w:rsidR="00000000" w:rsidRPr="00000000">
        <w:rPr>
          <w:rtl w:val="0"/>
        </w:rPr>
      </w:r>
    </w:p>
    <w:p w:rsidR="00000000" w:rsidDel="00000000" w:rsidP="00000000" w:rsidRDefault="00000000" w:rsidRPr="00000000" w14:paraId="000001BA">
      <w:pPr>
        <w:jc w:val="center"/>
        <w:rPr/>
      </w:pPr>
      <w:r w:rsidDel="00000000" w:rsidR="00000000" w:rsidRPr="00000000">
        <w:rPr>
          <w:rtl w:val="0"/>
        </w:rPr>
      </w:r>
    </w:p>
    <w:p w:rsidR="00000000" w:rsidDel="00000000" w:rsidP="00000000" w:rsidRDefault="00000000" w:rsidRPr="00000000" w14:paraId="000001BB">
      <w:pPr>
        <w:jc w:val="center"/>
        <w:rPr/>
      </w:pPr>
      <w:r w:rsidDel="00000000" w:rsidR="00000000" w:rsidRPr="00000000">
        <w:rPr>
          <w:rtl w:val="0"/>
        </w:rPr>
      </w:r>
    </w:p>
    <w:p w:rsidR="00000000" w:rsidDel="00000000" w:rsidP="00000000" w:rsidRDefault="00000000" w:rsidRPr="00000000" w14:paraId="000001BC">
      <w:pPr>
        <w:jc w:val="center"/>
        <w:rPr/>
      </w:pPr>
      <w:r w:rsidDel="00000000" w:rsidR="00000000" w:rsidRPr="00000000">
        <w:rPr>
          <w:rtl w:val="0"/>
        </w:rPr>
      </w:r>
    </w:p>
    <w:p w:rsidR="00000000" w:rsidDel="00000000" w:rsidP="00000000" w:rsidRDefault="00000000" w:rsidRPr="00000000" w14:paraId="000001BD">
      <w:pPr>
        <w:jc w:val="center"/>
        <w:rPr/>
      </w:pPr>
      <w:r w:rsidDel="00000000" w:rsidR="00000000" w:rsidRPr="00000000">
        <w:rPr>
          <w:rtl w:val="0"/>
        </w:rPr>
      </w:r>
    </w:p>
    <w:p w:rsidR="00000000" w:rsidDel="00000000" w:rsidP="00000000" w:rsidRDefault="00000000" w:rsidRPr="00000000" w14:paraId="000001BE">
      <w:pPr>
        <w:jc w:val="center"/>
        <w:rPr/>
      </w:pPr>
      <w:r w:rsidDel="00000000" w:rsidR="00000000" w:rsidRPr="00000000">
        <w:rPr>
          <w:rtl w:val="0"/>
        </w:rPr>
      </w:r>
    </w:p>
    <w:p w:rsidR="00000000" w:rsidDel="00000000" w:rsidP="00000000" w:rsidRDefault="00000000" w:rsidRPr="00000000" w14:paraId="000001BF">
      <w:pPr>
        <w:jc w:val="center"/>
        <w:rPr/>
      </w:pPr>
      <w:r w:rsidDel="00000000" w:rsidR="00000000" w:rsidRPr="00000000">
        <w:rPr>
          <w:rtl w:val="0"/>
        </w:rPr>
      </w:r>
    </w:p>
    <w:p w:rsidR="00000000" w:rsidDel="00000000" w:rsidP="00000000" w:rsidRDefault="00000000" w:rsidRPr="00000000" w14:paraId="000001C0">
      <w:pPr>
        <w:jc w:val="center"/>
        <w:rPr/>
      </w:pPr>
      <w:r w:rsidDel="00000000" w:rsidR="00000000" w:rsidRPr="00000000">
        <w:rPr>
          <w:rtl w:val="0"/>
        </w:rPr>
      </w:r>
    </w:p>
    <w:p w:rsidR="00000000" w:rsidDel="00000000" w:rsidP="00000000" w:rsidRDefault="00000000" w:rsidRPr="00000000" w14:paraId="000001C1">
      <w:pPr>
        <w:jc w:val="center"/>
        <w:rPr/>
      </w:pPr>
      <w:r w:rsidDel="00000000" w:rsidR="00000000" w:rsidRPr="00000000">
        <w:rPr>
          <w:rtl w:val="0"/>
        </w:rPr>
      </w:r>
    </w:p>
    <w:p w:rsidR="00000000" w:rsidDel="00000000" w:rsidP="00000000" w:rsidRDefault="00000000" w:rsidRPr="00000000" w14:paraId="000001C2">
      <w:pPr>
        <w:jc w:val="center"/>
        <w:rPr/>
      </w:pPr>
      <w:r w:rsidDel="00000000" w:rsidR="00000000" w:rsidRPr="00000000">
        <w:rPr>
          <w:rtl w:val="0"/>
        </w:rPr>
      </w:r>
    </w:p>
    <w:sectPr>
      <w:footerReference r:id="rId9" w:type="default"/>
      <w:pgSz w:h="16838" w:w="11906" w:orient="portrait"/>
      <w:pgMar w:bottom="624" w:top="624" w:left="624" w:right="62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actpgh@ccu.edu.tw" TargetMode="External"/><Relationship Id="rId7" Type="http://schemas.openxmlformats.org/officeDocument/2006/relationships/hyperlink" Target="mailto:Chenbingyu119@gmail.com" TargetMode="External"/><Relationship Id="rId8" Type="http://schemas.openxmlformats.org/officeDocument/2006/relationships/hyperlink" Target="https://ecourse2.ccu.edu.tw/course/view.php?id=10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