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AE74E" w14:textId="77777777" w:rsidR="00C20A63" w:rsidRDefault="00C20A63" w:rsidP="00C20A63">
      <w:pPr>
        <w:ind w:firstLineChars="850" w:firstLine="2040"/>
      </w:pPr>
      <w:r>
        <w:rPr>
          <w:rFonts w:hint="eastAsia"/>
        </w:rPr>
        <w:t>國立中正大學教育學研究所教學大綱</w:t>
      </w:r>
    </w:p>
    <w:p w14:paraId="76F87C4A" w14:textId="0528A2F2" w:rsidR="00C20A63" w:rsidRDefault="00C20A63" w:rsidP="00C20A63">
      <w:r>
        <w:rPr>
          <w:rFonts w:hint="eastAsia"/>
        </w:rPr>
        <w:t xml:space="preserve">                    </w:t>
      </w:r>
      <w:r w:rsidR="00310B02">
        <w:rPr>
          <w:rFonts w:hint="eastAsia"/>
        </w:rPr>
        <w:t>115</w:t>
      </w:r>
      <w:r>
        <w:rPr>
          <w:rFonts w:hint="eastAsia"/>
        </w:rPr>
        <w:t>學年度第</w:t>
      </w:r>
      <w:r w:rsidR="00310B02">
        <w:rPr>
          <w:rFonts w:hint="eastAsia"/>
        </w:rPr>
        <w:t>1</w:t>
      </w:r>
      <w:r>
        <w:rPr>
          <w:rFonts w:hint="eastAsia"/>
        </w:rPr>
        <w:t>學期</w:t>
      </w:r>
      <w:r>
        <w:rPr>
          <w:rFonts w:hint="eastAsia"/>
        </w:rPr>
        <w:t xml:space="preserve"> </w:t>
      </w:r>
    </w:p>
    <w:p w14:paraId="35C524BC" w14:textId="146CFD9F" w:rsidR="00C20A63" w:rsidRDefault="00C20A63" w:rsidP="00C20A63">
      <w:r>
        <w:rPr>
          <w:rFonts w:hint="eastAsia"/>
        </w:rPr>
        <w:t>科目名稱</w:t>
      </w:r>
      <w:r>
        <w:rPr>
          <w:rFonts w:hint="eastAsia"/>
        </w:rPr>
        <w:t>:</w:t>
      </w:r>
      <w:r w:rsidR="00310B02">
        <w:rPr>
          <w:rFonts w:hint="eastAsia"/>
        </w:rPr>
        <w:t>書報討論</w:t>
      </w:r>
      <w:r>
        <w:rPr>
          <w:rFonts w:hint="eastAsia"/>
        </w:rPr>
        <w:t>普通教育學專題研究</w:t>
      </w:r>
      <w:r>
        <w:rPr>
          <w:rFonts w:hint="eastAsia"/>
        </w:rPr>
        <w:t xml:space="preserve">    </w:t>
      </w:r>
      <w:r>
        <w:rPr>
          <w:rFonts w:hint="eastAsia"/>
        </w:rPr>
        <w:t>授課教師</w:t>
      </w:r>
      <w:r>
        <w:rPr>
          <w:rFonts w:hint="eastAsia"/>
        </w:rPr>
        <w:t xml:space="preserve">: </w:t>
      </w:r>
      <w:r>
        <w:rPr>
          <w:rFonts w:hint="eastAsia"/>
        </w:rPr>
        <w:t>朱啟華教授</w:t>
      </w:r>
    </w:p>
    <w:p w14:paraId="671F11E4" w14:textId="77777777" w:rsidR="00C20A63" w:rsidRDefault="00C20A63" w:rsidP="00C20A63">
      <w:r>
        <w:rPr>
          <w:rFonts w:hint="eastAsia"/>
        </w:rPr>
        <w:t>學分數</w:t>
      </w:r>
      <w:r>
        <w:rPr>
          <w:rFonts w:hint="eastAsia"/>
        </w:rPr>
        <w:t xml:space="preserve">:  </w:t>
      </w:r>
      <w:r>
        <w:rPr>
          <w:rFonts w:hint="eastAsia"/>
        </w:rPr>
        <w:t>二</w:t>
      </w:r>
      <w:r>
        <w:rPr>
          <w:rFonts w:hint="eastAsia"/>
        </w:rPr>
        <w:t xml:space="preserve">                            </w:t>
      </w:r>
      <w:proofErr w:type="gramStart"/>
      <w:r>
        <w:rPr>
          <w:rFonts w:hint="eastAsia"/>
        </w:rPr>
        <w:t>修別</w:t>
      </w:r>
      <w:proofErr w:type="gramEnd"/>
      <w:r>
        <w:rPr>
          <w:rFonts w:hint="eastAsia"/>
        </w:rPr>
        <w:t xml:space="preserve">: </w:t>
      </w:r>
      <w:r>
        <w:rPr>
          <w:rFonts w:hint="eastAsia"/>
        </w:rPr>
        <w:t>選修</w:t>
      </w:r>
    </w:p>
    <w:p w14:paraId="2DFE509D" w14:textId="0F25BCCB" w:rsidR="00C20A63" w:rsidRDefault="00C20A63" w:rsidP="00C20A63">
      <w:r>
        <w:rPr>
          <w:rFonts w:hint="eastAsia"/>
        </w:rPr>
        <w:t>授課時間</w:t>
      </w:r>
      <w:r>
        <w:rPr>
          <w:rFonts w:hint="eastAsia"/>
        </w:rPr>
        <w:t xml:space="preserve">: </w:t>
      </w:r>
      <w:r>
        <w:rPr>
          <w:rFonts w:hint="eastAsia"/>
        </w:rPr>
        <w:t>週二</w:t>
      </w:r>
      <w:r w:rsidR="00310B02">
        <w:rPr>
          <w:rFonts w:hint="eastAsia"/>
        </w:rPr>
        <w:t>1230</w:t>
      </w:r>
      <w:r>
        <w:rPr>
          <w:rFonts w:hint="eastAsia"/>
        </w:rPr>
        <w:t>-1</w:t>
      </w:r>
      <w:r w:rsidR="00310B02">
        <w:rPr>
          <w:rFonts w:hint="eastAsia"/>
        </w:rPr>
        <w:t>33</w:t>
      </w:r>
      <w:r>
        <w:rPr>
          <w:rFonts w:hint="eastAsia"/>
        </w:rPr>
        <w:t xml:space="preserve">0                </w:t>
      </w:r>
      <w:r>
        <w:rPr>
          <w:rFonts w:hint="eastAsia"/>
        </w:rPr>
        <w:t>研究室</w:t>
      </w:r>
      <w:r>
        <w:rPr>
          <w:rFonts w:hint="eastAsia"/>
        </w:rPr>
        <w:t xml:space="preserve">: </w:t>
      </w:r>
      <w:r>
        <w:rPr>
          <w:rFonts w:hint="eastAsia"/>
        </w:rPr>
        <w:t>教育館</w:t>
      </w:r>
      <w:r>
        <w:rPr>
          <w:rFonts w:hint="eastAsia"/>
        </w:rPr>
        <w:t>419</w:t>
      </w:r>
    </w:p>
    <w:p w14:paraId="10676962" w14:textId="77777777" w:rsidR="00C20A63" w:rsidRDefault="00C20A63" w:rsidP="00C20A63">
      <w:r>
        <w:rPr>
          <w:rFonts w:hint="eastAsia"/>
        </w:rPr>
        <w:t>授課地點</w:t>
      </w:r>
      <w:r>
        <w:rPr>
          <w:rFonts w:hint="eastAsia"/>
        </w:rPr>
        <w:t xml:space="preserve">: </w:t>
      </w:r>
      <w:r>
        <w:rPr>
          <w:rFonts w:hint="eastAsia"/>
        </w:rPr>
        <w:t>教育館</w:t>
      </w:r>
      <w:r>
        <w:rPr>
          <w:rFonts w:hint="eastAsia"/>
        </w:rPr>
        <w:t xml:space="preserve">404                    </w:t>
      </w:r>
      <w:r>
        <w:rPr>
          <w:rFonts w:hint="eastAsia"/>
        </w:rPr>
        <w:t>分機</w:t>
      </w:r>
      <w:r>
        <w:rPr>
          <w:rFonts w:hint="eastAsia"/>
        </w:rPr>
        <w:t>: 36209</w:t>
      </w:r>
    </w:p>
    <w:p w14:paraId="6A429FFA" w14:textId="77777777" w:rsidR="00C20A63" w:rsidRDefault="00C20A63" w:rsidP="00C20A63">
      <w:r>
        <w:rPr>
          <w:rFonts w:hint="eastAsia"/>
        </w:rPr>
        <w:t xml:space="preserve">E-mail: </w:t>
      </w:r>
      <w:hyperlink r:id="rId6" w:history="1">
        <w:r>
          <w:rPr>
            <w:rStyle w:val="a7"/>
            <w:rFonts w:hint="eastAsia"/>
          </w:rPr>
          <w:t>educhc@ccu.edu.tw</w:t>
        </w:r>
      </w:hyperlink>
      <w:r>
        <w:rPr>
          <w:rFonts w:hint="eastAsia"/>
        </w:rPr>
        <w:t xml:space="preserve">                </w:t>
      </w:r>
      <w:r>
        <w:rPr>
          <w:rFonts w:hint="eastAsia"/>
        </w:rPr>
        <w:t>傳真</w:t>
      </w:r>
      <w:r>
        <w:rPr>
          <w:rFonts w:hint="eastAsia"/>
        </w:rPr>
        <w:t>: 2720871</w:t>
      </w:r>
    </w:p>
    <w:p w14:paraId="19002FAF" w14:textId="77777777" w:rsidR="00C20A63" w:rsidRDefault="00C20A63" w:rsidP="00C20A63">
      <w:r>
        <w:rPr>
          <w:rFonts w:hint="eastAsia"/>
        </w:rPr>
        <w:t>外文名稱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Studien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zu</w:t>
      </w:r>
      <w:r w:rsidRPr="00AF5067">
        <w:t>r</w:t>
      </w:r>
      <w:proofErr w:type="spellEnd"/>
      <w:r w:rsidRPr="00AF5067">
        <w:t xml:space="preserve"> </w:t>
      </w:r>
      <w:proofErr w:type="spellStart"/>
      <w:r w:rsidRPr="00AF5067">
        <w:t>Allgemeinen</w:t>
      </w:r>
      <w:proofErr w:type="spellEnd"/>
      <w:r w:rsidRPr="00AF5067">
        <w:t xml:space="preserve"> </w:t>
      </w:r>
      <w:proofErr w:type="spellStart"/>
      <w:r w:rsidRPr="00AF5067">
        <w:t>Pädagogik</w:t>
      </w:r>
      <w:proofErr w:type="spellEnd"/>
      <w:r>
        <w:t xml:space="preserve">. </w:t>
      </w:r>
    </w:p>
    <w:p w14:paraId="37321BB3" w14:textId="77777777" w:rsidR="00C20A63" w:rsidRDefault="00C20A63" w:rsidP="00C20A63"/>
    <w:p w14:paraId="185D74AD" w14:textId="77777777" w:rsidR="00C20A63" w:rsidRDefault="00C20A63" w:rsidP="00C20A63">
      <w:r>
        <w:rPr>
          <w:rFonts w:hint="eastAsia"/>
        </w:rPr>
        <w:t>教學目標</w:t>
      </w:r>
      <w:r>
        <w:rPr>
          <w:rFonts w:hint="eastAsia"/>
        </w:rPr>
        <w:t xml:space="preserve">: </w:t>
      </w:r>
    </w:p>
    <w:p w14:paraId="5451D1BC" w14:textId="77777777" w:rsidR="00C20A63" w:rsidRDefault="00C20A63" w:rsidP="00C20A63">
      <w:r>
        <w:rPr>
          <w:rFonts w:hint="eastAsia"/>
        </w:rPr>
        <w:t>1.</w:t>
      </w:r>
      <w:r>
        <w:rPr>
          <w:rFonts w:hint="eastAsia"/>
        </w:rPr>
        <w:t>探討普通教育學的起源以及它在中文世界中被討論的情況。</w:t>
      </w:r>
    </w:p>
    <w:p w14:paraId="61E7FEAC" w14:textId="77777777" w:rsidR="00C20A63" w:rsidRDefault="00C20A63" w:rsidP="00C20A63">
      <w:r>
        <w:rPr>
          <w:rFonts w:hint="eastAsia"/>
        </w:rPr>
        <w:t>2.</w:t>
      </w:r>
      <w:r>
        <w:rPr>
          <w:rFonts w:hint="eastAsia"/>
        </w:rPr>
        <w:t>以教育學史為依據，就</w:t>
      </w:r>
      <w:r>
        <w:rPr>
          <w:rFonts w:hint="eastAsia"/>
        </w:rPr>
        <w:t>Herbart</w:t>
      </w:r>
      <w:r>
        <w:rPr>
          <w:rFonts w:hint="eastAsia"/>
        </w:rPr>
        <w:t>的著作為討論的主軸。瞭解他如何影響德國普通教育學的發展。</w:t>
      </w:r>
    </w:p>
    <w:p w14:paraId="1C220379" w14:textId="77777777" w:rsidR="00C20A63" w:rsidRDefault="00C20A63" w:rsidP="00C20A63">
      <w:r>
        <w:rPr>
          <w:rFonts w:hint="eastAsia"/>
        </w:rPr>
        <w:t>3.</w:t>
      </w:r>
      <w:r>
        <w:rPr>
          <w:rFonts w:hint="eastAsia"/>
        </w:rPr>
        <w:t>對於</w:t>
      </w:r>
      <w:r>
        <w:rPr>
          <w:rFonts w:hint="eastAsia"/>
        </w:rPr>
        <w:t>Herbart</w:t>
      </w:r>
      <w:r>
        <w:rPr>
          <w:rFonts w:hint="eastAsia"/>
        </w:rPr>
        <w:t>學說所形成的學派有所瞭解。藉由此歷程，使學生對普通教育學有深刻的了解，進而激發其自己再深入研究的動機及興趣</w:t>
      </w:r>
      <w:r>
        <w:rPr>
          <w:rFonts w:hint="eastAsia"/>
        </w:rPr>
        <w:t>.</w:t>
      </w:r>
    </w:p>
    <w:p w14:paraId="5FEBFD84" w14:textId="77777777" w:rsidR="00C20A63" w:rsidRPr="00FA0DB6" w:rsidRDefault="00C20A63" w:rsidP="00C20A63"/>
    <w:p w14:paraId="7B699282" w14:textId="77777777" w:rsidR="00C20A63" w:rsidRDefault="00C20A63" w:rsidP="00C20A63">
      <w:r>
        <w:rPr>
          <w:rFonts w:hint="eastAsia"/>
        </w:rPr>
        <w:t>教學方式</w:t>
      </w:r>
      <w:r>
        <w:rPr>
          <w:rFonts w:hint="eastAsia"/>
        </w:rPr>
        <w:t>:</w:t>
      </w:r>
    </w:p>
    <w:p w14:paraId="1C26721A" w14:textId="77777777" w:rsidR="00C20A63" w:rsidRDefault="00C20A63" w:rsidP="00C20A63">
      <w:r>
        <w:rPr>
          <w:rFonts w:hint="eastAsia"/>
        </w:rPr>
        <w:t>1.</w:t>
      </w:r>
      <w:r>
        <w:rPr>
          <w:rFonts w:hint="eastAsia"/>
        </w:rPr>
        <w:t>教師講解：就相關主題作說明。</w:t>
      </w:r>
    </w:p>
    <w:p w14:paraId="09F40014" w14:textId="77777777" w:rsidR="00C20A63" w:rsidRDefault="00C20A63" w:rsidP="00C20A63">
      <w:r>
        <w:rPr>
          <w:rFonts w:hint="eastAsia"/>
        </w:rPr>
        <w:t>2.</w:t>
      </w:r>
      <w:r>
        <w:rPr>
          <w:rFonts w:hint="eastAsia"/>
        </w:rPr>
        <w:t>交報告：教師依照學習內容，由學生進行分組報告。報告的組別將內容作</w:t>
      </w:r>
      <w:r>
        <w:rPr>
          <w:rFonts w:hint="eastAsia"/>
        </w:rPr>
        <w:t>4-6</w:t>
      </w:r>
      <w:r>
        <w:rPr>
          <w:rFonts w:hint="eastAsia"/>
        </w:rPr>
        <w:t>頁的摘要並在上課前一天寄給修課同學。而其他未作口頭報告者要針對下次上課相關主題的文獻，以自己的理解或文字，整理成</w:t>
      </w:r>
      <w:r>
        <w:rPr>
          <w:rFonts w:hint="eastAsia"/>
        </w:rPr>
        <w:t>1-2</w:t>
      </w:r>
      <w:r>
        <w:rPr>
          <w:rFonts w:hint="eastAsia"/>
        </w:rPr>
        <w:t>頁的摘要，以</w:t>
      </w:r>
      <w:r>
        <w:rPr>
          <w:rFonts w:hint="eastAsia"/>
        </w:rPr>
        <w:t>E-mail</w:t>
      </w:r>
      <w:r>
        <w:rPr>
          <w:rFonts w:hint="eastAsia"/>
        </w:rPr>
        <w:t>的方式，在上課前一天，寄給教師。</w:t>
      </w:r>
    </w:p>
    <w:p w14:paraId="70B3AE51" w14:textId="77777777" w:rsidR="00C20A63" w:rsidRDefault="00C20A63" w:rsidP="00C20A63"/>
    <w:p w14:paraId="38335C54" w14:textId="77777777" w:rsidR="00C20A63" w:rsidRDefault="00C20A63" w:rsidP="00C20A63">
      <w:r>
        <w:rPr>
          <w:rFonts w:hint="eastAsia"/>
        </w:rPr>
        <w:t>評量方式</w:t>
      </w:r>
      <w:r>
        <w:rPr>
          <w:rFonts w:hint="eastAsia"/>
        </w:rPr>
        <w:t>:</w:t>
      </w:r>
    </w:p>
    <w:p w14:paraId="2569C295" w14:textId="77777777" w:rsidR="00C20A63" w:rsidRDefault="00C20A63" w:rsidP="00C20A63">
      <w:r>
        <w:rPr>
          <w:rFonts w:hint="eastAsia"/>
        </w:rPr>
        <w:t>1.</w:t>
      </w:r>
      <w:r>
        <w:rPr>
          <w:rFonts w:hint="eastAsia"/>
        </w:rPr>
        <w:t>每次上課所交的報告及上課發言</w:t>
      </w:r>
      <w:proofErr w:type="gramStart"/>
      <w:r>
        <w:rPr>
          <w:rFonts w:hint="eastAsia"/>
        </w:rPr>
        <w:t>佔</w:t>
      </w:r>
      <w:proofErr w:type="gramEnd"/>
      <w:r>
        <w:rPr>
          <w:rFonts w:hint="eastAsia"/>
        </w:rPr>
        <w:t>40%</w:t>
      </w:r>
      <w:r>
        <w:rPr>
          <w:rFonts w:hint="eastAsia"/>
        </w:rPr>
        <w:t>。</w:t>
      </w:r>
    </w:p>
    <w:p w14:paraId="655A8D37" w14:textId="77777777" w:rsidR="00C20A63" w:rsidRDefault="00C20A63" w:rsidP="00C20A63">
      <w:pPr>
        <w:ind w:left="240" w:hangingChars="100" w:hanging="240"/>
      </w:pPr>
      <w:r>
        <w:rPr>
          <w:rFonts w:hint="eastAsia"/>
        </w:rPr>
        <w:t>2.</w:t>
      </w:r>
      <w:r>
        <w:rPr>
          <w:rFonts w:hint="eastAsia"/>
        </w:rPr>
        <w:t>考試</w:t>
      </w:r>
      <w:proofErr w:type="gramStart"/>
      <w:r>
        <w:rPr>
          <w:rFonts w:hint="eastAsia"/>
        </w:rPr>
        <w:t>佔</w:t>
      </w:r>
      <w:proofErr w:type="gramEnd"/>
      <w:r>
        <w:rPr>
          <w:rFonts w:hint="eastAsia"/>
        </w:rPr>
        <w:t>60%</w:t>
      </w:r>
      <w:r>
        <w:rPr>
          <w:rFonts w:hint="eastAsia"/>
        </w:rPr>
        <w:t>。或者可以一篇刊登在有審查期刊上的刊物折抵。</w:t>
      </w:r>
    </w:p>
    <w:p w14:paraId="5DE874EF" w14:textId="77777777" w:rsidR="00C20A63" w:rsidRDefault="00C20A63" w:rsidP="00C20A63"/>
    <w:p w14:paraId="39DADBA0" w14:textId="77777777" w:rsidR="00C20A63" w:rsidRDefault="00C20A63" w:rsidP="00C20A63">
      <w:pPr>
        <w:rPr>
          <w:lang w:val="de-DE"/>
        </w:rPr>
      </w:pPr>
      <w:r>
        <w:rPr>
          <w:rFonts w:hint="eastAsia"/>
          <w:lang w:val="de-DE"/>
        </w:rPr>
        <w:t>授課大綱：</w:t>
      </w:r>
    </w:p>
    <w:p w14:paraId="1C286B0F" w14:textId="77777777" w:rsidR="00C20A63" w:rsidRDefault="00C20A63" w:rsidP="00C20A63">
      <w:pPr>
        <w:rPr>
          <w:lang w:val="de-DE"/>
        </w:rPr>
      </w:pPr>
      <w:r>
        <w:rPr>
          <w:rFonts w:hint="eastAsia"/>
          <w:lang w:val="de-DE"/>
        </w:rPr>
        <w:t>1.</w:t>
      </w:r>
      <w:r>
        <w:rPr>
          <w:rFonts w:hint="eastAsia"/>
          <w:lang w:val="de-DE"/>
        </w:rPr>
        <w:t>比較使用中文的教育學者對於普通教育學的理解。</w:t>
      </w:r>
    </w:p>
    <w:p w14:paraId="559FE16F" w14:textId="77777777" w:rsidR="00C20A63" w:rsidRDefault="00C20A63" w:rsidP="00C20A63">
      <w:pPr>
        <w:rPr>
          <w:lang w:val="de-DE"/>
        </w:rPr>
      </w:pPr>
      <w:r>
        <w:rPr>
          <w:rFonts w:hint="eastAsia"/>
          <w:lang w:val="de-DE"/>
        </w:rPr>
        <w:t>2.</w:t>
      </w:r>
      <w:r>
        <w:rPr>
          <w:rFonts w:hint="eastAsia"/>
          <w:lang w:val="de-DE"/>
        </w:rPr>
        <w:t>對於普通教育學的奠基者</w:t>
      </w:r>
      <w:r>
        <w:rPr>
          <w:rFonts w:hint="eastAsia"/>
          <w:lang w:val="de-DE"/>
        </w:rPr>
        <w:t>Herbart</w:t>
      </w:r>
      <w:r>
        <w:rPr>
          <w:rFonts w:hint="eastAsia"/>
          <w:lang w:val="de-DE"/>
        </w:rPr>
        <w:t>教育理論的解釋與討論。</w:t>
      </w:r>
    </w:p>
    <w:p w14:paraId="719847FF" w14:textId="77777777" w:rsidR="00C20A63" w:rsidRDefault="00C20A63" w:rsidP="00C20A63">
      <w:pPr>
        <w:rPr>
          <w:lang w:val="de-DE"/>
        </w:rPr>
      </w:pPr>
      <w:r>
        <w:rPr>
          <w:rFonts w:hint="eastAsia"/>
          <w:lang w:val="de-DE"/>
        </w:rPr>
        <w:t>3.Herbart</w:t>
      </w:r>
      <w:r>
        <w:rPr>
          <w:rFonts w:hint="eastAsia"/>
          <w:lang w:val="de-DE"/>
        </w:rPr>
        <w:t>普通教育學的理論依據：倫理學以及心理學。</w:t>
      </w:r>
    </w:p>
    <w:p w14:paraId="7A0EF852" w14:textId="77777777" w:rsidR="00C20A63" w:rsidRDefault="00C20A63" w:rsidP="00C20A63">
      <w:pPr>
        <w:rPr>
          <w:lang w:val="de-DE"/>
        </w:rPr>
      </w:pPr>
      <w:r>
        <w:rPr>
          <w:rFonts w:hint="eastAsia"/>
          <w:lang w:val="de-DE"/>
        </w:rPr>
        <w:t xml:space="preserve">4.Herbart </w:t>
      </w:r>
      <w:r>
        <w:rPr>
          <w:rFonts w:hint="eastAsia"/>
          <w:lang w:val="de-DE"/>
        </w:rPr>
        <w:t>普通教育學的問題以及</w:t>
      </w:r>
      <w:r>
        <w:rPr>
          <w:rFonts w:hint="eastAsia"/>
          <w:lang w:val="de-DE"/>
        </w:rPr>
        <w:t>Herbartianer</w:t>
      </w:r>
      <w:r>
        <w:rPr>
          <w:rFonts w:hint="eastAsia"/>
          <w:lang w:val="de-DE"/>
        </w:rPr>
        <w:t>。</w:t>
      </w:r>
    </w:p>
    <w:p w14:paraId="2B595734" w14:textId="77777777" w:rsidR="00C20A63" w:rsidRDefault="00C20A63" w:rsidP="00C20A63">
      <w:pPr>
        <w:rPr>
          <w:lang w:val="de-DE"/>
        </w:rPr>
      </w:pPr>
    </w:p>
    <w:p w14:paraId="1D7331A5" w14:textId="77777777" w:rsidR="00C20A63" w:rsidRDefault="00C20A63" w:rsidP="00C20A63">
      <w:pPr>
        <w:rPr>
          <w:lang w:val="de-DE"/>
        </w:rPr>
      </w:pPr>
    </w:p>
    <w:p w14:paraId="674452EB" w14:textId="77777777" w:rsidR="00C20A63" w:rsidRDefault="00C20A63" w:rsidP="00C20A63">
      <w:pPr>
        <w:rPr>
          <w:lang w:val="de-DE"/>
        </w:rPr>
      </w:pPr>
      <w:r>
        <w:rPr>
          <w:rFonts w:hint="eastAsia"/>
          <w:lang w:val="de-DE"/>
        </w:rPr>
        <w:t>閱讀書目：</w:t>
      </w:r>
      <w:r>
        <w:rPr>
          <w:rFonts w:hint="eastAsia"/>
          <w:lang w:val="de-DE"/>
        </w:rPr>
        <w:t xml:space="preserve"> </w:t>
      </w:r>
    </w:p>
    <w:p w14:paraId="432DE241" w14:textId="77777777" w:rsidR="00C20A63" w:rsidRDefault="00C20A63" w:rsidP="00C20A63">
      <w:pPr>
        <w:rPr>
          <w:lang w:val="de-DE"/>
        </w:rPr>
      </w:pPr>
      <w:r>
        <w:rPr>
          <w:rFonts w:hint="eastAsia"/>
          <w:lang w:val="de-DE"/>
        </w:rPr>
        <w:t>梁福鎮：普通教育學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師大書苑</w:t>
      </w:r>
      <w:r>
        <w:rPr>
          <w:rFonts w:hint="eastAsia"/>
          <w:lang w:val="de-DE"/>
        </w:rPr>
        <w:t xml:space="preserve"> 1999</w:t>
      </w:r>
      <w:r>
        <w:rPr>
          <w:rFonts w:hint="eastAsia"/>
          <w:lang w:val="de-DE"/>
        </w:rPr>
        <w:t>。</w:t>
      </w:r>
    </w:p>
    <w:p w14:paraId="524DAC22" w14:textId="77777777" w:rsidR="00C20A63" w:rsidRDefault="00C20A63" w:rsidP="00C20A63">
      <w:pPr>
        <w:rPr>
          <w:lang w:val="de-DE"/>
        </w:rPr>
      </w:pPr>
      <w:r>
        <w:rPr>
          <w:rFonts w:hint="eastAsia"/>
          <w:lang w:val="de-DE"/>
        </w:rPr>
        <w:t>北京師大出版社：普通教育學</w:t>
      </w:r>
      <w:r>
        <w:rPr>
          <w:rFonts w:hint="eastAsia"/>
          <w:lang w:val="de-DE"/>
        </w:rPr>
        <w:t>1995</w:t>
      </w:r>
      <w:r>
        <w:rPr>
          <w:rFonts w:hint="eastAsia"/>
          <w:lang w:val="de-DE"/>
        </w:rPr>
        <w:t>。</w:t>
      </w:r>
    </w:p>
    <w:p w14:paraId="08D16A00" w14:textId="77777777" w:rsidR="00C20A63" w:rsidRDefault="00C20A63" w:rsidP="00C20A63">
      <w:pPr>
        <w:rPr>
          <w:lang w:val="de-DE"/>
        </w:rPr>
      </w:pPr>
      <w:r>
        <w:rPr>
          <w:rFonts w:hint="eastAsia"/>
          <w:lang w:val="de-DE"/>
        </w:rPr>
        <w:t>H</w:t>
      </w:r>
      <w:r>
        <w:rPr>
          <w:lang w:val="de-DE"/>
        </w:rPr>
        <w:t>erbart</w:t>
      </w:r>
      <w:r>
        <w:rPr>
          <w:rFonts w:hint="eastAsia"/>
          <w:lang w:val="de-DE"/>
        </w:rPr>
        <w:t>原著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李其龍譯：普通教育學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教育學講授綱要，</w:t>
      </w:r>
      <w:r>
        <w:rPr>
          <w:rFonts w:hint="eastAsia"/>
          <w:lang w:val="de-DE"/>
        </w:rPr>
        <w:t>1989</w:t>
      </w:r>
      <w:r>
        <w:rPr>
          <w:rFonts w:hint="eastAsia"/>
          <w:lang w:val="de-DE"/>
        </w:rPr>
        <w:t>。</w:t>
      </w:r>
      <w:r>
        <w:rPr>
          <w:rFonts w:hint="eastAsia"/>
          <w:lang w:val="de-DE"/>
        </w:rPr>
        <w:t xml:space="preserve"> </w:t>
      </w:r>
    </w:p>
    <w:p w14:paraId="64DC26B7" w14:textId="77777777" w:rsidR="00C20A63" w:rsidRDefault="00C20A63" w:rsidP="00C20A63">
      <w:pPr>
        <w:rPr>
          <w:lang w:val="de-DE"/>
        </w:rPr>
      </w:pPr>
    </w:p>
    <w:p w14:paraId="6CC61478" w14:textId="77777777" w:rsidR="00C20A63" w:rsidRDefault="00C20A63" w:rsidP="00C20A63">
      <w:pPr>
        <w:rPr>
          <w:lang w:val="de-DE"/>
        </w:rPr>
      </w:pPr>
      <w:r>
        <w:rPr>
          <w:rFonts w:hint="eastAsia"/>
          <w:lang w:val="de-DE"/>
        </w:rPr>
        <w:t>參考書目：</w:t>
      </w:r>
    </w:p>
    <w:p w14:paraId="060C1F35" w14:textId="77777777" w:rsidR="00C20A63" w:rsidRDefault="00C20A63" w:rsidP="00C20A63">
      <w:pPr>
        <w:rPr>
          <w:lang w:val="de-DE"/>
        </w:rPr>
      </w:pPr>
      <w:r>
        <w:rPr>
          <w:rFonts w:hint="eastAsia"/>
          <w:lang w:val="de-DE"/>
        </w:rPr>
        <w:t>Herbart, J. F.</w:t>
      </w:r>
      <w:r>
        <w:rPr>
          <w:lang w:val="de-DE"/>
        </w:rPr>
        <w:t>: Pädagogische Schriften. Band I.-III. Hrsg. von Walter Asmus. Stuttgart.</w:t>
      </w:r>
    </w:p>
    <w:p w14:paraId="1A15DF0A" w14:textId="77777777" w:rsidR="00C20A63" w:rsidRDefault="00C20A63" w:rsidP="00C20A63">
      <w:pPr>
        <w:rPr>
          <w:lang w:val="de-DE"/>
        </w:rPr>
      </w:pPr>
      <w:r>
        <w:rPr>
          <w:lang w:val="de-DE"/>
        </w:rPr>
        <w:t>Hubert, R.: Grundriss der Allgemeinen Pädagogik. Meisenheim am Glan 1956.</w:t>
      </w:r>
    </w:p>
    <w:p w14:paraId="541A519B" w14:textId="77777777" w:rsidR="00C20A63" w:rsidRDefault="00C20A63" w:rsidP="00C20A63">
      <w:pPr>
        <w:rPr>
          <w:lang w:val="de-DE"/>
        </w:rPr>
      </w:pPr>
      <w:r>
        <w:rPr>
          <w:lang w:val="de-DE"/>
        </w:rPr>
        <w:t xml:space="preserve">Blass, J. L.: Herbarts pädagogische Denkform. Wuppertal1969. </w:t>
      </w:r>
    </w:p>
    <w:p w14:paraId="10B99262" w14:textId="77777777" w:rsidR="00C20A63" w:rsidRDefault="00C20A63" w:rsidP="00C20A63">
      <w:pPr>
        <w:rPr>
          <w:lang w:val="de-DE"/>
        </w:rPr>
      </w:pPr>
      <w:r>
        <w:rPr>
          <w:lang w:val="de-DE"/>
        </w:rPr>
        <w:t>Hornstein, H.: Bildsamkeit und Freiheit. Düsserdorf 1959.</w:t>
      </w:r>
    </w:p>
    <w:p w14:paraId="3A3182BB" w14:textId="77777777" w:rsidR="00C20A63" w:rsidRDefault="00C20A63" w:rsidP="00C20A63">
      <w:pPr>
        <w:rPr>
          <w:lang w:val="de-DE"/>
        </w:rPr>
      </w:pPr>
      <w:r>
        <w:rPr>
          <w:lang w:val="de-DE"/>
        </w:rPr>
        <w:t>Göttler, J.: System der Pädagogik. München 1950.</w:t>
      </w:r>
    </w:p>
    <w:p w14:paraId="18712491" w14:textId="77777777" w:rsidR="00C20A63" w:rsidRDefault="00C20A63" w:rsidP="00C20A63">
      <w:pPr>
        <w:ind w:left="240" w:hangingChars="100" w:hanging="240"/>
        <w:rPr>
          <w:lang w:val="de-DE"/>
        </w:rPr>
      </w:pPr>
      <w:r>
        <w:rPr>
          <w:lang w:val="de-DE"/>
        </w:rPr>
        <w:t>Bellerate, B. M.: Herbart und die Begründung der wissenschaftlichen Pädagogik in Deutschland. Hannover 1979.</w:t>
      </w:r>
    </w:p>
    <w:p w14:paraId="47947FFA" w14:textId="77777777" w:rsidR="00C20A63" w:rsidRDefault="00C20A63" w:rsidP="00C20A63">
      <w:pPr>
        <w:ind w:left="240" w:hangingChars="100" w:hanging="240"/>
        <w:rPr>
          <w:lang w:val="de-DE"/>
        </w:rPr>
      </w:pPr>
      <w:r>
        <w:rPr>
          <w:lang w:val="de-DE"/>
        </w:rPr>
        <w:t xml:space="preserve">Lassahn, R.(hg.): Tendenzen interationaler HERBART-Rezeption.1978.    </w:t>
      </w:r>
      <w:r>
        <w:rPr>
          <w:rFonts w:hint="eastAsia"/>
          <w:lang w:val="de-DE"/>
        </w:rPr>
        <w:t xml:space="preserve"> </w:t>
      </w:r>
    </w:p>
    <w:p w14:paraId="26FE8798" w14:textId="77777777" w:rsidR="00C20A63" w:rsidRDefault="00C20A63" w:rsidP="00C20A63">
      <w:pPr>
        <w:rPr>
          <w:lang w:val="de-DE"/>
        </w:rPr>
      </w:pPr>
    </w:p>
    <w:p w14:paraId="0DA489AB" w14:textId="77777777" w:rsidR="00C20A63" w:rsidRDefault="00C20A63" w:rsidP="00C20A63">
      <w:pPr>
        <w:rPr>
          <w:lang w:val="de-DE"/>
        </w:rPr>
      </w:pPr>
    </w:p>
    <w:p w14:paraId="7C42287A" w14:textId="77777777" w:rsidR="00C20A63" w:rsidRDefault="00C20A63" w:rsidP="00C20A63">
      <w:pPr>
        <w:rPr>
          <w:lang w:val="de-DE"/>
        </w:rPr>
      </w:pPr>
    </w:p>
    <w:p w14:paraId="1117DBD7" w14:textId="77777777" w:rsidR="00C20A63" w:rsidRDefault="00C20A63" w:rsidP="00C20A63">
      <w:pPr>
        <w:rPr>
          <w:lang w:val="de-DE"/>
        </w:rPr>
      </w:pPr>
    </w:p>
    <w:p w14:paraId="5B5982F9" w14:textId="77777777" w:rsidR="00C20A63" w:rsidRDefault="00C20A63" w:rsidP="00C20A63">
      <w:pPr>
        <w:rPr>
          <w:lang w:val="de-DE"/>
        </w:rPr>
      </w:pPr>
    </w:p>
    <w:p w14:paraId="14026952" w14:textId="77777777" w:rsidR="00C20A63" w:rsidRDefault="00C20A63" w:rsidP="00C20A63">
      <w:pPr>
        <w:rPr>
          <w:lang w:val="de-DE"/>
        </w:rPr>
      </w:pPr>
    </w:p>
    <w:p w14:paraId="3B8F209E" w14:textId="77777777" w:rsidR="00C20A63" w:rsidRDefault="00C20A63" w:rsidP="00C20A63">
      <w:pPr>
        <w:rPr>
          <w:lang w:val="de-DE"/>
        </w:rPr>
      </w:pPr>
    </w:p>
    <w:p w14:paraId="7CE31F37" w14:textId="77777777" w:rsidR="00C20A63" w:rsidRDefault="00C20A63" w:rsidP="00C20A63">
      <w:pPr>
        <w:rPr>
          <w:lang w:val="de-DE"/>
        </w:rPr>
      </w:pPr>
    </w:p>
    <w:p w14:paraId="30318EAC" w14:textId="77777777" w:rsidR="00C20A63" w:rsidRDefault="00C20A63" w:rsidP="00C20A63">
      <w:pPr>
        <w:rPr>
          <w:lang w:val="de-DE"/>
        </w:rPr>
      </w:pPr>
    </w:p>
    <w:p w14:paraId="783B228A" w14:textId="77777777" w:rsidR="00C20A63" w:rsidRDefault="00C20A63" w:rsidP="00C20A63">
      <w:pPr>
        <w:rPr>
          <w:lang w:val="de-DE"/>
        </w:rPr>
      </w:pPr>
    </w:p>
    <w:p w14:paraId="0FA901F8" w14:textId="77777777" w:rsidR="00C20A63" w:rsidRDefault="00C20A63" w:rsidP="00C20A63">
      <w:pPr>
        <w:rPr>
          <w:lang w:val="de-DE"/>
        </w:rPr>
      </w:pPr>
    </w:p>
    <w:p w14:paraId="61BD480E" w14:textId="77777777" w:rsidR="00C20A63" w:rsidRDefault="00C20A63" w:rsidP="00C20A63">
      <w:pPr>
        <w:rPr>
          <w:lang w:val="de-DE"/>
        </w:rPr>
      </w:pPr>
    </w:p>
    <w:p w14:paraId="35822D6F" w14:textId="77777777" w:rsidR="00C20A63" w:rsidRDefault="00C20A63" w:rsidP="00C20A63">
      <w:pPr>
        <w:rPr>
          <w:lang w:val="de-DE"/>
        </w:rPr>
      </w:pPr>
    </w:p>
    <w:p w14:paraId="5E15C7D3" w14:textId="77777777" w:rsidR="00C20A63" w:rsidRDefault="00C20A63" w:rsidP="00C20A63">
      <w:pPr>
        <w:rPr>
          <w:lang w:val="de-DE"/>
        </w:rPr>
      </w:pPr>
    </w:p>
    <w:p w14:paraId="049FD4F4" w14:textId="77777777" w:rsidR="00C20A63" w:rsidRDefault="00C20A63" w:rsidP="00C20A63">
      <w:pPr>
        <w:rPr>
          <w:lang w:val="de-DE"/>
        </w:rPr>
      </w:pPr>
    </w:p>
    <w:p w14:paraId="02B94C51" w14:textId="77777777" w:rsidR="00C20A63" w:rsidRDefault="00C20A63" w:rsidP="00C20A63">
      <w:pPr>
        <w:rPr>
          <w:lang w:val="de-DE"/>
        </w:rPr>
      </w:pPr>
    </w:p>
    <w:p w14:paraId="19B17155" w14:textId="77777777" w:rsidR="00C20A63" w:rsidRDefault="00C20A63" w:rsidP="00C20A63">
      <w:pPr>
        <w:rPr>
          <w:lang w:val="de-DE"/>
        </w:rPr>
      </w:pPr>
    </w:p>
    <w:p w14:paraId="47557C4F" w14:textId="77777777" w:rsidR="00C20A63" w:rsidRDefault="00C20A63" w:rsidP="00C20A63">
      <w:pPr>
        <w:rPr>
          <w:lang w:val="de-DE"/>
        </w:rPr>
      </w:pPr>
    </w:p>
    <w:p w14:paraId="358EB68C" w14:textId="77777777" w:rsidR="00C20A63" w:rsidRDefault="00C20A63" w:rsidP="00C20A63">
      <w:pPr>
        <w:rPr>
          <w:lang w:val="de-DE"/>
        </w:rPr>
      </w:pPr>
    </w:p>
    <w:p w14:paraId="3EFDD627" w14:textId="77777777" w:rsidR="00C20A63" w:rsidRDefault="00C20A63" w:rsidP="00C20A63">
      <w:pPr>
        <w:rPr>
          <w:lang w:val="de-DE"/>
        </w:rPr>
      </w:pPr>
    </w:p>
    <w:p w14:paraId="2B0D5FF9" w14:textId="77777777" w:rsidR="00C20A63" w:rsidRDefault="00C20A63" w:rsidP="00C20A63">
      <w:pPr>
        <w:rPr>
          <w:lang w:val="de-DE"/>
        </w:rPr>
      </w:pPr>
    </w:p>
    <w:p w14:paraId="3B27AA13" w14:textId="77777777" w:rsidR="00C20A63" w:rsidRDefault="00C20A63" w:rsidP="00C20A63">
      <w:pPr>
        <w:rPr>
          <w:lang w:val="de-DE"/>
        </w:rPr>
      </w:pPr>
    </w:p>
    <w:p w14:paraId="7BB473D7" w14:textId="77777777" w:rsidR="00C20A63" w:rsidRDefault="00C20A63" w:rsidP="00C20A63">
      <w:pPr>
        <w:rPr>
          <w:lang w:val="de-DE"/>
        </w:rPr>
      </w:pPr>
    </w:p>
    <w:p w14:paraId="54CCF03F" w14:textId="77777777" w:rsidR="00C20A63" w:rsidRDefault="00C20A63" w:rsidP="00C20A63">
      <w:pPr>
        <w:rPr>
          <w:lang w:val="de-DE"/>
        </w:rPr>
      </w:pPr>
    </w:p>
    <w:p w14:paraId="55298584" w14:textId="77777777" w:rsidR="00C20A63" w:rsidRDefault="00C20A63" w:rsidP="00C20A63">
      <w:pPr>
        <w:rPr>
          <w:lang w:val="de-DE"/>
        </w:rPr>
      </w:pPr>
    </w:p>
    <w:p w14:paraId="34F3F09F" w14:textId="77777777" w:rsidR="00C20A63" w:rsidRDefault="00C20A63" w:rsidP="00C20A63">
      <w:pPr>
        <w:rPr>
          <w:lang w:val="de-DE"/>
        </w:rPr>
      </w:pPr>
    </w:p>
    <w:p w14:paraId="0D62CB2C" w14:textId="77777777" w:rsidR="00C20A63" w:rsidRDefault="00C20A63" w:rsidP="00C20A63">
      <w:pPr>
        <w:rPr>
          <w:lang w:val="de-DE"/>
        </w:rPr>
      </w:pPr>
    </w:p>
    <w:p w14:paraId="22190E6F" w14:textId="77777777" w:rsidR="00C20A63" w:rsidRDefault="00C20A63" w:rsidP="00C20A63">
      <w:pPr>
        <w:rPr>
          <w:lang w:val="de-DE"/>
        </w:rPr>
      </w:pPr>
    </w:p>
    <w:sectPr w:rsidR="00C20A6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17D48" w14:textId="77777777" w:rsidR="00BB558D" w:rsidRDefault="00BB558D" w:rsidP="00C20A63">
      <w:r>
        <w:separator/>
      </w:r>
    </w:p>
  </w:endnote>
  <w:endnote w:type="continuationSeparator" w:id="0">
    <w:p w14:paraId="3AB4C2A1" w14:textId="77777777" w:rsidR="00BB558D" w:rsidRDefault="00BB558D" w:rsidP="00C20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657EA" w14:textId="77777777" w:rsidR="00BB558D" w:rsidRDefault="00BB558D" w:rsidP="00C20A63">
      <w:r>
        <w:separator/>
      </w:r>
    </w:p>
  </w:footnote>
  <w:footnote w:type="continuationSeparator" w:id="0">
    <w:p w14:paraId="2EE256C0" w14:textId="77777777" w:rsidR="00BB558D" w:rsidRDefault="00BB558D" w:rsidP="00C20A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0A63"/>
    <w:rsid w:val="00310B02"/>
    <w:rsid w:val="00A345A7"/>
    <w:rsid w:val="00BB558D"/>
    <w:rsid w:val="00C2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6B8644"/>
  <w15:docId w15:val="{050E6410-BA0B-4A25-B078-F8494B2BB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0A6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A63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20A6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20A63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20A63"/>
    <w:rPr>
      <w:sz w:val="20"/>
      <w:szCs w:val="20"/>
    </w:rPr>
  </w:style>
  <w:style w:type="character" w:styleId="a7">
    <w:name w:val="Hyperlink"/>
    <w:basedOn w:val="a0"/>
    <w:rsid w:val="00C20A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duchc@ccu.edu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CCU</dc:creator>
  <cp:keywords/>
  <dc:description/>
  <cp:lastModifiedBy>Admin</cp:lastModifiedBy>
  <cp:revision>3</cp:revision>
  <dcterms:created xsi:type="dcterms:W3CDTF">2013-12-13T12:48:00Z</dcterms:created>
  <dcterms:modified xsi:type="dcterms:W3CDTF">2026-08-31T10:05:00Z</dcterms:modified>
</cp:coreProperties>
</file>