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6D37E" w14:textId="18BAD291" w:rsidR="00BA6A9C" w:rsidRPr="00BD5FEA" w:rsidRDefault="00816637" w:rsidP="00BD5FEA">
      <w:pPr>
        <w:jc w:val="center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當代政治理論</w:t>
      </w:r>
    </w:p>
    <w:p w14:paraId="7C8AEFCE" w14:textId="6D39532F" w:rsidR="00BD5FEA" w:rsidRPr="00BD5FEA" w:rsidRDefault="00816637" w:rsidP="00BD5FEA">
      <w:pPr>
        <w:jc w:val="center"/>
        <w:rPr>
          <w:rFonts w:eastAsia="標楷體"/>
        </w:rPr>
      </w:pPr>
      <w:r>
        <w:rPr>
          <w:rFonts w:eastAsia="標楷體" w:hint="eastAsia"/>
        </w:rPr>
        <w:t>政治學系二年級必修</w:t>
      </w:r>
    </w:p>
    <w:p w14:paraId="791EBB40" w14:textId="77777777" w:rsidR="00BD5FEA" w:rsidRPr="00BD5FEA" w:rsidRDefault="00BD5FEA" w:rsidP="00BD5FEA">
      <w:pPr>
        <w:jc w:val="both"/>
        <w:rPr>
          <w:rFonts w:eastAsia="標楷體"/>
        </w:rPr>
      </w:pPr>
    </w:p>
    <w:p w14:paraId="2B028B8D" w14:textId="77777777" w:rsidR="00BD5FEA" w:rsidRPr="00BD5FEA" w:rsidRDefault="00BD5FEA" w:rsidP="00BD5FEA">
      <w:pPr>
        <w:jc w:val="both"/>
        <w:rPr>
          <w:rFonts w:eastAsia="標楷體"/>
          <w:szCs w:val="24"/>
        </w:rPr>
      </w:pPr>
      <w:r w:rsidRPr="00BD5FEA">
        <w:rPr>
          <w:rFonts w:eastAsia="標楷體" w:hint="eastAsia"/>
          <w:szCs w:val="24"/>
        </w:rPr>
        <w:t>教師：劉從葦</w:t>
      </w:r>
    </w:p>
    <w:p w14:paraId="1BB05919" w14:textId="77777777" w:rsidR="00BD5FEA" w:rsidRPr="00BD5FEA" w:rsidRDefault="00BD5FEA" w:rsidP="00BD5FEA">
      <w:pPr>
        <w:jc w:val="both"/>
        <w:rPr>
          <w:rFonts w:eastAsia="標楷體"/>
          <w:szCs w:val="24"/>
        </w:rPr>
      </w:pPr>
      <w:r w:rsidRPr="00BD5FEA">
        <w:rPr>
          <w:rFonts w:eastAsia="標楷體" w:hint="eastAsia"/>
          <w:szCs w:val="24"/>
        </w:rPr>
        <w:t>研究室：社科院二館</w:t>
      </w:r>
      <w:r w:rsidRPr="00BD5FEA">
        <w:rPr>
          <w:rFonts w:eastAsia="標楷體" w:hint="eastAsia"/>
          <w:szCs w:val="24"/>
        </w:rPr>
        <w:t>702</w:t>
      </w:r>
    </w:p>
    <w:p w14:paraId="5756C263" w14:textId="17CB629C" w:rsidR="00BD5FEA" w:rsidRPr="00BD5FEA" w:rsidRDefault="00BD5FEA" w:rsidP="00BD5FEA">
      <w:pPr>
        <w:jc w:val="both"/>
        <w:rPr>
          <w:rFonts w:eastAsia="標楷體"/>
          <w:szCs w:val="24"/>
        </w:rPr>
      </w:pPr>
      <w:r w:rsidRPr="00BD5FEA">
        <w:rPr>
          <w:rFonts w:eastAsia="標楷體" w:hint="eastAsia"/>
          <w:szCs w:val="24"/>
        </w:rPr>
        <w:t>E-mail</w:t>
      </w:r>
      <w:r w:rsidRPr="00BD5FEA">
        <w:rPr>
          <w:rFonts w:eastAsia="標楷體" w:hint="eastAsia"/>
          <w:szCs w:val="24"/>
        </w:rPr>
        <w:t>：</w:t>
      </w:r>
      <w:r w:rsidR="00790851">
        <w:rPr>
          <w:rFonts w:eastAsia="標楷體"/>
          <w:szCs w:val="24"/>
        </w:rPr>
        <w:t>twliu1972@gmail.com</w:t>
      </w:r>
    </w:p>
    <w:p w14:paraId="366C338C" w14:textId="7090AD86" w:rsidR="00BD5FEA" w:rsidRPr="00BD5FEA" w:rsidRDefault="003B51B0" w:rsidP="00BD5FEA">
      <w:pPr>
        <w:jc w:val="both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上課時間：</w:t>
      </w:r>
      <w:r w:rsidR="00F63891">
        <w:rPr>
          <w:rFonts w:eastAsia="標楷體" w:hint="eastAsia"/>
          <w:szCs w:val="24"/>
        </w:rPr>
        <w:t>星期一</w:t>
      </w:r>
      <w:r w:rsidR="005C6E5A">
        <w:rPr>
          <w:rFonts w:eastAsia="標楷體" w:hint="eastAsia"/>
          <w:szCs w:val="24"/>
        </w:rPr>
        <w:t>，</w:t>
      </w:r>
      <w:r w:rsidR="00F63891">
        <w:rPr>
          <w:rFonts w:eastAsia="標楷體"/>
          <w:szCs w:val="24"/>
        </w:rPr>
        <w:t>13:10-16</w:t>
      </w:r>
      <w:r w:rsidR="005C6E5A">
        <w:rPr>
          <w:rFonts w:eastAsia="標楷體"/>
          <w:szCs w:val="24"/>
        </w:rPr>
        <w:t>:00</w:t>
      </w:r>
    </w:p>
    <w:p w14:paraId="700244B1" w14:textId="77777777" w:rsidR="00BD5FEA" w:rsidRDefault="00BD5FEA" w:rsidP="00BD5FEA">
      <w:pPr>
        <w:jc w:val="both"/>
        <w:rPr>
          <w:rFonts w:eastAsia="標楷體"/>
        </w:rPr>
      </w:pPr>
    </w:p>
    <w:p w14:paraId="386FC3A6" w14:textId="77777777" w:rsidR="00BB17B3" w:rsidRDefault="00BB17B3" w:rsidP="00BD5FEA">
      <w:pPr>
        <w:jc w:val="both"/>
        <w:rPr>
          <w:rFonts w:eastAsia="標楷體"/>
        </w:rPr>
      </w:pPr>
    </w:p>
    <w:p w14:paraId="22123B68" w14:textId="36DD8B6F" w:rsidR="00BD5FEA" w:rsidRPr="00680952" w:rsidRDefault="00BD5FEA" w:rsidP="00BD5FEA">
      <w:pPr>
        <w:jc w:val="both"/>
        <w:rPr>
          <w:rFonts w:eastAsia="標楷體"/>
          <w:b/>
          <w:szCs w:val="24"/>
        </w:rPr>
      </w:pPr>
      <w:r w:rsidRPr="00680952">
        <w:rPr>
          <w:rFonts w:eastAsia="標楷體" w:hint="eastAsia"/>
          <w:b/>
          <w:szCs w:val="24"/>
        </w:rPr>
        <w:t>【</w:t>
      </w:r>
      <w:r w:rsidR="00680952">
        <w:rPr>
          <w:rFonts w:eastAsia="標楷體" w:hint="eastAsia"/>
          <w:b/>
          <w:szCs w:val="24"/>
        </w:rPr>
        <w:t>課程目的</w:t>
      </w:r>
      <w:r w:rsidRPr="00680952">
        <w:rPr>
          <w:rFonts w:eastAsia="標楷體" w:hint="eastAsia"/>
          <w:b/>
          <w:szCs w:val="24"/>
        </w:rPr>
        <w:t>】</w:t>
      </w:r>
    </w:p>
    <w:p w14:paraId="186A5472" w14:textId="34E51AA7" w:rsidR="00BD5FEA" w:rsidRDefault="00047316" w:rsidP="00BD5FEA">
      <w:pPr>
        <w:jc w:val="both"/>
        <w:rPr>
          <w:rFonts w:eastAsia="標楷體"/>
        </w:rPr>
      </w:pPr>
      <w:r>
        <w:rPr>
          <w:rFonts w:eastAsia="標楷體" w:hint="eastAsia"/>
        </w:rPr>
        <w:t>本課程的主要目的</w:t>
      </w:r>
      <w:r w:rsidR="009C4B2E">
        <w:rPr>
          <w:rFonts w:eastAsia="標楷體" w:hint="eastAsia"/>
        </w:rPr>
        <w:t>有三：一、釐清政治理論的意涵，</w:t>
      </w:r>
      <w:r>
        <w:rPr>
          <w:rFonts w:eastAsia="標楷體" w:hint="eastAsia"/>
        </w:rPr>
        <w:t>作為理想藍圖的規範性理論、做為政治行動基礎的意識形態、以及強調因果關係的法則都被稱為政治理論，究竟在當前的政治學研究中，所謂的政治理論到底是什麼。</w:t>
      </w:r>
      <w:r w:rsidR="009C4B2E">
        <w:rPr>
          <w:rFonts w:eastAsia="標楷體" w:hint="eastAsia"/>
        </w:rPr>
        <w:t>二、畫出政治理論的疆界後，將在該疆界內的</w:t>
      </w:r>
      <w:r>
        <w:rPr>
          <w:rFonts w:eastAsia="標楷體" w:hint="eastAsia"/>
        </w:rPr>
        <w:t>政治</w:t>
      </w:r>
      <w:r w:rsidR="009C4B2E">
        <w:rPr>
          <w:rFonts w:eastAsia="標楷體" w:hint="eastAsia"/>
        </w:rPr>
        <w:t>理論進行區分，並介紹主要的當代政治理論。三</w:t>
      </w:r>
      <w:r>
        <w:rPr>
          <w:rFonts w:eastAsia="標楷體" w:hint="eastAsia"/>
        </w:rPr>
        <w:t>、</w:t>
      </w:r>
      <w:r w:rsidR="009C4B2E">
        <w:rPr>
          <w:rFonts w:eastAsia="標楷體" w:hint="eastAsia"/>
        </w:rPr>
        <w:t>探討</w:t>
      </w:r>
      <w:r>
        <w:rPr>
          <w:rFonts w:eastAsia="標楷體" w:hint="eastAsia"/>
        </w:rPr>
        <w:t>持不同政治理論立場的研究者為什麼會採用</w:t>
      </w:r>
      <w:r w:rsidR="009C4B2E">
        <w:rPr>
          <w:rFonts w:eastAsia="標楷體" w:hint="eastAsia"/>
        </w:rPr>
        <w:t>特定的研究方法</w:t>
      </w:r>
      <w:r>
        <w:rPr>
          <w:rFonts w:eastAsia="標楷體" w:hint="eastAsia"/>
        </w:rPr>
        <w:t>，是邏輯的必然或是隨意選取的結果。</w:t>
      </w:r>
    </w:p>
    <w:p w14:paraId="208F499A" w14:textId="77777777" w:rsidR="00C445E9" w:rsidRDefault="00C445E9" w:rsidP="00BD5FEA">
      <w:pPr>
        <w:jc w:val="both"/>
        <w:rPr>
          <w:rFonts w:eastAsia="標楷體"/>
        </w:rPr>
      </w:pPr>
    </w:p>
    <w:p w14:paraId="3588C176" w14:textId="77777777" w:rsidR="00F521F9" w:rsidRDefault="00F521F9" w:rsidP="00BD5FEA">
      <w:pPr>
        <w:jc w:val="both"/>
        <w:rPr>
          <w:rFonts w:eastAsia="標楷體"/>
        </w:rPr>
      </w:pPr>
    </w:p>
    <w:p w14:paraId="30277E9F" w14:textId="6CB006AB" w:rsidR="006826A0" w:rsidRPr="006826A0" w:rsidRDefault="006826A0" w:rsidP="00BD5FEA">
      <w:pPr>
        <w:jc w:val="both"/>
        <w:rPr>
          <w:rFonts w:eastAsia="標楷體"/>
          <w:b/>
        </w:rPr>
      </w:pPr>
      <w:r w:rsidRPr="006826A0">
        <w:rPr>
          <w:rFonts w:eastAsia="標楷體" w:hint="eastAsia"/>
          <w:b/>
        </w:rPr>
        <w:t>【評分】</w:t>
      </w:r>
    </w:p>
    <w:p w14:paraId="0D3F7C43" w14:textId="1BF53A2F" w:rsidR="00031442" w:rsidRDefault="006826A0" w:rsidP="006826A0">
      <w:pPr>
        <w:jc w:val="both"/>
        <w:rPr>
          <w:rFonts w:eastAsia="標楷體"/>
        </w:rPr>
      </w:pPr>
      <w:r>
        <w:rPr>
          <w:rFonts w:eastAsia="標楷體" w:hint="eastAsia"/>
        </w:rPr>
        <w:t>課堂參與</w:t>
      </w:r>
      <w:r w:rsidR="00031442">
        <w:rPr>
          <w:rFonts w:eastAsia="標楷體" w:hint="eastAsia"/>
        </w:rPr>
        <w:t>一（三十分）</w:t>
      </w:r>
      <w:r w:rsidRPr="006826A0">
        <w:rPr>
          <w:rFonts w:eastAsia="標楷體" w:hint="eastAsia"/>
        </w:rPr>
        <w:t>：</w:t>
      </w:r>
      <w:r w:rsidR="002271F9">
        <w:rPr>
          <w:rFonts w:eastAsia="標楷體" w:hint="eastAsia"/>
        </w:rPr>
        <w:t>第一週出席得三</w:t>
      </w:r>
      <w:r>
        <w:rPr>
          <w:rFonts w:eastAsia="標楷體" w:hint="eastAsia"/>
        </w:rPr>
        <w:t>十分</w:t>
      </w:r>
      <w:r w:rsidR="00031442">
        <w:rPr>
          <w:rFonts w:eastAsia="標楷體" w:hint="eastAsia"/>
        </w:rPr>
        <w:t>。</w:t>
      </w:r>
    </w:p>
    <w:p w14:paraId="518B4635" w14:textId="1C81A7B1" w:rsidR="00F421B5" w:rsidRDefault="00F421B5" w:rsidP="006826A0">
      <w:pPr>
        <w:jc w:val="both"/>
        <w:rPr>
          <w:rFonts w:eastAsia="標楷體"/>
        </w:rPr>
      </w:pPr>
      <w:r>
        <w:rPr>
          <w:rFonts w:eastAsia="標楷體" w:hint="eastAsia"/>
        </w:rPr>
        <w:t>課堂參與二（二十分）</w:t>
      </w:r>
      <w:r w:rsidRPr="006826A0">
        <w:rPr>
          <w:rFonts w:eastAsia="標楷體" w:hint="eastAsia"/>
        </w:rPr>
        <w:t>：</w:t>
      </w:r>
      <w:r>
        <w:rPr>
          <w:rFonts w:eastAsia="標楷體" w:hint="eastAsia"/>
        </w:rPr>
        <w:t>第十五週出席得二十分。</w:t>
      </w:r>
    </w:p>
    <w:p w14:paraId="25F2A6DC" w14:textId="4FFFEA17" w:rsidR="006826A0" w:rsidRDefault="00031442" w:rsidP="006826A0">
      <w:pPr>
        <w:jc w:val="both"/>
        <w:rPr>
          <w:rFonts w:eastAsia="標楷體"/>
        </w:rPr>
      </w:pPr>
      <w:r>
        <w:rPr>
          <w:rFonts w:eastAsia="標楷體" w:hint="eastAsia"/>
        </w:rPr>
        <w:t>課堂參與</w:t>
      </w:r>
      <w:r w:rsidR="00F421B5">
        <w:rPr>
          <w:rFonts w:eastAsia="標楷體" w:hint="eastAsia"/>
        </w:rPr>
        <w:t>三</w:t>
      </w:r>
      <w:r w:rsidRPr="006826A0">
        <w:rPr>
          <w:rFonts w:eastAsia="標楷體" w:hint="eastAsia"/>
        </w:rPr>
        <w:t>：</w:t>
      </w:r>
      <w:r w:rsidR="006826A0">
        <w:rPr>
          <w:rFonts w:eastAsia="標楷體" w:hint="eastAsia"/>
        </w:rPr>
        <w:t>第二週</w:t>
      </w:r>
      <w:r w:rsidR="00F421B5">
        <w:rPr>
          <w:rFonts w:eastAsia="標楷體" w:hint="eastAsia"/>
        </w:rPr>
        <w:t>至第十四週，</w:t>
      </w:r>
      <w:r w:rsidR="006826A0">
        <w:rPr>
          <w:rFonts w:eastAsia="標楷體" w:hint="eastAsia"/>
        </w:rPr>
        <w:t>每</w:t>
      </w:r>
      <w:r w:rsidR="00BC72EA">
        <w:rPr>
          <w:rFonts w:eastAsia="標楷體" w:hint="eastAsia"/>
        </w:rPr>
        <w:t>週</w:t>
      </w:r>
      <w:r w:rsidR="006826A0">
        <w:rPr>
          <w:rFonts w:eastAsia="標楷體" w:hint="eastAsia"/>
        </w:rPr>
        <w:t>出席</w:t>
      </w:r>
      <w:r w:rsidR="004229F8">
        <w:rPr>
          <w:rFonts w:eastAsia="標楷體" w:hint="eastAsia"/>
        </w:rPr>
        <w:t>得</w:t>
      </w:r>
      <w:r w:rsidR="00086C90">
        <w:rPr>
          <w:rFonts w:eastAsia="標楷體" w:hint="eastAsia"/>
        </w:rPr>
        <w:t>五</w:t>
      </w:r>
      <w:r w:rsidR="002271F9">
        <w:rPr>
          <w:rFonts w:eastAsia="標楷體" w:hint="eastAsia"/>
        </w:rPr>
        <w:t>分</w:t>
      </w:r>
      <w:r w:rsidR="004229F8">
        <w:rPr>
          <w:rFonts w:eastAsia="標楷體" w:hint="eastAsia"/>
        </w:rPr>
        <w:t>。</w:t>
      </w:r>
    </w:p>
    <w:p w14:paraId="28D6B32B" w14:textId="466B364F" w:rsidR="004229F8" w:rsidRDefault="004229F8" w:rsidP="006826A0">
      <w:pPr>
        <w:jc w:val="both"/>
        <w:rPr>
          <w:rFonts w:eastAsia="標楷體"/>
        </w:rPr>
      </w:pPr>
      <w:r>
        <w:rPr>
          <w:rFonts w:eastAsia="標楷體" w:hint="eastAsia"/>
        </w:rPr>
        <w:t>課堂參與四（十分）：由授課老師主觀評分。</w:t>
      </w:r>
    </w:p>
    <w:p w14:paraId="6C28BDDB" w14:textId="31C93CAB" w:rsidR="00807ACA" w:rsidRDefault="00807ACA" w:rsidP="006826A0">
      <w:pPr>
        <w:jc w:val="both"/>
        <w:rPr>
          <w:rFonts w:eastAsia="標楷體"/>
        </w:rPr>
      </w:pPr>
      <w:r>
        <w:rPr>
          <w:rFonts w:eastAsia="標楷體" w:hint="eastAsia"/>
        </w:rPr>
        <w:t>課堂參與一、二、三合計最多九十分。</w:t>
      </w:r>
      <w:r w:rsidR="00DB18C8">
        <w:rPr>
          <w:rFonts w:eastAsia="標楷體" w:hint="eastAsia"/>
        </w:rPr>
        <w:t>依此計分方式，沒有請假的必要。</w:t>
      </w:r>
    </w:p>
    <w:p w14:paraId="283D1744" w14:textId="77777777" w:rsidR="00C14D99" w:rsidRDefault="00C14D99" w:rsidP="006826A0">
      <w:pPr>
        <w:jc w:val="both"/>
        <w:rPr>
          <w:rFonts w:eastAsia="標楷體"/>
        </w:rPr>
      </w:pPr>
    </w:p>
    <w:p w14:paraId="454B6595" w14:textId="38F88174" w:rsidR="00086C90" w:rsidRDefault="00086C90" w:rsidP="006826A0">
      <w:pPr>
        <w:jc w:val="both"/>
        <w:rPr>
          <w:rFonts w:eastAsia="標楷體" w:hint="eastAsia"/>
        </w:rPr>
      </w:pPr>
      <w:r>
        <w:rPr>
          <w:rFonts w:eastAsia="標楷體" w:hint="eastAsia"/>
        </w:rPr>
        <w:t>關於出席：如果</w:t>
      </w:r>
      <w:r w:rsidR="004F3967">
        <w:rPr>
          <w:rFonts w:eastAsia="標楷體" w:hint="eastAsia"/>
        </w:rPr>
        <w:t>決定當週要出席，請勿遲到早退。如果不想出席，不需要特地來簽到後離開。簽到時不在，或隨機點名時不在，都視為缺席。</w:t>
      </w:r>
    </w:p>
    <w:p w14:paraId="5A72A422" w14:textId="77777777" w:rsidR="00F521F9" w:rsidRDefault="00F521F9" w:rsidP="006826A0">
      <w:pPr>
        <w:jc w:val="both"/>
        <w:rPr>
          <w:rFonts w:eastAsia="標楷體"/>
        </w:rPr>
      </w:pPr>
    </w:p>
    <w:p w14:paraId="7DEAB60A" w14:textId="4C5E4CB0" w:rsidR="004F3967" w:rsidRPr="004F3967" w:rsidRDefault="004F3967" w:rsidP="006826A0">
      <w:pPr>
        <w:jc w:val="both"/>
        <w:rPr>
          <w:rFonts w:eastAsia="標楷體" w:hint="eastAsia"/>
        </w:rPr>
      </w:pPr>
      <w:r>
        <w:rPr>
          <w:rFonts w:eastAsia="標楷體" w:hint="eastAsia"/>
        </w:rPr>
        <w:t>關於評分方式作為對高等教育去專業化潮流的抗議，會在第一週上課討論。</w:t>
      </w:r>
    </w:p>
    <w:p w14:paraId="0317CD57" w14:textId="77777777" w:rsidR="004F3967" w:rsidRDefault="004F3967" w:rsidP="006826A0">
      <w:pPr>
        <w:jc w:val="both"/>
        <w:rPr>
          <w:rFonts w:eastAsia="標楷體" w:hint="eastAsia"/>
        </w:rPr>
      </w:pPr>
    </w:p>
    <w:p w14:paraId="230511B7" w14:textId="44DF5D7E" w:rsidR="006826A0" w:rsidRPr="006826A0" w:rsidRDefault="006826A0" w:rsidP="006826A0">
      <w:pPr>
        <w:jc w:val="both"/>
        <w:rPr>
          <w:rFonts w:eastAsia="標楷體"/>
          <w:b/>
        </w:rPr>
      </w:pPr>
      <w:r w:rsidRPr="006826A0">
        <w:rPr>
          <w:rFonts w:eastAsia="標楷體" w:hint="eastAsia"/>
          <w:b/>
        </w:rPr>
        <w:t>【</w:t>
      </w:r>
      <w:r>
        <w:rPr>
          <w:rFonts w:eastAsia="標楷體" w:hint="eastAsia"/>
          <w:b/>
        </w:rPr>
        <w:t>幾個重要日期</w:t>
      </w:r>
      <w:r w:rsidRPr="006826A0">
        <w:rPr>
          <w:rFonts w:eastAsia="標楷體" w:hint="eastAsia"/>
          <w:b/>
        </w:rPr>
        <w:t>】</w:t>
      </w:r>
    </w:p>
    <w:p w14:paraId="2B223265" w14:textId="759C3827" w:rsidR="006826A0" w:rsidRPr="005943AC" w:rsidRDefault="006826A0" w:rsidP="006826A0">
      <w:pPr>
        <w:jc w:val="both"/>
        <w:rPr>
          <w:rFonts w:eastAsia="標楷體"/>
        </w:rPr>
      </w:pPr>
      <w:r w:rsidRPr="005943AC">
        <w:rPr>
          <w:rFonts w:eastAsia="標楷體" w:hint="eastAsia"/>
        </w:rPr>
        <w:t>Week 01</w:t>
      </w:r>
      <w:r w:rsidRPr="005943AC">
        <w:rPr>
          <w:rFonts w:eastAsia="標楷體" w:hint="eastAsia"/>
        </w:rPr>
        <w:t>（</w:t>
      </w:r>
      <w:r w:rsidRPr="005943AC">
        <w:rPr>
          <w:rFonts w:eastAsia="標楷體" w:hint="eastAsia"/>
        </w:rPr>
        <w:t>09/0</w:t>
      </w:r>
      <w:r w:rsidR="00086C90">
        <w:rPr>
          <w:rFonts w:eastAsia="標楷體" w:hint="eastAsia"/>
        </w:rPr>
        <w:t>7</w:t>
      </w:r>
      <w:r w:rsidRPr="005943AC">
        <w:rPr>
          <w:rFonts w:eastAsia="標楷體" w:hint="eastAsia"/>
        </w:rPr>
        <w:t>）課程介紹</w:t>
      </w:r>
    </w:p>
    <w:p w14:paraId="03A2A1AC" w14:textId="12DE6677" w:rsidR="006826A0" w:rsidRPr="005943AC" w:rsidRDefault="006826A0" w:rsidP="006826A0">
      <w:pPr>
        <w:jc w:val="both"/>
        <w:rPr>
          <w:rFonts w:eastAsia="標楷體"/>
        </w:rPr>
      </w:pPr>
      <w:r w:rsidRPr="005943AC">
        <w:rPr>
          <w:rFonts w:eastAsia="標楷體" w:hint="eastAsia"/>
        </w:rPr>
        <w:t>Week 04</w:t>
      </w:r>
      <w:r w:rsidRPr="005943AC">
        <w:rPr>
          <w:rFonts w:eastAsia="標楷體" w:hint="eastAsia"/>
        </w:rPr>
        <w:t>（</w:t>
      </w:r>
      <w:r w:rsidRPr="005943AC">
        <w:rPr>
          <w:rFonts w:eastAsia="標楷體" w:hint="eastAsia"/>
        </w:rPr>
        <w:t>09/2</w:t>
      </w:r>
      <w:r w:rsidR="00086C90">
        <w:rPr>
          <w:rFonts w:eastAsia="標楷體" w:hint="eastAsia"/>
        </w:rPr>
        <w:t>8</w:t>
      </w:r>
      <w:r w:rsidRPr="005943AC">
        <w:rPr>
          <w:rFonts w:eastAsia="標楷體" w:hint="eastAsia"/>
        </w:rPr>
        <w:t>）</w:t>
      </w:r>
      <w:r w:rsidRPr="005943AC">
        <w:rPr>
          <w:rFonts w:eastAsia="標楷體" w:hint="eastAsia"/>
        </w:rPr>
        <w:t>---</w:t>
      </w:r>
      <w:r w:rsidR="00086C90">
        <w:rPr>
          <w:rFonts w:eastAsia="標楷體" w:hint="eastAsia"/>
        </w:rPr>
        <w:t>孔子誕辰紀念日</w:t>
      </w:r>
      <w:r w:rsidRPr="005943AC">
        <w:rPr>
          <w:rFonts w:eastAsia="標楷體" w:hint="eastAsia"/>
        </w:rPr>
        <w:t>---</w:t>
      </w:r>
    </w:p>
    <w:p w14:paraId="39054929" w14:textId="79E38FAB" w:rsidR="006826A0" w:rsidRPr="005943AC" w:rsidRDefault="006826A0" w:rsidP="006826A0">
      <w:pPr>
        <w:jc w:val="both"/>
        <w:rPr>
          <w:rFonts w:eastAsia="標楷體"/>
        </w:rPr>
      </w:pPr>
      <w:r w:rsidRPr="005943AC">
        <w:rPr>
          <w:rFonts w:eastAsia="標楷體" w:hint="eastAsia"/>
        </w:rPr>
        <w:t>Week 0</w:t>
      </w:r>
      <w:r w:rsidR="00086C90">
        <w:rPr>
          <w:rFonts w:eastAsia="標楷體" w:hint="eastAsia"/>
        </w:rPr>
        <w:t>8</w:t>
      </w:r>
      <w:r w:rsidRPr="005943AC">
        <w:rPr>
          <w:rFonts w:eastAsia="標楷體" w:hint="eastAsia"/>
        </w:rPr>
        <w:t>（</w:t>
      </w:r>
      <w:r w:rsidRPr="005943AC">
        <w:rPr>
          <w:rFonts w:eastAsia="標楷體" w:hint="eastAsia"/>
        </w:rPr>
        <w:t>10/</w:t>
      </w:r>
      <w:r w:rsidR="00086C90">
        <w:rPr>
          <w:rFonts w:eastAsia="標楷體" w:hint="eastAsia"/>
        </w:rPr>
        <w:t>2</w:t>
      </w:r>
      <w:r w:rsidRPr="005943AC">
        <w:rPr>
          <w:rFonts w:eastAsia="標楷體" w:hint="eastAsia"/>
        </w:rPr>
        <w:t>6</w:t>
      </w:r>
      <w:r w:rsidRPr="005943AC">
        <w:rPr>
          <w:rFonts w:eastAsia="標楷體" w:hint="eastAsia"/>
        </w:rPr>
        <w:t>）</w:t>
      </w:r>
      <w:r w:rsidRPr="005943AC">
        <w:rPr>
          <w:rFonts w:eastAsia="標楷體" w:hint="eastAsia"/>
        </w:rPr>
        <w:t>---</w:t>
      </w:r>
      <w:r w:rsidR="00086C90">
        <w:rPr>
          <w:rFonts w:eastAsia="標楷體" w:hint="eastAsia"/>
        </w:rPr>
        <w:t>臺灣光復節暨金門古寧頭大捷紀念日</w:t>
      </w:r>
      <w:r w:rsidRPr="005943AC">
        <w:rPr>
          <w:rFonts w:eastAsia="標楷體" w:hint="eastAsia"/>
        </w:rPr>
        <w:t>---</w:t>
      </w:r>
    </w:p>
    <w:p w14:paraId="6475A47C" w14:textId="176ABC8F" w:rsidR="006826A0" w:rsidRPr="005943AC" w:rsidRDefault="006826A0" w:rsidP="006826A0">
      <w:pPr>
        <w:jc w:val="both"/>
        <w:rPr>
          <w:rFonts w:eastAsia="標楷體"/>
        </w:rPr>
      </w:pPr>
      <w:r w:rsidRPr="005943AC">
        <w:rPr>
          <w:rFonts w:eastAsia="標楷體" w:hint="eastAsia"/>
        </w:rPr>
        <w:t>Week 09</w:t>
      </w:r>
      <w:r w:rsidRPr="005943AC">
        <w:rPr>
          <w:rFonts w:eastAsia="標楷體" w:hint="eastAsia"/>
        </w:rPr>
        <w:t>（</w:t>
      </w:r>
      <w:r w:rsidRPr="005943AC">
        <w:rPr>
          <w:rFonts w:eastAsia="標楷體" w:hint="eastAsia"/>
        </w:rPr>
        <w:t>11/0</w:t>
      </w:r>
      <w:r w:rsidR="00086C90">
        <w:rPr>
          <w:rFonts w:eastAsia="標楷體" w:hint="eastAsia"/>
        </w:rPr>
        <w:t>2</w:t>
      </w:r>
      <w:r w:rsidRPr="005943AC">
        <w:rPr>
          <w:rFonts w:eastAsia="標楷體" w:hint="eastAsia"/>
        </w:rPr>
        <w:t>）</w:t>
      </w:r>
      <w:r w:rsidRPr="005943AC">
        <w:rPr>
          <w:rFonts w:eastAsia="標楷體" w:hint="eastAsia"/>
        </w:rPr>
        <w:t>---</w:t>
      </w:r>
      <w:r w:rsidRPr="005943AC">
        <w:rPr>
          <w:rFonts w:eastAsia="標楷體" w:hint="eastAsia"/>
        </w:rPr>
        <w:t>期中考</w:t>
      </w:r>
      <w:r w:rsidRPr="005943AC">
        <w:rPr>
          <w:rFonts w:eastAsia="標楷體" w:hint="eastAsia"/>
        </w:rPr>
        <w:t>---</w:t>
      </w:r>
    </w:p>
    <w:p w14:paraId="3B6D15F1" w14:textId="7DDFBF4A" w:rsidR="006826A0" w:rsidRPr="005943AC" w:rsidRDefault="006826A0" w:rsidP="006826A0">
      <w:pPr>
        <w:jc w:val="both"/>
        <w:rPr>
          <w:rFonts w:eastAsia="標楷體"/>
        </w:rPr>
      </w:pPr>
      <w:r w:rsidRPr="005943AC">
        <w:rPr>
          <w:rFonts w:eastAsia="標楷體" w:hint="eastAsia"/>
        </w:rPr>
        <w:lastRenderedPageBreak/>
        <w:t>Week 16</w:t>
      </w:r>
      <w:r w:rsidRPr="005943AC">
        <w:rPr>
          <w:rFonts w:eastAsia="標楷體" w:hint="eastAsia"/>
        </w:rPr>
        <w:t>（</w:t>
      </w:r>
      <w:r w:rsidRPr="005943AC">
        <w:rPr>
          <w:rFonts w:eastAsia="標楷體" w:hint="eastAsia"/>
        </w:rPr>
        <w:t>12/2</w:t>
      </w:r>
      <w:r w:rsidR="00086C90">
        <w:rPr>
          <w:rFonts w:eastAsia="標楷體" w:hint="eastAsia"/>
        </w:rPr>
        <w:t>1</w:t>
      </w:r>
      <w:r w:rsidRPr="005943AC">
        <w:rPr>
          <w:rFonts w:eastAsia="標楷體" w:hint="eastAsia"/>
        </w:rPr>
        <w:t>）</w:t>
      </w:r>
      <w:r w:rsidRPr="005943AC">
        <w:rPr>
          <w:rFonts w:eastAsia="標楷體" w:hint="eastAsia"/>
        </w:rPr>
        <w:t>---</w:t>
      </w:r>
      <w:r w:rsidRPr="005943AC">
        <w:rPr>
          <w:rFonts w:eastAsia="標楷體" w:hint="eastAsia"/>
        </w:rPr>
        <w:t>期末考</w:t>
      </w:r>
      <w:r w:rsidRPr="005943AC">
        <w:rPr>
          <w:rFonts w:eastAsia="標楷體" w:hint="eastAsia"/>
        </w:rPr>
        <w:t>---</w:t>
      </w:r>
    </w:p>
    <w:p w14:paraId="1AB09D48" w14:textId="099A4A62" w:rsidR="006826A0" w:rsidRPr="005943AC" w:rsidRDefault="006826A0" w:rsidP="006826A0">
      <w:pPr>
        <w:jc w:val="both"/>
        <w:rPr>
          <w:rFonts w:eastAsia="標楷體"/>
        </w:rPr>
      </w:pPr>
      <w:r w:rsidRPr="005943AC">
        <w:rPr>
          <w:rFonts w:eastAsia="標楷體" w:hint="eastAsia"/>
        </w:rPr>
        <w:t>Week 17</w:t>
      </w:r>
      <w:r w:rsidRPr="005943AC">
        <w:rPr>
          <w:rFonts w:eastAsia="標楷體" w:hint="eastAsia"/>
        </w:rPr>
        <w:t>（</w:t>
      </w:r>
      <w:r w:rsidRPr="005943AC">
        <w:rPr>
          <w:rFonts w:eastAsia="標楷體" w:hint="eastAsia"/>
        </w:rPr>
        <w:t>12/2</w:t>
      </w:r>
      <w:r w:rsidR="00086C90">
        <w:rPr>
          <w:rFonts w:eastAsia="標楷體" w:hint="eastAsia"/>
        </w:rPr>
        <w:t>8</w:t>
      </w:r>
      <w:r w:rsidRPr="005943AC">
        <w:rPr>
          <w:rFonts w:eastAsia="標楷體" w:hint="eastAsia"/>
        </w:rPr>
        <w:t>）</w:t>
      </w:r>
      <w:r w:rsidRPr="005943AC">
        <w:rPr>
          <w:rFonts w:eastAsia="標楷體" w:hint="eastAsia"/>
        </w:rPr>
        <w:t>---</w:t>
      </w:r>
      <w:r w:rsidRPr="005943AC">
        <w:rPr>
          <w:rFonts w:eastAsia="標楷體" w:hint="eastAsia"/>
        </w:rPr>
        <w:t>彈性學習週（若有討論需求，請先預約時間）</w:t>
      </w:r>
      <w:r w:rsidRPr="005943AC">
        <w:rPr>
          <w:rFonts w:eastAsia="標楷體" w:hint="eastAsia"/>
        </w:rPr>
        <w:t>---</w:t>
      </w:r>
    </w:p>
    <w:p w14:paraId="05B2C052" w14:textId="2F32AE27" w:rsidR="00F521F9" w:rsidRDefault="006826A0" w:rsidP="006826A0">
      <w:pPr>
        <w:jc w:val="both"/>
        <w:rPr>
          <w:rFonts w:eastAsia="標楷體"/>
        </w:rPr>
      </w:pPr>
      <w:r w:rsidRPr="005943AC">
        <w:rPr>
          <w:rFonts w:eastAsia="標楷體" w:hint="eastAsia"/>
        </w:rPr>
        <w:t>Week 18</w:t>
      </w:r>
      <w:r w:rsidRPr="005943AC">
        <w:rPr>
          <w:rFonts w:eastAsia="標楷體" w:hint="eastAsia"/>
        </w:rPr>
        <w:t>（</w:t>
      </w:r>
      <w:r w:rsidRPr="005943AC">
        <w:rPr>
          <w:rFonts w:eastAsia="標楷體" w:hint="eastAsia"/>
        </w:rPr>
        <w:t>01/0</w:t>
      </w:r>
      <w:r w:rsidR="00086C90">
        <w:rPr>
          <w:rFonts w:eastAsia="標楷體" w:hint="eastAsia"/>
        </w:rPr>
        <w:t>4</w:t>
      </w:r>
      <w:r w:rsidRPr="005943AC">
        <w:rPr>
          <w:rFonts w:eastAsia="標楷體" w:hint="eastAsia"/>
        </w:rPr>
        <w:t>）</w:t>
      </w:r>
      <w:r w:rsidRPr="005943AC">
        <w:rPr>
          <w:rFonts w:eastAsia="標楷體" w:hint="eastAsia"/>
        </w:rPr>
        <w:t>---</w:t>
      </w:r>
      <w:r w:rsidRPr="005943AC">
        <w:rPr>
          <w:rFonts w:eastAsia="標楷體" w:hint="eastAsia"/>
        </w:rPr>
        <w:t>彈性學習週（若有討論需求，請先預約時間）</w:t>
      </w:r>
      <w:r w:rsidRPr="005943AC">
        <w:rPr>
          <w:rFonts w:eastAsia="標楷體" w:hint="eastAsia"/>
        </w:rPr>
        <w:t>---</w:t>
      </w:r>
    </w:p>
    <w:p w14:paraId="5BCBDC18" w14:textId="77777777" w:rsidR="00031CEF" w:rsidRDefault="00031CEF" w:rsidP="006826A0">
      <w:pPr>
        <w:jc w:val="both"/>
        <w:rPr>
          <w:rFonts w:eastAsia="標楷體"/>
        </w:rPr>
      </w:pPr>
    </w:p>
    <w:p w14:paraId="1CB0E106" w14:textId="77777777" w:rsidR="00031CEF" w:rsidRPr="006826A0" w:rsidRDefault="00031CEF" w:rsidP="006826A0">
      <w:pPr>
        <w:jc w:val="both"/>
        <w:rPr>
          <w:rFonts w:eastAsia="標楷體" w:hint="eastAsia"/>
        </w:rPr>
      </w:pPr>
    </w:p>
    <w:p w14:paraId="2CD7BF02" w14:textId="77777777" w:rsidR="006826A0" w:rsidRPr="006826A0" w:rsidRDefault="006826A0" w:rsidP="006826A0">
      <w:pPr>
        <w:jc w:val="both"/>
        <w:rPr>
          <w:rFonts w:eastAsia="標楷體"/>
          <w:b/>
        </w:rPr>
      </w:pPr>
      <w:r w:rsidRPr="006826A0">
        <w:rPr>
          <w:rFonts w:eastAsia="標楷體" w:hint="eastAsia"/>
          <w:b/>
        </w:rPr>
        <w:t>【參考閱讀】</w:t>
      </w:r>
    </w:p>
    <w:p w14:paraId="6BC768E5" w14:textId="77777777" w:rsidR="006826A0" w:rsidRPr="006826A0" w:rsidRDefault="006826A0" w:rsidP="006826A0">
      <w:pPr>
        <w:jc w:val="both"/>
        <w:rPr>
          <w:rFonts w:eastAsia="標楷體"/>
        </w:rPr>
      </w:pPr>
      <w:proofErr w:type="spellStart"/>
      <w:r w:rsidRPr="006826A0">
        <w:rPr>
          <w:rFonts w:eastAsia="標楷體"/>
        </w:rPr>
        <w:t>Silbergh</w:t>
      </w:r>
      <w:proofErr w:type="spellEnd"/>
      <w:r w:rsidRPr="006826A0">
        <w:rPr>
          <w:rFonts w:eastAsia="標楷體"/>
        </w:rPr>
        <w:t>, David M. (2001), Doing Dissertations in Politics: A Student Guide, Routledge.</w:t>
      </w:r>
    </w:p>
    <w:p w14:paraId="5C1009BB" w14:textId="77777777" w:rsidR="006826A0" w:rsidRPr="006826A0" w:rsidRDefault="006826A0" w:rsidP="006826A0">
      <w:pPr>
        <w:jc w:val="both"/>
        <w:rPr>
          <w:rFonts w:eastAsia="標楷體"/>
        </w:rPr>
      </w:pPr>
      <w:r w:rsidRPr="006826A0">
        <w:rPr>
          <w:rFonts w:eastAsia="標楷體"/>
        </w:rPr>
        <w:t>Hung, Edwin (1997), The Nature of Science: Problems and Perspectives, Wadsworth.</w:t>
      </w:r>
    </w:p>
    <w:p w14:paraId="6E52448A" w14:textId="77777777" w:rsidR="006826A0" w:rsidRPr="006826A0" w:rsidRDefault="006826A0" w:rsidP="006826A0">
      <w:pPr>
        <w:jc w:val="both"/>
        <w:rPr>
          <w:rFonts w:eastAsia="標楷體"/>
        </w:rPr>
      </w:pPr>
      <w:r w:rsidRPr="006826A0">
        <w:rPr>
          <w:rFonts w:eastAsia="標楷體"/>
        </w:rPr>
        <w:t xml:space="preserve">Chalmers, A. F. (1999), What Is This Thing Called </w:t>
      </w:r>
      <w:proofErr w:type="gramStart"/>
      <w:r w:rsidRPr="006826A0">
        <w:rPr>
          <w:rFonts w:eastAsia="標楷體"/>
        </w:rPr>
        <w:t>Science?,</w:t>
      </w:r>
      <w:proofErr w:type="gramEnd"/>
      <w:r w:rsidRPr="006826A0">
        <w:rPr>
          <w:rFonts w:eastAsia="標楷體"/>
        </w:rPr>
        <w:t xml:space="preserve"> University of Queensland Press.</w:t>
      </w:r>
    </w:p>
    <w:p w14:paraId="651C5AC4" w14:textId="77777777" w:rsidR="006826A0" w:rsidRPr="006826A0" w:rsidRDefault="006826A0" w:rsidP="006826A0">
      <w:pPr>
        <w:jc w:val="both"/>
        <w:rPr>
          <w:rFonts w:eastAsia="標楷體"/>
        </w:rPr>
      </w:pPr>
      <w:r w:rsidRPr="006826A0">
        <w:rPr>
          <w:rFonts w:eastAsia="標楷體" w:hint="eastAsia"/>
        </w:rPr>
        <w:t>Winch, Peter (1958), The Idea of A Social Science, Routledge</w:t>
      </w:r>
      <w:r w:rsidRPr="006826A0">
        <w:rPr>
          <w:rFonts w:eastAsia="標楷體" w:hint="eastAsia"/>
        </w:rPr>
        <w:t>＆</w:t>
      </w:r>
      <w:r w:rsidRPr="006826A0">
        <w:rPr>
          <w:rFonts w:eastAsia="標楷體" w:hint="eastAsia"/>
        </w:rPr>
        <w:t>Kegan Paul Ltd.</w:t>
      </w:r>
    </w:p>
    <w:p w14:paraId="0BD2FC21" w14:textId="77777777" w:rsidR="006826A0" w:rsidRPr="006826A0" w:rsidRDefault="006826A0" w:rsidP="006826A0">
      <w:pPr>
        <w:jc w:val="both"/>
        <w:rPr>
          <w:rFonts w:eastAsia="標楷體"/>
        </w:rPr>
      </w:pPr>
      <w:r w:rsidRPr="006826A0">
        <w:rPr>
          <w:rFonts w:eastAsia="標楷體"/>
        </w:rPr>
        <w:t>Hollis, Martin (1994), The Philosophy of Social Science, Cambridge.</w:t>
      </w:r>
    </w:p>
    <w:p w14:paraId="381F392F" w14:textId="77777777" w:rsidR="006826A0" w:rsidRPr="006826A0" w:rsidRDefault="006826A0" w:rsidP="006826A0">
      <w:pPr>
        <w:jc w:val="both"/>
        <w:rPr>
          <w:rFonts w:eastAsia="標楷體"/>
        </w:rPr>
      </w:pPr>
      <w:r w:rsidRPr="006826A0">
        <w:rPr>
          <w:rFonts w:eastAsia="標楷體"/>
        </w:rPr>
        <w:t>Benton, Ted and Ian Craib (2011), Philosophy of Social Science, 2nd edition, Palgrave.</w:t>
      </w:r>
    </w:p>
    <w:p w14:paraId="6E16003D" w14:textId="112B2EBB" w:rsidR="0037298F" w:rsidRDefault="00243027" w:rsidP="006826A0">
      <w:pPr>
        <w:jc w:val="both"/>
        <w:rPr>
          <w:rFonts w:eastAsia="標楷體"/>
        </w:rPr>
      </w:pPr>
      <w:r>
        <w:rPr>
          <w:rFonts w:eastAsia="標楷體"/>
        </w:rPr>
        <w:t>Goodin, Robert E. ed. (2011), The Oxford Handbook of Political Science, Oxford.</w:t>
      </w:r>
    </w:p>
    <w:p w14:paraId="6652CA63" w14:textId="010C4C90" w:rsidR="00243027" w:rsidRDefault="00C867EB" w:rsidP="006826A0">
      <w:pPr>
        <w:jc w:val="both"/>
        <w:rPr>
          <w:rFonts w:eastAsia="標楷體"/>
        </w:rPr>
      </w:pPr>
      <w:r>
        <w:rPr>
          <w:rFonts w:eastAsia="標楷體"/>
        </w:rPr>
        <w:t>Goodin, Robert E. and Hans-Dieter Klingemann ed. (1998), A New Handbook of Political Science, Oxford.</w:t>
      </w:r>
    </w:p>
    <w:p w14:paraId="20E18695" w14:textId="77777777" w:rsidR="006826A0" w:rsidRPr="006826A0" w:rsidRDefault="006826A0" w:rsidP="006826A0">
      <w:pPr>
        <w:jc w:val="both"/>
        <w:rPr>
          <w:rFonts w:eastAsia="標楷體"/>
        </w:rPr>
      </w:pPr>
      <w:r w:rsidRPr="006826A0">
        <w:rPr>
          <w:rFonts w:eastAsia="標楷體" w:hint="eastAsia"/>
        </w:rPr>
        <w:t xml:space="preserve">Lowndes, Vivien, David Marsh and Gerry Stoker ed. (2018), Theory and Methods in Political Science, 4th edition, Palgrave. </w:t>
      </w:r>
      <w:r w:rsidRPr="006826A0">
        <w:rPr>
          <w:rFonts w:eastAsia="標楷體" w:hint="eastAsia"/>
        </w:rPr>
        <w:t>（可同時參考第一、二、三版）</w:t>
      </w:r>
    </w:p>
    <w:p w14:paraId="06F4D90D" w14:textId="77777777" w:rsidR="006826A0" w:rsidRPr="006826A0" w:rsidRDefault="006826A0" w:rsidP="006826A0">
      <w:pPr>
        <w:jc w:val="both"/>
        <w:rPr>
          <w:rFonts w:eastAsia="標楷體"/>
        </w:rPr>
      </w:pPr>
      <w:r w:rsidRPr="006826A0">
        <w:rPr>
          <w:rFonts w:eastAsia="標楷體"/>
        </w:rPr>
        <w:t>della Porta, Donatella and Michael Keating ed. (2008), Approaches and Methodologies in the Social Sciences, Cambridge.</w:t>
      </w:r>
    </w:p>
    <w:p w14:paraId="7A376FCE" w14:textId="77777777" w:rsidR="006826A0" w:rsidRPr="006826A0" w:rsidRDefault="006826A0" w:rsidP="006826A0">
      <w:pPr>
        <w:jc w:val="both"/>
        <w:rPr>
          <w:rFonts w:eastAsia="標楷體"/>
        </w:rPr>
      </w:pPr>
      <w:r w:rsidRPr="006826A0">
        <w:rPr>
          <w:rFonts w:eastAsia="標楷體"/>
        </w:rPr>
        <w:t>Box-Steffensmeier, Henry E. Brady and David Collier ed. (2008), The Oxford Handbook of Political Methodology, Oxford.</w:t>
      </w:r>
    </w:p>
    <w:p w14:paraId="3BC938DB" w14:textId="77777777" w:rsidR="006826A0" w:rsidRPr="006826A0" w:rsidRDefault="006826A0" w:rsidP="006826A0">
      <w:pPr>
        <w:jc w:val="both"/>
        <w:rPr>
          <w:rFonts w:eastAsia="標楷體"/>
        </w:rPr>
      </w:pPr>
      <w:r w:rsidRPr="006826A0">
        <w:rPr>
          <w:rFonts w:eastAsia="標楷體"/>
        </w:rPr>
        <w:t>King, Gary, Robert O. Keohane and Sidney Verba (1994), Designing Social Inquiry, Princeton.</w:t>
      </w:r>
    </w:p>
    <w:p w14:paraId="31970FB0" w14:textId="77777777" w:rsidR="006826A0" w:rsidRPr="006826A0" w:rsidRDefault="006826A0" w:rsidP="006826A0">
      <w:pPr>
        <w:jc w:val="both"/>
        <w:rPr>
          <w:rFonts w:eastAsia="標楷體"/>
        </w:rPr>
      </w:pPr>
      <w:r w:rsidRPr="006826A0">
        <w:rPr>
          <w:rFonts w:eastAsia="標楷體" w:hint="eastAsia"/>
        </w:rPr>
        <w:t xml:space="preserve">Brady, Henry E. and David Collier ed. (2004), Rethinking Social Inquiry, Rowan &amp; Littlefield Publishers. </w:t>
      </w:r>
      <w:r w:rsidRPr="006826A0">
        <w:rPr>
          <w:rFonts w:eastAsia="標楷體" w:hint="eastAsia"/>
        </w:rPr>
        <w:t>（可同時參考第二版）</w:t>
      </w:r>
    </w:p>
    <w:p w14:paraId="0B419C85" w14:textId="77777777" w:rsidR="006826A0" w:rsidRPr="006826A0" w:rsidRDefault="006826A0" w:rsidP="006826A0">
      <w:pPr>
        <w:jc w:val="both"/>
        <w:rPr>
          <w:rFonts w:eastAsia="標楷體"/>
        </w:rPr>
      </w:pPr>
      <w:r w:rsidRPr="006826A0">
        <w:rPr>
          <w:rFonts w:eastAsia="標楷體"/>
        </w:rPr>
        <w:t>de Vaus, David (2013), Surveys in Social Research 6th edition, Routledge.</w:t>
      </w:r>
    </w:p>
    <w:p w14:paraId="6F1E5C07" w14:textId="77777777" w:rsidR="006826A0" w:rsidRPr="006826A0" w:rsidRDefault="006826A0" w:rsidP="006826A0">
      <w:pPr>
        <w:jc w:val="both"/>
        <w:rPr>
          <w:rFonts w:eastAsia="標楷體"/>
        </w:rPr>
      </w:pPr>
      <w:proofErr w:type="spellStart"/>
      <w:r w:rsidRPr="006826A0">
        <w:rPr>
          <w:rFonts w:eastAsia="標楷體"/>
        </w:rPr>
        <w:t>Studenmund</w:t>
      </w:r>
      <w:proofErr w:type="spellEnd"/>
      <w:r w:rsidRPr="006826A0">
        <w:rPr>
          <w:rFonts w:eastAsia="標楷體"/>
        </w:rPr>
        <w:t>, A. H. (2017), Using Econometrics: A Practical Guide, 7th edition, Pearson.</w:t>
      </w:r>
    </w:p>
    <w:p w14:paraId="7ABD5DD8" w14:textId="77777777" w:rsidR="006826A0" w:rsidRPr="006826A0" w:rsidRDefault="006826A0" w:rsidP="006826A0">
      <w:pPr>
        <w:jc w:val="both"/>
        <w:rPr>
          <w:rFonts w:eastAsia="標楷體"/>
        </w:rPr>
      </w:pPr>
      <w:r w:rsidRPr="006826A0">
        <w:rPr>
          <w:rFonts w:eastAsia="標楷體"/>
        </w:rPr>
        <w:t>Bryman, Alan (2021), Social Research Methods, 6th edition, Oxford.</w:t>
      </w:r>
    </w:p>
    <w:p w14:paraId="4DC6177C" w14:textId="77777777" w:rsidR="006826A0" w:rsidRPr="006826A0" w:rsidRDefault="006826A0" w:rsidP="006826A0">
      <w:pPr>
        <w:jc w:val="both"/>
        <w:rPr>
          <w:rFonts w:eastAsia="標楷體"/>
        </w:rPr>
      </w:pPr>
      <w:r w:rsidRPr="006826A0">
        <w:rPr>
          <w:rFonts w:eastAsia="標楷體"/>
        </w:rPr>
        <w:t xml:space="preserve">Lung, Howard, and Bruce L. Berg (2016), Qualitative Research Methods for the Social Sciences, 9th edition, Pearson. </w:t>
      </w:r>
    </w:p>
    <w:p w14:paraId="437FDF2A" w14:textId="77777777" w:rsidR="006826A0" w:rsidRPr="006826A0" w:rsidRDefault="006826A0" w:rsidP="006826A0">
      <w:pPr>
        <w:jc w:val="both"/>
        <w:rPr>
          <w:rFonts w:eastAsia="標楷體"/>
        </w:rPr>
      </w:pPr>
      <w:r w:rsidRPr="006826A0">
        <w:rPr>
          <w:rFonts w:eastAsia="標楷體"/>
        </w:rPr>
        <w:t>Silverman, David (2019), Interpreting Qualitative Data, 6th edition, Sage.</w:t>
      </w:r>
    </w:p>
    <w:p w14:paraId="52FB8E0A" w14:textId="77777777" w:rsidR="006826A0" w:rsidRDefault="006826A0" w:rsidP="00BD5FEA">
      <w:pPr>
        <w:jc w:val="both"/>
        <w:rPr>
          <w:rFonts w:eastAsia="標楷體"/>
        </w:rPr>
      </w:pPr>
    </w:p>
    <w:p w14:paraId="1D739949" w14:textId="77777777" w:rsidR="00F521F9" w:rsidRDefault="00F521F9" w:rsidP="00BD5FEA">
      <w:pPr>
        <w:jc w:val="both"/>
        <w:rPr>
          <w:rFonts w:eastAsia="標楷體"/>
        </w:rPr>
      </w:pPr>
    </w:p>
    <w:p w14:paraId="33EE29BE" w14:textId="23CC423E" w:rsidR="00150DB3" w:rsidRPr="006826A0" w:rsidRDefault="00150DB3" w:rsidP="00150DB3">
      <w:pPr>
        <w:jc w:val="both"/>
        <w:rPr>
          <w:rFonts w:eastAsia="標楷體"/>
          <w:b/>
        </w:rPr>
      </w:pPr>
      <w:r w:rsidRPr="006826A0">
        <w:rPr>
          <w:rFonts w:eastAsia="標楷體" w:hint="eastAsia"/>
          <w:b/>
        </w:rPr>
        <w:lastRenderedPageBreak/>
        <w:t>【</w:t>
      </w:r>
      <w:r w:rsidR="0037298F">
        <w:rPr>
          <w:rFonts w:eastAsia="標楷體" w:hint="eastAsia"/>
          <w:b/>
        </w:rPr>
        <w:t>圖書資源</w:t>
      </w:r>
      <w:r w:rsidRPr="006826A0">
        <w:rPr>
          <w:rFonts w:eastAsia="標楷體" w:hint="eastAsia"/>
          <w:b/>
        </w:rPr>
        <w:t>】</w:t>
      </w:r>
    </w:p>
    <w:p w14:paraId="52C41E9C" w14:textId="77777777" w:rsidR="00150DB3" w:rsidRPr="006826A0" w:rsidRDefault="00150DB3" w:rsidP="00150DB3">
      <w:pPr>
        <w:jc w:val="both"/>
        <w:rPr>
          <w:rFonts w:eastAsia="標楷體"/>
        </w:rPr>
      </w:pPr>
      <w:r w:rsidRPr="006826A0">
        <w:rPr>
          <w:rFonts w:eastAsia="標楷體" w:hint="eastAsia"/>
        </w:rPr>
        <w:t>購買書籍：亞馬遜－</w:t>
      </w:r>
      <w:r w:rsidRPr="006826A0">
        <w:rPr>
          <w:rFonts w:eastAsia="標楷體" w:hint="eastAsia"/>
        </w:rPr>
        <w:t>http://www.amazon.com</w:t>
      </w:r>
    </w:p>
    <w:p w14:paraId="48D7368A" w14:textId="77777777" w:rsidR="00150DB3" w:rsidRPr="006826A0" w:rsidRDefault="00150DB3" w:rsidP="00150DB3">
      <w:pPr>
        <w:jc w:val="both"/>
        <w:rPr>
          <w:rFonts w:eastAsia="標楷體"/>
        </w:rPr>
      </w:pPr>
      <w:r w:rsidRPr="006826A0">
        <w:rPr>
          <w:rFonts w:eastAsia="標楷體" w:hint="eastAsia"/>
        </w:rPr>
        <w:t xml:space="preserve">       </w:t>
      </w:r>
      <w:r>
        <w:rPr>
          <w:rFonts w:eastAsia="標楷體" w:hint="eastAsia"/>
        </w:rPr>
        <w:t xml:space="preserve">　　</w:t>
      </w:r>
      <w:r w:rsidRPr="006826A0">
        <w:rPr>
          <w:rFonts w:eastAsia="標楷體" w:hint="eastAsia"/>
        </w:rPr>
        <w:t>二手書－</w:t>
      </w:r>
      <w:r w:rsidRPr="006826A0">
        <w:rPr>
          <w:rFonts w:eastAsia="標楷體" w:hint="eastAsia"/>
        </w:rPr>
        <w:t>http://www.abebooks.com</w:t>
      </w:r>
    </w:p>
    <w:p w14:paraId="03542D3E" w14:textId="77777777" w:rsidR="00150DB3" w:rsidRPr="006826A0" w:rsidRDefault="00150DB3" w:rsidP="00150DB3">
      <w:pPr>
        <w:jc w:val="both"/>
        <w:rPr>
          <w:rFonts w:eastAsia="標楷體"/>
        </w:rPr>
      </w:pPr>
      <w:r w:rsidRPr="006826A0">
        <w:rPr>
          <w:rFonts w:eastAsia="標楷體" w:hint="eastAsia"/>
        </w:rPr>
        <w:t>圖書館資源：中正大學圖書館－</w:t>
      </w:r>
      <w:r w:rsidRPr="006826A0">
        <w:rPr>
          <w:rFonts w:eastAsia="標楷體" w:hint="eastAsia"/>
        </w:rPr>
        <w:t>http://www.lib.ccu.edu.tw</w:t>
      </w:r>
    </w:p>
    <w:p w14:paraId="7B0F8523" w14:textId="77777777" w:rsidR="00F521F9" w:rsidRPr="006826A0" w:rsidRDefault="00F521F9" w:rsidP="00150DB3">
      <w:pPr>
        <w:jc w:val="both"/>
        <w:rPr>
          <w:rFonts w:eastAsia="標楷體"/>
        </w:rPr>
      </w:pPr>
    </w:p>
    <w:p w14:paraId="0D6451C7" w14:textId="77777777" w:rsidR="00150DB3" w:rsidRPr="006826A0" w:rsidRDefault="00150DB3" w:rsidP="00150DB3">
      <w:pPr>
        <w:jc w:val="both"/>
        <w:rPr>
          <w:rFonts w:eastAsia="標楷體"/>
          <w:b/>
        </w:rPr>
      </w:pPr>
      <w:r w:rsidRPr="006826A0">
        <w:rPr>
          <w:rFonts w:eastAsia="標楷體" w:hint="eastAsia"/>
          <w:b/>
        </w:rPr>
        <w:t>【參考期刊】</w:t>
      </w:r>
    </w:p>
    <w:p w14:paraId="73944EE1" w14:textId="77777777" w:rsidR="00150DB3" w:rsidRPr="006826A0" w:rsidRDefault="00150DB3" w:rsidP="00150DB3">
      <w:pPr>
        <w:jc w:val="both"/>
        <w:rPr>
          <w:rFonts w:eastAsia="標楷體"/>
        </w:rPr>
      </w:pPr>
      <w:r w:rsidRPr="006826A0">
        <w:rPr>
          <w:rFonts w:eastAsia="標楷體"/>
        </w:rPr>
        <w:t>PS: Political Science &amp; Politics</w:t>
      </w:r>
    </w:p>
    <w:p w14:paraId="0AB7B0B2" w14:textId="77777777" w:rsidR="0037298F" w:rsidRPr="006826A0" w:rsidRDefault="0037298F" w:rsidP="0037298F">
      <w:pPr>
        <w:jc w:val="both"/>
        <w:rPr>
          <w:rFonts w:eastAsia="標楷體"/>
        </w:rPr>
      </w:pPr>
      <w:r w:rsidRPr="006826A0">
        <w:rPr>
          <w:rFonts w:eastAsia="標楷體"/>
        </w:rPr>
        <w:t>Politics</w:t>
      </w:r>
    </w:p>
    <w:p w14:paraId="2AC5E45A" w14:textId="77777777" w:rsidR="0037298F" w:rsidRPr="006826A0" w:rsidRDefault="0037298F" w:rsidP="0037298F">
      <w:pPr>
        <w:jc w:val="both"/>
        <w:rPr>
          <w:rFonts w:eastAsia="標楷體"/>
        </w:rPr>
      </w:pPr>
      <w:r w:rsidRPr="006826A0">
        <w:rPr>
          <w:rFonts w:eastAsia="標楷體"/>
        </w:rPr>
        <w:t xml:space="preserve">European Political Science </w:t>
      </w:r>
    </w:p>
    <w:p w14:paraId="634B1676" w14:textId="77777777" w:rsidR="006826A0" w:rsidRDefault="006826A0" w:rsidP="00BD5FEA">
      <w:pPr>
        <w:jc w:val="both"/>
        <w:rPr>
          <w:rFonts w:eastAsia="標楷體"/>
        </w:rPr>
      </w:pPr>
    </w:p>
    <w:p w14:paraId="76CC4BE0" w14:textId="77777777" w:rsidR="00F521F9" w:rsidRDefault="00F521F9" w:rsidP="00BD5FEA">
      <w:pPr>
        <w:jc w:val="both"/>
        <w:rPr>
          <w:rFonts w:eastAsia="標楷體"/>
        </w:rPr>
      </w:pPr>
    </w:p>
    <w:p w14:paraId="423661A5" w14:textId="3A6E4835" w:rsidR="00BD5FEA" w:rsidRPr="00680952" w:rsidRDefault="003F2E0A" w:rsidP="00BD5FEA">
      <w:pPr>
        <w:jc w:val="both"/>
        <w:rPr>
          <w:rFonts w:eastAsia="標楷體"/>
          <w:b/>
          <w:szCs w:val="24"/>
        </w:rPr>
      </w:pPr>
      <w:r>
        <w:rPr>
          <w:rFonts w:eastAsia="標楷體" w:hint="eastAsia"/>
          <w:b/>
          <w:szCs w:val="24"/>
        </w:rPr>
        <w:t>【</w:t>
      </w:r>
      <w:r w:rsidR="005F6D95">
        <w:rPr>
          <w:rFonts w:eastAsia="標楷體" w:hint="eastAsia"/>
          <w:b/>
          <w:szCs w:val="24"/>
        </w:rPr>
        <w:t>課程主題</w:t>
      </w:r>
      <w:r w:rsidR="00BD5FEA" w:rsidRPr="00680952">
        <w:rPr>
          <w:rFonts w:eastAsia="標楷體" w:hint="eastAsia"/>
          <w:b/>
          <w:szCs w:val="24"/>
        </w:rPr>
        <w:t>】</w:t>
      </w:r>
    </w:p>
    <w:p w14:paraId="539A00A3" w14:textId="6E69EC8F" w:rsidR="00E84108" w:rsidRDefault="00F63891" w:rsidP="00BD5FEA">
      <w:pPr>
        <w:pStyle w:val="a3"/>
        <w:numPr>
          <w:ilvl w:val="0"/>
          <w:numId w:val="8"/>
        </w:numPr>
        <w:ind w:leftChars="0"/>
        <w:jc w:val="both"/>
        <w:rPr>
          <w:rFonts w:eastAsia="標楷體"/>
        </w:rPr>
      </w:pPr>
      <w:r>
        <w:rPr>
          <w:rFonts w:eastAsia="標楷體" w:hint="eastAsia"/>
        </w:rPr>
        <w:t>政治理論與政治學的發展</w:t>
      </w:r>
    </w:p>
    <w:p w14:paraId="1A759044" w14:textId="478D8966" w:rsidR="00F63891" w:rsidRDefault="00F63891" w:rsidP="00BD5FEA">
      <w:pPr>
        <w:pStyle w:val="a3"/>
        <w:numPr>
          <w:ilvl w:val="0"/>
          <w:numId w:val="8"/>
        </w:numPr>
        <w:ind w:leftChars="0"/>
        <w:jc w:val="both"/>
        <w:rPr>
          <w:rFonts w:eastAsia="標楷體"/>
        </w:rPr>
      </w:pPr>
      <w:r>
        <w:rPr>
          <w:rFonts w:eastAsia="標楷體" w:hint="eastAsia"/>
        </w:rPr>
        <w:t>本體論與知識論：區分現代政治理論的基礎</w:t>
      </w:r>
    </w:p>
    <w:p w14:paraId="1BDCDCBB" w14:textId="4795E09C" w:rsidR="00F63891" w:rsidRDefault="00F63891" w:rsidP="00BD5FEA">
      <w:pPr>
        <w:pStyle w:val="a3"/>
        <w:numPr>
          <w:ilvl w:val="0"/>
          <w:numId w:val="8"/>
        </w:numPr>
        <w:ind w:leftChars="0"/>
        <w:jc w:val="both"/>
        <w:rPr>
          <w:rFonts w:eastAsia="標楷體"/>
        </w:rPr>
      </w:pPr>
      <w:r>
        <w:rPr>
          <w:rFonts w:eastAsia="標楷體" w:hint="eastAsia"/>
        </w:rPr>
        <w:t>實證主義</w:t>
      </w:r>
      <w:r>
        <w:rPr>
          <w:rFonts w:eastAsia="標楷體"/>
        </w:rPr>
        <w:t>I</w:t>
      </w:r>
      <w:r>
        <w:rPr>
          <w:rFonts w:eastAsia="標楷體" w:hint="eastAsia"/>
        </w:rPr>
        <w:t>：</w:t>
      </w:r>
      <w:r w:rsidR="006826A0">
        <w:rPr>
          <w:rFonts w:eastAsia="標楷體" w:hint="eastAsia"/>
        </w:rPr>
        <w:t>政治學獨佔領土的</w:t>
      </w:r>
      <w:r>
        <w:rPr>
          <w:rFonts w:eastAsia="標楷體" w:hint="eastAsia"/>
        </w:rPr>
        <w:t>制度主義</w:t>
      </w:r>
    </w:p>
    <w:p w14:paraId="4C7D80AD" w14:textId="2F2C8506" w:rsidR="00F63891" w:rsidRDefault="00F63891" w:rsidP="00BD5FEA">
      <w:pPr>
        <w:pStyle w:val="a3"/>
        <w:numPr>
          <w:ilvl w:val="0"/>
          <w:numId w:val="8"/>
        </w:numPr>
        <w:ind w:leftChars="0"/>
        <w:jc w:val="both"/>
        <w:rPr>
          <w:rFonts w:eastAsia="標楷體"/>
        </w:rPr>
      </w:pPr>
      <w:r>
        <w:rPr>
          <w:rFonts w:eastAsia="標楷體" w:hint="eastAsia"/>
        </w:rPr>
        <w:t>實證主義</w:t>
      </w:r>
      <w:r>
        <w:rPr>
          <w:rFonts w:eastAsia="標楷體"/>
        </w:rPr>
        <w:t>II</w:t>
      </w:r>
      <w:r>
        <w:rPr>
          <w:rFonts w:eastAsia="標楷體" w:hint="eastAsia"/>
        </w:rPr>
        <w:t>：模仿自然科學的行為主義</w:t>
      </w:r>
    </w:p>
    <w:p w14:paraId="59F80B79" w14:textId="3C720344" w:rsidR="00F63891" w:rsidRDefault="00F63891" w:rsidP="00BD5FEA">
      <w:pPr>
        <w:pStyle w:val="a3"/>
        <w:numPr>
          <w:ilvl w:val="0"/>
          <w:numId w:val="8"/>
        </w:numPr>
        <w:ind w:leftChars="0"/>
        <w:jc w:val="both"/>
        <w:rPr>
          <w:rFonts w:eastAsia="標楷體"/>
        </w:rPr>
      </w:pPr>
      <w:r>
        <w:rPr>
          <w:rFonts w:eastAsia="標楷體" w:hint="eastAsia"/>
        </w:rPr>
        <w:t>實證主義</w:t>
      </w:r>
      <w:r>
        <w:rPr>
          <w:rFonts w:eastAsia="標楷體"/>
        </w:rPr>
        <w:t>III</w:t>
      </w:r>
      <w:r w:rsidR="009C4B2E">
        <w:rPr>
          <w:rFonts w:eastAsia="標楷體" w:hint="eastAsia"/>
        </w:rPr>
        <w:t>：</w:t>
      </w:r>
      <w:r>
        <w:rPr>
          <w:rFonts w:eastAsia="標楷體" w:hint="eastAsia"/>
        </w:rPr>
        <w:t>經濟學帝國入侵的理性選擇理論</w:t>
      </w:r>
    </w:p>
    <w:p w14:paraId="3D5A0B8F" w14:textId="4757B6E5" w:rsidR="00F63891" w:rsidRDefault="00F63891" w:rsidP="00BD5FEA">
      <w:pPr>
        <w:pStyle w:val="a3"/>
        <w:numPr>
          <w:ilvl w:val="0"/>
          <w:numId w:val="8"/>
        </w:numPr>
        <w:ind w:leftChars="0"/>
        <w:jc w:val="both"/>
        <w:rPr>
          <w:rFonts w:eastAsia="標楷體"/>
        </w:rPr>
      </w:pPr>
      <w:r>
        <w:rPr>
          <w:rFonts w:eastAsia="標楷體" w:hint="eastAsia"/>
        </w:rPr>
        <w:t>實證主義</w:t>
      </w:r>
      <w:r>
        <w:rPr>
          <w:rFonts w:eastAsia="標楷體"/>
        </w:rPr>
        <w:t>IV</w:t>
      </w:r>
      <w:r>
        <w:rPr>
          <w:rFonts w:eastAsia="標楷體" w:hint="eastAsia"/>
        </w:rPr>
        <w:t>：把人類打落凡間的生物政治學</w:t>
      </w:r>
    </w:p>
    <w:p w14:paraId="0B103DF2" w14:textId="16E941DD" w:rsidR="00F63891" w:rsidRDefault="00F63891" w:rsidP="00BD5FEA">
      <w:pPr>
        <w:pStyle w:val="a3"/>
        <w:numPr>
          <w:ilvl w:val="0"/>
          <w:numId w:val="8"/>
        </w:numPr>
        <w:ind w:leftChars="0"/>
        <w:jc w:val="both"/>
        <w:rPr>
          <w:rFonts w:eastAsia="標楷體"/>
        </w:rPr>
      </w:pPr>
      <w:r>
        <w:rPr>
          <w:rFonts w:eastAsia="標楷體" w:hint="eastAsia"/>
        </w:rPr>
        <w:t>詮釋學</w:t>
      </w:r>
      <w:r w:rsidR="00881E0E">
        <w:rPr>
          <w:rFonts w:eastAsia="標楷體"/>
        </w:rPr>
        <w:t>I</w:t>
      </w:r>
      <w:r>
        <w:rPr>
          <w:rFonts w:eastAsia="標楷體" w:hint="eastAsia"/>
        </w:rPr>
        <w:t>：</w:t>
      </w:r>
      <w:r w:rsidR="00881E0E">
        <w:rPr>
          <w:rFonts w:eastAsia="標楷體" w:hint="eastAsia"/>
        </w:rPr>
        <w:t>從社會運動走入校園的女性主義</w:t>
      </w:r>
    </w:p>
    <w:p w14:paraId="70068ABF" w14:textId="741D4A98" w:rsidR="00F63891" w:rsidRDefault="00F63891" w:rsidP="00BD5FEA">
      <w:pPr>
        <w:pStyle w:val="a3"/>
        <w:numPr>
          <w:ilvl w:val="0"/>
          <w:numId w:val="8"/>
        </w:numPr>
        <w:ind w:leftChars="0"/>
        <w:jc w:val="both"/>
        <w:rPr>
          <w:rFonts w:eastAsia="標楷體"/>
        </w:rPr>
      </w:pPr>
      <w:r>
        <w:rPr>
          <w:rFonts w:eastAsia="標楷體" w:hint="eastAsia"/>
        </w:rPr>
        <w:t>詮釋學</w:t>
      </w:r>
      <w:r w:rsidR="00881E0E">
        <w:rPr>
          <w:rFonts w:eastAsia="標楷體"/>
        </w:rPr>
        <w:t>II</w:t>
      </w:r>
      <w:r>
        <w:rPr>
          <w:rFonts w:eastAsia="標楷體" w:hint="eastAsia"/>
        </w:rPr>
        <w:t>：</w:t>
      </w:r>
      <w:r w:rsidR="006826A0">
        <w:rPr>
          <w:rFonts w:eastAsia="標楷體" w:hint="eastAsia"/>
        </w:rPr>
        <w:t>跟</w:t>
      </w:r>
      <w:r w:rsidR="00881E0E">
        <w:rPr>
          <w:rFonts w:eastAsia="標楷體" w:hint="eastAsia"/>
        </w:rPr>
        <w:t>語言學</w:t>
      </w:r>
      <w:r w:rsidR="001A2884">
        <w:rPr>
          <w:rFonts w:eastAsia="標楷體" w:hint="eastAsia"/>
        </w:rPr>
        <w:t>學習閱讀政治人事物的</w:t>
      </w:r>
      <w:r w:rsidR="00881E0E">
        <w:rPr>
          <w:rFonts w:eastAsia="標楷體" w:hint="eastAsia"/>
        </w:rPr>
        <w:t>論述分析</w:t>
      </w:r>
    </w:p>
    <w:p w14:paraId="1D32CCA8" w14:textId="5D6B730C" w:rsidR="0037298F" w:rsidRDefault="0037298F" w:rsidP="00BD5FEA">
      <w:pPr>
        <w:pStyle w:val="a3"/>
        <w:numPr>
          <w:ilvl w:val="0"/>
          <w:numId w:val="8"/>
        </w:numPr>
        <w:ind w:leftChars="0"/>
        <w:jc w:val="both"/>
        <w:rPr>
          <w:rFonts w:eastAsia="標楷體"/>
        </w:rPr>
      </w:pPr>
      <w:r>
        <w:rPr>
          <w:rFonts w:eastAsia="標楷體" w:hint="eastAsia"/>
        </w:rPr>
        <w:t>規範性理論與意識形態</w:t>
      </w:r>
    </w:p>
    <w:p w14:paraId="24EC730A" w14:textId="1A523D3B" w:rsidR="00F63891" w:rsidRDefault="00F63891" w:rsidP="00BD5FEA">
      <w:pPr>
        <w:pStyle w:val="a3"/>
        <w:numPr>
          <w:ilvl w:val="0"/>
          <w:numId w:val="8"/>
        </w:numPr>
        <w:ind w:leftChars="0"/>
        <w:jc w:val="both"/>
        <w:rPr>
          <w:rFonts w:eastAsia="標楷體"/>
        </w:rPr>
      </w:pPr>
      <w:r>
        <w:rPr>
          <w:rFonts w:eastAsia="標楷體" w:hint="eastAsia"/>
        </w:rPr>
        <w:t>政治理論與經驗世界的連結</w:t>
      </w:r>
      <w:r w:rsidR="0037298F">
        <w:rPr>
          <w:rFonts w:eastAsia="標楷體" w:hint="eastAsia"/>
        </w:rPr>
        <w:t>：質量方法的必然或偶然</w:t>
      </w:r>
    </w:p>
    <w:p w14:paraId="7FF503E2" w14:textId="16AD7A75" w:rsidR="00086C90" w:rsidRPr="00086C90" w:rsidRDefault="00086C90" w:rsidP="00086C90">
      <w:pPr>
        <w:pStyle w:val="a3"/>
        <w:numPr>
          <w:ilvl w:val="0"/>
          <w:numId w:val="8"/>
        </w:numPr>
        <w:ind w:leftChars="0"/>
        <w:jc w:val="both"/>
        <w:rPr>
          <w:rFonts w:eastAsia="標楷體"/>
        </w:rPr>
      </w:pPr>
      <w:r>
        <w:rPr>
          <w:rFonts w:eastAsia="標楷體" w:hint="eastAsia"/>
        </w:rPr>
        <w:t>理論、方法、資料分析：</w:t>
      </w:r>
      <w:r w:rsidRPr="00086C90">
        <w:rPr>
          <w:rFonts w:eastAsia="標楷體" w:hint="eastAsia"/>
        </w:rPr>
        <w:t>研究論文寫作</w:t>
      </w:r>
    </w:p>
    <w:sectPr w:rsidR="00086C90" w:rsidRPr="00086C90" w:rsidSect="002A3066">
      <w:pgSz w:w="11900" w:h="16840"/>
      <w:pgMar w:top="1440" w:right="1800" w:bottom="1440" w:left="180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54AB"/>
    <w:multiLevelType w:val="hybridMultilevel"/>
    <w:tmpl w:val="E674988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0706C6"/>
    <w:multiLevelType w:val="hybridMultilevel"/>
    <w:tmpl w:val="1CBA82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03F06F7"/>
    <w:multiLevelType w:val="hybridMultilevel"/>
    <w:tmpl w:val="37ECBA0C"/>
    <w:lvl w:ilvl="0" w:tplc="A21CB8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D07368"/>
    <w:multiLevelType w:val="hybridMultilevel"/>
    <w:tmpl w:val="9C54F024"/>
    <w:lvl w:ilvl="0" w:tplc="8D4074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B02410"/>
    <w:multiLevelType w:val="hybridMultilevel"/>
    <w:tmpl w:val="B234FD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F0E3DC2"/>
    <w:multiLevelType w:val="hybridMultilevel"/>
    <w:tmpl w:val="D81E94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5753034"/>
    <w:multiLevelType w:val="hybridMultilevel"/>
    <w:tmpl w:val="DCD0CD0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19318D5"/>
    <w:multiLevelType w:val="hybridMultilevel"/>
    <w:tmpl w:val="A4C24B7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55E2167"/>
    <w:multiLevelType w:val="hybridMultilevel"/>
    <w:tmpl w:val="60B21C7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78214A7D"/>
    <w:multiLevelType w:val="hybridMultilevel"/>
    <w:tmpl w:val="D2B6500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37573841">
    <w:abstractNumId w:val="1"/>
  </w:num>
  <w:num w:numId="2" w16cid:durableId="1793666591">
    <w:abstractNumId w:val="7"/>
  </w:num>
  <w:num w:numId="3" w16cid:durableId="916790655">
    <w:abstractNumId w:val="2"/>
  </w:num>
  <w:num w:numId="4" w16cid:durableId="607010279">
    <w:abstractNumId w:val="4"/>
  </w:num>
  <w:num w:numId="5" w16cid:durableId="242572031">
    <w:abstractNumId w:val="3"/>
  </w:num>
  <w:num w:numId="6" w16cid:durableId="566184631">
    <w:abstractNumId w:val="6"/>
  </w:num>
  <w:num w:numId="7" w16cid:durableId="984775234">
    <w:abstractNumId w:val="8"/>
  </w:num>
  <w:num w:numId="8" w16cid:durableId="2041935888">
    <w:abstractNumId w:val="9"/>
  </w:num>
  <w:num w:numId="9" w16cid:durableId="1570001579">
    <w:abstractNumId w:val="5"/>
  </w:num>
  <w:num w:numId="10" w16cid:durableId="1546991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FEA"/>
    <w:rsid w:val="000063DB"/>
    <w:rsid w:val="0002323D"/>
    <w:rsid w:val="00031442"/>
    <w:rsid w:val="00031CEF"/>
    <w:rsid w:val="000321FF"/>
    <w:rsid w:val="00047316"/>
    <w:rsid w:val="00060930"/>
    <w:rsid w:val="0006368A"/>
    <w:rsid w:val="00066418"/>
    <w:rsid w:val="00086C90"/>
    <w:rsid w:val="000878F8"/>
    <w:rsid w:val="000D6297"/>
    <w:rsid w:val="000D6949"/>
    <w:rsid w:val="000F62C9"/>
    <w:rsid w:val="0010692F"/>
    <w:rsid w:val="00114AE7"/>
    <w:rsid w:val="00135F7F"/>
    <w:rsid w:val="00150DB3"/>
    <w:rsid w:val="00186285"/>
    <w:rsid w:val="001A1276"/>
    <w:rsid w:val="001A2884"/>
    <w:rsid w:val="001B42EB"/>
    <w:rsid w:val="001E735D"/>
    <w:rsid w:val="00207E5C"/>
    <w:rsid w:val="00211899"/>
    <w:rsid w:val="002271F9"/>
    <w:rsid w:val="002277F3"/>
    <w:rsid w:val="00243027"/>
    <w:rsid w:val="00250A92"/>
    <w:rsid w:val="00266AD1"/>
    <w:rsid w:val="00285FD8"/>
    <w:rsid w:val="00291506"/>
    <w:rsid w:val="002A3066"/>
    <w:rsid w:val="00305FB5"/>
    <w:rsid w:val="0032013B"/>
    <w:rsid w:val="003226BE"/>
    <w:rsid w:val="0035011A"/>
    <w:rsid w:val="0037298F"/>
    <w:rsid w:val="00384286"/>
    <w:rsid w:val="00386FD6"/>
    <w:rsid w:val="003A1971"/>
    <w:rsid w:val="003B01E6"/>
    <w:rsid w:val="003B51B0"/>
    <w:rsid w:val="003B7027"/>
    <w:rsid w:val="003D4E5F"/>
    <w:rsid w:val="003F2E0A"/>
    <w:rsid w:val="004229F8"/>
    <w:rsid w:val="00486D66"/>
    <w:rsid w:val="004F3967"/>
    <w:rsid w:val="004F4844"/>
    <w:rsid w:val="00527A70"/>
    <w:rsid w:val="00530422"/>
    <w:rsid w:val="005943AC"/>
    <w:rsid w:val="005C6E5A"/>
    <w:rsid w:val="005E5355"/>
    <w:rsid w:val="005F6D95"/>
    <w:rsid w:val="006250CF"/>
    <w:rsid w:val="006309E1"/>
    <w:rsid w:val="00657548"/>
    <w:rsid w:val="006703CF"/>
    <w:rsid w:val="00680952"/>
    <w:rsid w:val="00682042"/>
    <w:rsid w:val="006826A0"/>
    <w:rsid w:val="00711FC3"/>
    <w:rsid w:val="00752C58"/>
    <w:rsid w:val="00790851"/>
    <w:rsid w:val="007B4B91"/>
    <w:rsid w:val="007B7652"/>
    <w:rsid w:val="00807ACA"/>
    <w:rsid w:val="00816637"/>
    <w:rsid w:val="00862B4C"/>
    <w:rsid w:val="00867204"/>
    <w:rsid w:val="00881E0E"/>
    <w:rsid w:val="008A174D"/>
    <w:rsid w:val="008C11C0"/>
    <w:rsid w:val="008D351F"/>
    <w:rsid w:val="009A345C"/>
    <w:rsid w:val="009A6D68"/>
    <w:rsid w:val="009C4B2E"/>
    <w:rsid w:val="00A201D0"/>
    <w:rsid w:val="00A219FF"/>
    <w:rsid w:val="00A34ACD"/>
    <w:rsid w:val="00A40AE2"/>
    <w:rsid w:val="00A43A89"/>
    <w:rsid w:val="00A470AA"/>
    <w:rsid w:val="00A72202"/>
    <w:rsid w:val="00AB7953"/>
    <w:rsid w:val="00AC0C53"/>
    <w:rsid w:val="00AD7981"/>
    <w:rsid w:val="00B00AF5"/>
    <w:rsid w:val="00B3647C"/>
    <w:rsid w:val="00B81270"/>
    <w:rsid w:val="00BA2659"/>
    <w:rsid w:val="00BA6A9C"/>
    <w:rsid w:val="00BB17B3"/>
    <w:rsid w:val="00BC72EA"/>
    <w:rsid w:val="00BD5FEA"/>
    <w:rsid w:val="00C14D99"/>
    <w:rsid w:val="00C33A28"/>
    <w:rsid w:val="00C35F99"/>
    <w:rsid w:val="00C445E9"/>
    <w:rsid w:val="00C561E9"/>
    <w:rsid w:val="00C867EB"/>
    <w:rsid w:val="00CA0E19"/>
    <w:rsid w:val="00CA716B"/>
    <w:rsid w:val="00CB1731"/>
    <w:rsid w:val="00CD6853"/>
    <w:rsid w:val="00CD6D43"/>
    <w:rsid w:val="00CE2373"/>
    <w:rsid w:val="00D30272"/>
    <w:rsid w:val="00D3203F"/>
    <w:rsid w:val="00D60A66"/>
    <w:rsid w:val="00D742D2"/>
    <w:rsid w:val="00DB18C8"/>
    <w:rsid w:val="00DD3FEE"/>
    <w:rsid w:val="00E06161"/>
    <w:rsid w:val="00E554F0"/>
    <w:rsid w:val="00E84108"/>
    <w:rsid w:val="00EA1B04"/>
    <w:rsid w:val="00EC175E"/>
    <w:rsid w:val="00EE1259"/>
    <w:rsid w:val="00EE7094"/>
    <w:rsid w:val="00EF0487"/>
    <w:rsid w:val="00F01AF9"/>
    <w:rsid w:val="00F038C3"/>
    <w:rsid w:val="00F12750"/>
    <w:rsid w:val="00F421B5"/>
    <w:rsid w:val="00F521F9"/>
    <w:rsid w:val="00F63891"/>
    <w:rsid w:val="00F74103"/>
    <w:rsid w:val="00FA5E93"/>
    <w:rsid w:val="00FD1532"/>
    <w:rsid w:val="00FE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861A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標楷體" w:hAnsi="Times New Roman" w:cs="Times New Roman"/>
        <w:sz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</w:pPr>
    <w:rPr>
      <w:rFonts w:eastAsia="新細明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95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6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cp:keywords/>
  <dc:description/>
  <cp:lastModifiedBy>TW LIU</cp:lastModifiedBy>
  <cp:revision>2</cp:revision>
  <cp:lastPrinted>2025-09-06T20:10:00Z</cp:lastPrinted>
  <dcterms:created xsi:type="dcterms:W3CDTF">2026-09-06T16:27:00Z</dcterms:created>
  <dcterms:modified xsi:type="dcterms:W3CDTF">2026-09-06T16:27:00Z</dcterms:modified>
</cp:coreProperties>
</file>