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75"/>
        <w:gridCol w:w="3389"/>
        <w:gridCol w:w="32"/>
        <w:gridCol w:w="2290"/>
        <w:gridCol w:w="2847"/>
      </w:tblGrid>
      <w:tr w:rsidR="002023EC" w:rsidRPr="001C052A" w14:paraId="2CEA8368" w14:textId="77777777" w:rsidTr="00375BF3">
        <w:trPr>
          <w:trHeight w:val="56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375DF9B" w:rsidR="002023EC" w:rsidRPr="00D21871" w:rsidRDefault="00D21871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D21871">
              <w:rPr>
                <w:rFonts w:ascii="Times New Roman" w:eastAsia="微軟正黑體" w:hAnsi="Times New Roman"/>
              </w:rPr>
              <w:t>3202035-01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B674C59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proofErr w:type="gramStart"/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  <w:proofErr w:type="gramEnd"/>
          </w:p>
        </w:tc>
      </w:tr>
      <w:tr w:rsidR="000B3E3B" w:rsidRPr="001C052A" w14:paraId="78F7D95A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3367DF">
              <w:rPr>
                <w:rFonts w:ascii="Times New Roman" w:eastAsia="標楷體" w:hAnsi="Times New Roman" w:hint="eastAsia"/>
                <w:b/>
                <w:szCs w:val="24"/>
                <w:shd w:val="pct15" w:color="auto" w:fill="FFFFFF"/>
                <w:lang w:eastAsia="zh-TW"/>
              </w:rPr>
              <w:t xml:space="preserve"> </w:t>
            </w:r>
            <w:r w:rsidR="007B34D7"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7D32C5BE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</w:t>
            </w:r>
            <w:r w:rsidR="00375BF3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0D0F3A0" w:rsidR="002023EC" w:rsidRPr="00D702D0" w:rsidRDefault="00542B4E" w:rsidP="00542B4E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勞動</w:t>
            </w:r>
            <w:r w:rsidR="003367DF">
              <w:rPr>
                <w:rFonts w:eastAsia="微軟正黑體"/>
              </w:rPr>
              <w:t>法</w:t>
            </w:r>
            <w:r>
              <w:rPr>
                <w:rFonts w:eastAsia="微軟正黑體"/>
              </w:rPr>
              <w:t>概論</w:t>
            </w:r>
          </w:p>
        </w:tc>
      </w:tr>
      <w:tr w:rsidR="002023EC" w:rsidRPr="00B836C3" w14:paraId="30021486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2EE033F" w14:textId="2FCA59F9" w:rsidR="002023EC" w:rsidRPr="00F66AEE" w:rsidRDefault="003A4DF0" w:rsidP="00375BF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AF3A91E" w:rsidR="002023EC" w:rsidRPr="003367DF" w:rsidRDefault="00D21871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D21871">
              <w:rPr>
                <w:rFonts w:ascii="Times New Roman" w:eastAsia="微軟正黑體" w:hAnsi="Times New Roman"/>
                <w:bCs/>
                <w:lang w:eastAsia="zh-TW"/>
              </w:rPr>
              <w:t>Introduction to Labor Law</w:t>
            </w:r>
          </w:p>
        </w:tc>
      </w:tr>
      <w:tr w:rsidR="002023EC" w:rsidRPr="001C052A" w14:paraId="585712CF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4597B99" w:rsidR="002023EC" w:rsidRPr="003367DF" w:rsidRDefault="003367DF" w:rsidP="00374C83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3367DF">
              <w:rPr>
                <w:rFonts w:ascii="Times New Roman" w:eastAsia="微軟正黑體" w:hAnsi="Times New Roman"/>
                <w:lang w:eastAsia="zh-TW"/>
              </w:rPr>
              <w:t>11</w:t>
            </w:r>
            <w:r w:rsidR="00374C83">
              <w:rPr>
                <w:rFonts w:ascii="Times New Roman" w:eastAsia="微軟正黑體" w:hAnsi="Times New Roman" w:hint="eastAsia"/>
                <w:lang w:eastAsia="zh-TW"/>
              </w:rPr>
              <w:t>5</w:t>
            </w:r>
            <w:bookmarkStart w:id="0" w:name="_GoBack"/>
            <w:bookmarkEnd w:id="0"/>
            <w:r w:rsidRPr="003367DF">
              <w:rPr>
                <w:rFonts w:ascii="Times New Roman" w:eastAsia="微軟正黑體" w:hAnsi="Times New Roman"/>
                <w:lang w:eastAsia="zh-TW"/>
              </w:rPr>
              <w:t>學年上學期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5D1768C" w14:textId="77777777" w:rsidR="004C03AD" w:rsidRPr="00F66AEE" w:rsidRDefault="004C03AD" w:rsidP="004C03AD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學分</w:t>
            </w:r>
          </w:p>
          <w:p w14:paraId="25D246C2" w14:textId="1FBDA105" w:rsidR="002023EC" w:rsidRPr="00F66AEE" w:rsidRDefault="004C03AD" w:rsidP="004C03AD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credits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E0481EF" w:rsidR="002023EC" w:rsidRPr="003367DF" w:rsidRDefault="003367D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3367DF">
              <w:rPr>
                <w:rFonts w:ascii="Times New Roman" w:eastAsia="微軟正黑體" w:hAnsi="Times New Roman"/>
                <w:lang w:eastAsia="zh-TW"/>
              </w:rPr>
              <w:t>3</w:t>
            </w:r>
          </w:p>
        </w:tc>
      </w:tr>
      <w:tr w:rsidR="002023EC" w:rsidRPr="001C052A" w14:paraId="028A81B4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BE6154F" w:rsidR="002023EC" w:rsidRPr="00A5210C" w:rsidRDefault="004C03AD" w:rsidP="004C03AD">
            <w:pPr>
              <w:spacing w:before="0" w:beforeAutospacing="0" w:line="320" w:lineRule="exac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4C03AD">
              <w:rPr>
                <w:rFonts w:ascii="微軟正黑體" w:eastAsia="微軟正黑體" w:hAnsi="微軟正黑體" w:hint="eastAsia"/>
                <w:b/>
                <w:szCs w:val="24"/>
              </w:rPr>
              <w:t>勞工關係學系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ED86998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D21871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Pr="00D21871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160CE60" w:rsidR="002023EC" w:rsidRPr="00A5210C" w:rsidRDefault="002023EC" w:rsidP="00542B4E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367DF">
              <w:rPr>
                <w:rFonts w:ascii="微軟正黑體" w:eastAsia="微軟正黑體" w:hAnsi="微軟正黑體" w:hint="eastAsia"/>
              </w:rPr>
              <w:t>週</w:t>
            </w:r>
            <w:r w:rsidR="00542B4E">
              <w:rPr>
                <w:rFonts w:ascii="微軟正黑體" w:eastAsia="微軟正黑體" w:hAnsi="微軟正黑體" w:hint="eastAsia"/>
              </w:rPr>
              <w:t>五</w:t>
            </w:r>
            <w:r w:rsidR="005D2D3A">
              <w:rPr>
                <w:rFonts w:ascii="微軟正黑體" w:eastAsia="微軟正黑體" w:hAnsi="微軟正黑體" w:hint="eastAsia"/>
              </w:rPr>
              <w:t>第</w:t>
            </w:r>
            <w:r w:rsidR="00542B4E">
              <w:rPr>
                <w:rFonts w:ascii="微軟正黑體" w:eastAsia="微軟正黑體" w:hAnsi="微軟正黑體" w:hint="eastAsia"/>
                <w:lang w:eastAsia="zh-TW"/>
              </w:rPr>
              <w:t>4</w:t>
            </w:r>
            <w:r w:rsidR="005D2D3A">
              <w:rPr>
                <w:rFonts w:ascii="微軟正黑體" w:eastAsia="微軟正黑體" w:hAnsi="微軟正黑體" w:hint="eastAsia"/>
                <w:lang w:eastAsia="zh-TW"/>
              </w:rPr>
              <w:t>節至第</w:t>
            </w:r>
            <w:r w:rsidR="00542B4E">
              <w:rPr>
                <w:rFonts w:ascii="微軟正黑體" w:eastAsia="微軟正黑體" w:hAnsi="微軟正黑體" w:hint="eastAsia"/>
                <w:lang w:eastAsia="zh-TW"/>
              </w:rPr>
              <w:t>6</w:t>
            </w:r>
            <w:r w:rsidR="005D2D3A">
              <w:rPr>
                <w:rFonts w:ascii="微軟正黑體" w:eastAsia="微軟正黑體" w:hAnsi="微軟正黑體" w:hint="eastAsia"/>
                <w:lang w:eastAsia="zh-TW"/>
              </w:rPr>
              <w:t>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73E69C6" w:rsidR="002023EC" w:rsidRPr="00A2468F" w:rsidRDefault="00A2468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A2468F">
              <w:rPr>
                <w:rFonts w:ascii="Times New Roman" w:eastAsia="微軟正黑體" w:hAnsi="Times New Roman"/>
              </w:rPr>
              <w:t>社科院</w:t>
            </w:r>
            <w:r w:rsidRPr="00A2468F">
              <w:rPr>
                <w:rFonts w:ascii="Times New Roman" w:eastAsia="微軟正黑體" w:hAnsi="Times New Roman"/>
                <w:lang w:eastAsia="zh-TW"/>
              </w:rPr>
              <w:t>509</w:t>
            </w:r>
            <w:r w:rsidRPr="00A2468F">
              <w:rPr>
                <w:rFonts w:ascii="Times New Roman" w:eastAsia="微軟正黑體" w:hAnsi="Times New Roman"/>
                <w:lang w:eastAsia="zh-TW"/>
              </w:rPr>
              <w:t>教室</w:t>
            </w:r>
          </w:p>
        </w:tc>
      </w:tr>
      <w:tr w:rsidR="002023EC" w:rsidRPr="001C052A" w14:paraId="326474A0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3CD870E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proofErr w:type="gramStart"/>
            <w:r w:rsidR="00A2468F">
              <w:rPr>
                <w:rFonts w:ascii="微軟正黑體" w:eastAsia="微軟正黑體" w:hAnsi="微軟正黑體" w:hint="eastAsia"/>
              </w:rPr>
              <w:t>楊通軒</w:t>
            </w:r>
            <w:proofErr w:type="gramEnd"/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48C40B3" w:rsidR="002023EC" w:rsidRPr="00A2468F" w:rsidRDefault="00A2468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A2468F">
              <w:rPr>
                <w:rFonts w:ascii="Times New Roman" w:eastAsia="微軟正黑體" w:hAnsi="Times New Roman"/>
                <w:lang w:eastAsia="zh-TW"/>
              </w:rPr>
              <w:t>tgyang@ccu.edu.tw</w:t>
            </w:r>
          </w:p>
        </w:tc>
      </w:tr>
      <w:tr w:rsidR="002023EC" w:rsidRPr="001C052A" w14:paraId="52671300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D702D0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4C15A026" w:rsidR="002023EC" w:rsidRPr="001C052A" w:rsidRDefault="00A45E6B" w:rsidP="001B56F5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無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375BF3">
        <w:trPr>
          <w:trHeight w:val="1268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2D406931" w:rsidR="002023EC" w:rsidRPr="001C052A" w:rsidRDefault="0019696A" w:rsidP="0019696A">
            <w:pPr>
              <w:spacing w:before="0" w:beforeAutospacing="0" w:line="320" w:lineRule="exact"/>
              <w:ind w:leftChars="0" w:left="120"/>
              <w:rPr>
                <w:rFonts w:eastAsia="微軟正黑體"/>
              </w:rPr>
            </w:pPr>
            <w:r w:rsidRPr="0019696A">
              <w:rPr>
                <w:rFonts w:eastAsia="微軟正黑體" w:hint="eastAsia"/>
              </w:rPr>
              <w:t>全盤了解勞動法的</w:t>
            </w:r>
            <w:proofErr w:type="gramStart"/>
            <w:r w:rsidRPr="0019696A">
              <w:rPr>
                <w:rFonts w:eastAsia="微軟正黑體" w:hint="eastAsia"/>
              </w:rPr>
              <w:t>內函</w:t>
            </w:r>
            <w:proofErr w:type="gramEnd"/>
            <w:r w:rsidRPr="0019696A">
              <w:rPr>
                <w:rFonts w:eastAsia="微軟正黑體" w:hint="eastAsia"/>
              </w:rPr>
              <w:t>：</w:t>
            </w:r>
            <w:r w:rsidRPr="0019696A">
              <w:rPr>
                <w:rFonts w:eastAsia="微軟正黑體"/>
              </w:rPr>
              <w:t>勞動問題本質上非常複雜，牽涉到意識型態、社會、政治、經濟、文化等各個層面之問題，也牽動到立法者之立法行為及行政機關之介入調處之態度。一般而言，勞工法的內容可以將之區分為以下幾個部分：個別勞工法（勞動契約法）、勞工保護法、集體勞工法、勞工司法、以及國際勞工法。學者間之著作（尤其是教科書），大多依循上述之分類加以寫作（除了國際勞工法之外）。惟因</w:t>
            </w:r>
            <w:proofErr w:type="gramStart"/>
            <w:r w:rsidRPr="0019696A">
              <w:rPr>
                <w:rFonts w:eastAsia="微軟正黑體"/>
              </w:rPr>
              <w:t>學者間所著重</w:t>
            </w:r>
            <w:proofErr w:type="gramEnd"/>
            <w:r w:rsidRPr="0019696A">
              <w:rPr>
                <w:rFonts w:eastAsia="微軟正黑體"/>
              </w:rPr>
              <w:t>之重點不同，有以個別勞動法為起頭者，亦有以集體勞動法為論述之核心者，勢將直接地或間接地影響到學習者之立場形成。雖然勞動法之講授，在我國已有一段不算短的歷史，但因歷史的因素，始終並未成為法律領域或勞工領域中的顯學，不論是法律系的學生或勞工系的學生，甚少將其學習的重點置於勞工法者，誠屬可惜。而近年來，由於勞工權利意識高漲，勞資糾紛層出不窮，其間多牽涉到勞工法令的解讀問題，也直接地或間接地將我國缺乏處理勞工法專業人才之問題暴露出來，迫使我們重新思考認識及學習勞工法的必要性。此即為本課程開設的由來。</w:t>
            </w:r>
          </w:p>
        </w:tc>
      </w:tr>
      <w:tr w:rsidR="002023EC" w:rsidRPr="001C052A" w14:paraId="4E1DA0BC" w14:textId="77777777" w:rsidTr="00375BF3">
        <w:trPr>
          <w:trHeight w:val="1208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F893ED" w14:textId="77777777" w:rsidR="00AA6F63" w:rsidRPr="00AA6F63" w:rsidRDefault="00AA6F63" w:rsidP="00AA6F63">
            <w:pPr>
              <w:spacing w:before="0" w:beforeAutospacing="0" w:line="320" w:lineRule="exact"/>
              <w:ind w:leftChars="0" w:left="120"/>
              <w:rPr>
                <w:rFonts w:eastAsia="微軟正黑體"/>
              </w:rPr>
            </w:pPr>
            <w:r w:rsidRPr="00AA6F63">
              <w:rPr>
                <w:rFonts w:eastAsia="微軟正黑體" w:hint="eastAsia"/>
              </w:rPr>
              <w:t>訓練學生搜集及分析勞工法案件的能力：</w:t>
            </w:r>
            <w:r w:rsidRPr="00AA6F63">
              <w:rPr>
                <w:rFonts w:eastAsia="微軟正黑體"/>
              </w:rPr>
              <w:t>有</w:t>
            </w:r>
            <w:proofErr w:type="gramStart"/>
            <w:r w:rsidRPr="00AA6F63">
              <w:rPr>
                <w:rFonts w:eastAsia="微軟正黑體"/>
              </w:rPr>
              <w:t>鑑</w:t>
            </w:r>
            <w:proofErr w:type="gramEnd"/>
            <w:r w:rsidRPr="00AA6F63">
              <w:rPr>
                <w:rFonts w:eastAsia="微軟正黑體"/>
              </w:rPr>
              <w:t>於勞動法的範圍廣泛，而修習本課程者，大多僅</w:t>
            </w:r>
            <w:proofErr w:type="gramStart"/>
            <w:r w:rsidRPr="00AA6F63">
              <w:rPr>
                <w:rFonts w:eastAsia="微軟正黑體"/>
              </w:rPr>
              <w:t>具有初淺的</w:t>
            </w:r>
            <w:proofErr w:type="gramEnd"/>
            <w:r w:rsidRPr="00AA6F63">
              <w:rPr>
                <w:rFonts w:eastAsia="微軟正黑體"/>
              </w:rPr>
              <w:t>民法認識（修習過民法概要），尚未具有勞工法的基本知識。因此，本課程將以勞動法中各個領域的基本問題介紹為主，希望盡速幫助學生建立勞工法的體系感。惟為求課程進行的完整，亦會嘗試適量地介紹國內各級法院有關勞工法案例之判決、以及行政機關之解釋，以培養學生修習進階勞工</w:t>
            </w:r>
            <w:r w:rsidRPr="00AA6F63">
              <w:rPr>
                <w:rFonts w:eastAsia="微軟正黑體"/>
              </w:rPr>
              <w:lastRenderedPageBreak/>
              <w:t>法課程之能力</w:t>
            </w:r>
            <w:r w:rsidRPr="00AA6F63">
              <w:rPr>
                <w:rFonts w:eastAsia="微軟正黑體" w:hint="eastAsia"/>
              </w:rPr>
              <w:t>。</w:t>
            </w:r>
          </w:p>
          <w:p w14:paraId="6FE56341" w14:textId="6BAC4D10" w:rsidR="002023EC" w:rsidRPr="00AA6F63" w:rsidRDefault="00AA6F63" w:rsidP="00AA6F63">
            <w:pPr>
              <w:spacing w:before="0" w:beforeAutospacing="0" w:line="320" w:lineRule="exact"/>
              <w:ind w:leftChars="0" w:left="120"/>
              <w:rPr>
                <w:rFonts w:eastAsia="微軟正黑體"/>
              </w:rPr>
            </w:pPr>
            <w:r w:rsidRPr="00AA6F63">
              <w:rPr>
                <w:rFonts w:eastAsia="微軟正黑體" w:hint="eastAsia"/>
              </w:rPr>
              <w:t>訓練國家考試的能力：我國國家考試的種類</w:t>
            </w:r>
            <w:proofErr w:type="gramStart"/>
            <w:r w:rsidRPr="00AA6F63">
              <w:rPr>
                <w:rFonts w:eastAsia="微軟正黑體" w:hint="eastAsia"/>
              </w:rPr>
              <w:t>眾多，</w:t>
            </w:r>
            <w:proofErr w:type="gramEnd"/>
            <w:r w:rsidRPr="00AA6F63">
              <w:rPr>
                <w:rFonts w:eastAsia="微軟正黑體" w:hint="eastAsia"/>
              </w:rPr>
              <w:t>本系學生都有以考試為重心者，開設此一課程可以與其他課程相互補，有助於學生理解勞工法問題的全貌，幫助學生考試通過。</w:t>
            </w:r>
          </w:p>
        </w:tc>
      </w:tr>
      <w:tr w:rsidR="002023EC" w:rsidRPr="001C052A" w14:paraId="07DFDDA4" w14:textId="77777777" w:rsidTr="00375BF3">
        <w:trPr>
          <w:trHeight w:val="137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FA229C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>1</w:t>
            </w:r>
            <w:r w:rsidRPr="00887CE5">
              <w:rPr>
                <w:rFonts w:eastAsia="微軟正黑體" w:hint="eastAsia"/>
                <w:b/>
              </w:rPr>
              <w:t xml:space="preserve">. </w:t>
            </w:r>
            <w:r w:rsidRPr="00887CE5">
              <w:rPr>
                <w:rFonts w:eastAsia="微軟正黑體" w:hint="eastAsia"/>
              </w:rPr>
              <w:t>黃程</w:t>
            </w:r>
            <w:proofErr w:type="gramStart"/>
            <w:r w:rsidRPr="00887CE5">
              <w:rPr>
                <w:rFonts w:eastAsia="微軟正黑體" w:hint="eastAsia"/>
              </w:rPr>
              <w:t>貫</w:t>
            </w:r>
            <w:proofErr w:type="gramEnd"/>
            <w:r w:rsidRPr="00887CE5">
              <w:rPr>
                <w:rFonts w:eastAsia="微軟正黑體" w:hint="eastAsia"/>
              </w:rPr>
              <w:t>，</w:t>
            </w:r>
            <w:r w:rsidRPr="00887CE5">
              <w:rPr>
                <w:rFonts w:eastAsia="微軟正黑體"/>
              </w:rPr>
              <w:t>勞動法，空中大學，</w:t>
            </w:r>
            <w:r w:rsidRPr="00887CE5">
              <w:rPr>
                <w:rFonts w:eastAsia="微軟正黑體"/>
              </w:rPr>
              <w:t>1996</w:t>
            </w:r>
            <w:r w:rsidRPr="00887CE5">
              <w:rPr>
                <w:rFonts w:eastAsia="微軟正黑體"/>
              </w:rPr>
              <w:t>年</w:t>
            </w:r>
          </w:p>
          <w:p w14:paraId="570E82E7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  <w:b/>
              </w:rPr>
              <w:t>2</w:t>
            </w:r>
            <w:r w:rsidRPr="00887CE5">
              <w:rPr>
                <w:rFonts w:eastAsia="微軟正黑體" w:hint="eastAsia"/>
              </w:rPr>
              <w:t xml:space="preserve">. </w:t>
            </w:r>
            <w:r w:rsidRPr="00887CE5">
              <w:rPr>
                <w:rFonts w:eastAsia="微軟正黑體"/>
              </w:rPr>
              <w:t>劉志鵬，勞動法解讀，月</w:t>
            </w:r>
            <w:proofErr w:type="gramStart"/>
            <w:r w:rsidRPr="00887CE5">
              <w:rPr>
                <w:rFonts w:eastAsia="微軟正黑體"/>
              </w:rPr>
              <w:t>旦</w:t>
            </w:r>
            <w:proofErr w:type="gramEnd"/>
            <w:r w:rsidRPr="00887CE5">
              <w:rPr>
                <w:rFonts w:eastAsia="微軟正黑體"/>
              </w:rPr>
              <w:t>法學，</w:t>
            </w:r>
            <w:r w:rsidRPr="00887CE5">
              <w:rPr>
                <w:rFonts w:eastAsia="微軟正黑體"/>
              </w:rPr>
              <w:t>1998</w:t>
            </w:r>
            <w:r w:rsidRPr="00887CE5">
              <w:rPr>
                <w:rFonts w:eastAsia="微軟正黑體"/>
              </w:rPr>
              <w:t>年</w:t>
            </w:r>
          </w:p>
          <w:p w14:paraId="62C0B5A7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3. </w:t>
            </w:r>
            <w:r w:rsidRPr="00887CE5">
              <w:rPr>
                <w:rFonts w:eastAsia="微軟正黑體"/>
              </w:rPr>
              <w:t>劉志鵬，勞動法理論與判決研究，</w:t>
            </w:r>
            <w:r w:rsidRPr="00887CE5">
              <w:rPr>
                <w:rFonts w:eastAsia="微軟正黑體"/>
              </w:rPr>
              <w:t>2002</w:t>
            </w:r>
            <w:r w:rsidRPr="00887CE5">
              <w:rPr>
                <w:rFonts w:eastAsia="微軟正黑體"/>
              </w:rPr>
              <w:t>年</w:t>
            </w:r>
          </w:p>
          <w:p w14:paraId="1605AA6D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4. </w:t>
            </w:r>
            <w:r w:rsidRPr="00887CE5">
              <w:rPr>
                <w:rFonts w:eastAsia="微軟正黑體"/>
              </w:rPr>
              <w:t>林更盛，勞動法案例研究，</w:t>
            </w:r>
            <w:r w:rsidRPr="00887CE5">
              <w:rPr>
                <w:rFonts w:eastAsia="微軟正黑體"/>
              </w:rPr>
              <w:t>2002</w:t>
            </w:r>
            <w:r w:rsidRPr="00887CE5">
              <w:rPr>
                <w:rFonts w:eastAsia="微軟正黑體"/>
              </w:rPr>
              <w:t>年</w:t>
            </w:r>
          </w:p>
          <w:p w14:paraId="7267DA82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5. </w:t>
            </w:r>
            <w:r w:rsidRPr="00887CE5">
              <w:rPr>
                <w:rFonts w:eastAsia="微軟正黑體"/>
              </w:rPr>
              <w:t>鄭津</w:t>
            </w:r>
            <w:proofErr w:type="gramStart"/>
            <w:r w:rsidRPr="00887CE5">
              <w:rPr>
                <w:rFonts w:eastAsia="微軟正黑體"/>
              </w:rPr>
              <w:t>津</w:t>
            </w:r>
            <w:proofErr w:type="gramEnd"/>
            <w:r w:rsidRPr="00887CE5">
              <w:rPr>
                <w:rFonts w:eastAsia="微軟正黑體"/>
              </w:rPr>
              <w:t>，童工、女工，收錄於：勞動基準法釋義</w:t>
            </w:r>
            <w:r w:rsidRPr="00887CE5">
              <w:rPr>
                <w:rFonts w:eastAsia="微軟正黑體"/>
              </w:rPr>
              <w:t>-</w:t>
            </w:r>
            <w:r w:rsidRPr="00887CE5">
              <w:rPr>
                <w:rFonts w:eastAsia="微軟正黑體"/>
              </w:rPr>
              <w:t>施行二十年之回顧與展望，</w:t>
            </w:r>
            <w:r w:rsidRPr="00887CE5">
              <w:rPr>
                <w:rFonts w:eastAsia="微軟正黑體"/>
              </w:rPr>
              <w:t>431</w:t>
            </w:r>
            <w:r w:rsidRPr="00887CE5">
              <w:rPr>
                <w:rFonts w:eastAsia="微軟正黑體"/>
              </w:rPr>
              <w:t>頁以下，</w:t>
            </w:r>
            <w:r w:rsidRPr="00887CE5">
              <w:rPr>
                <w:rFonts w:eastAsia="微軟正黑體"/>
              </w:rPr>
              <w:t>2009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9</w:t>
            </w:r>
            <w:r w:rsidRPr="00887CE5">
              <w:rPr>
                <w:rFonts w:eastAsia="微軟正黑體"/>
              </w:rPr>
              <w:t>月，二版一刷。</w:t>
            </w:r>
          </w:p>
          <w:p w14:paraId="15368EF0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6.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，個別勞工法</w:t>
            </w:r>
            <w:r w:rsidRPr="00887CE5">
              <w:rPr>
                <w:rFonts w:eastAsia="微軟正黑體"/>
              </w:rPr>
              <w:t>-</w:t>
            </w:r>
            <w:r w:rsidRPr="00887CE5">
              <w:rPr>
                <w:rFonts w:eastAsia="微軟正黑體"/>
              </w:rPr>
              <w:t>理論與實務，五南圖書出版股份有限公司，</w:t>
            </w:r>
            <w:r w:rsidRPr="00887CE5">
              <w:rPr>
                <w:rFonts w:eastAsia="微軟正黑體"/>
              </w:rPr>
              <w:t>2011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8</w:t>
            </w:r>
            <w:r w:rsidRPr="00887CE5">
              <w:rPr>
                <w:rFonts w:eastAsia="微軟正黑體"/>
              </w:rPr>
              <w:t>月，二版一刷。</w:t>
            </w:r>
          </w:p>
          <w:p w14:paraId="69163B44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7.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，集體勞工法</w:t>
            </w:r>
            <w:r w:rsidRPr="00887CE5">
              <w:rPr>
                <w:rFonts w:eastAsia="微軟正黑體"/>
              </w:rPr>
              <w:t>-</w:t>
            </w:r>
            <w:r w:rsidRPr="00887CE5">
              <w:rPr>
                <w:rFonts w:eastAsia="微軟正黑體"/>
              </w:rPr>
              <w:t>理論與實務，五南圖書出版股份有限公司，</w:t>
            </w:r>
            <w:r w:rsidRPr="00887CE5">
              <w:rPr>
                <w:rFonts w:eastAsia="微軟正黑體"/>
              </w:rPr>
              <w:t>2012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1</w:t>
            </w:r>
            <w:r w:rsidRPr="00887CE5">
              <w:rPr>
                <w:rFonts w:eastAsia="微軟正黑體"/>
              </w:rPr>
              <w:t>月，三版一刷。</w:t>
            </w:r>
          </w:p>
          <w:p w14:paraId="14EC94BE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8.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，電傳勞動所引起勞工法上問題之研究，五南圖書出版股份有限公司，</w:t>
            </w:r>
            <w:r w:rsidRPr="00887CE5">
              <w:rPr>
                <w:rFonts w:eastAsia="微軟正黑體"/>
              </w:rPr>
              <w:t>2002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5</w:t>
            </w:r>
            <w:r w:rsidRPr="00887CE5">
              <w:rPr>
                <w:rFonts w:eastAsia="微軟正黑體"/>
              </w:rPr>
              <w:t>月，初版一刷。</w:t>
            </w:r>
          </w:p>
          <w:p w14:paraId="53130C39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9.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，就業安全法</w:t>
            </w:r>
            <w:r w:rsidRPr="00887CE5">
              <w:rPr>
                <w:rFonts w:eastAsia="微軟正黑體"/>
              </w:rPr>
              <w:t>-</w:t>
            </w:r>
            <w:r w:rsidRPr="00887CE5">
              <w:rPr>
                <w:rFonts w:eastAsia="微軟正黑體"/>
              </w:rPr>
              <w:t>理論與實務，五南圖書出版股份有限公司，</w:t>
            </w:r>
            <w:r w:rsidRPr="00887CE5">
              <w:rPr>
                <w:rFonts w:eastAsia="微軟正黑體"/>
              </w:rPr>
              <w:t>2012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6</w:t>
            </w:r>
            <w:r w:rsidRPr="00887CE5">
              <w:rPr>
                <w:rFonts w:eastAsia="微軟正黑體"/>
              </w:rPr>
              <w:t>月，初版二刷。</w:t>
            </w:r>
          </w:p>
          <w:p w14:paraId="1CC8C053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10.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，勞工參與企業經營在德國所引起之勞工法問題，法學叢刊第</w:t>
            </w:r>
            <w:r w:rsidRPr="00887CE5">
              <w:rPr>
                <w:rFonts w:eastAsia="微軟正黑體"/>
              </w:rPr>
              <w:t>42</w:t>
            </w:r>
            <w:r w:rsidRPr="00887CE5">
              <w:rPr>
                <w:rFonts w:eastAsia="微軟正黑體"/>
              </w:rPr>
              <w:t>卷</w:t>
            </w:r>
            <w:r w:rsidRPr="00887CE5">
              <w:rPr>
                <w:rFonts w:eastAsia="微軟正黑體"/>
              </w:rPr>
              <w:t>2</w:t>
            </w:r>
            <w:r w:rsidRPr="00887CE5">
              <w:rPr>
                <w:rFonts w:eastAsia="微軟正黑體"/>
              </w:rPr>
              <w:t>期，</w:t>
            </w:r>
            <w:r w:rsidRPr="00887CE5">
              <w:rPr>
                <w:rFonts w:eastAsia="微軟正黑體"/>
              </w:rPr>
              <w:t>1997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4</w:t>
            </w:r>
            <w:r w:rsidRPr="00887CE5">
              <w:rPr>
                <w:rFonts w:eastAsia="微軟正黑體"/>
              </w:rPr>
              <w:t>月，</w:t>
            </w:r>
            <w:r w:rsidRPr="00887CE5">
              <w:rPr>
                <w:rFonts w:eastAsia="微軟正黑體"/>
              </w:rPr>
              <w:t>41</w:t>
            </w:r>
            <w:r w:rsidRPr="00887CE5">
              <w:rPr>
                <w:rFonts w:eastAsia="微軟正黑體"/>
              </w:rPr>
              <w:t>頁以下。</w:t>
            </w:r>
          </w:p>
          <w:p w14:paraId="5C86ECEB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11.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，當事人違法或過失時職業災害補償責任之探討，我國職業災害補償制度實務研討會，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9"/>
                <w:attr w:name="Month" w:val="2"/>
                <w:attr w:name="Year" w:val="1998"/>
              </w:smartTagPr>
              <w:r w:rsidRPr="00887CE5">
                <w:rPr>
                  <w:rFonts w:eastAsia="微軟正黑體"/>
                </w:rPr>
                <w:t>1998</w:t>
              </w:r>
              <w:r w:rsidRPr="00887CE5">
                <w:rPr>
                  <w:rFonts w:eastAsia="微軟正黑體"/>
                </w:rPr>
                <w:t>年</w:t>
              </w:r>
              <w:r w:rsidRPr="00887CE5">
                <w:rPr>
                  <w:rFonts w:eastAsia="微軟正黑體"/>
                </w:rPr>
                <w:t>2</w:t>
              </w:r>
              <w:r w:rsidRPr="00887CE5">
                <w:rPr>
                  <w:rFonts w:eastAsia="微軟正黑體"/>
                </w:rPr>
                <w:t>月</w:t>
              </w:r>
              <w:r w:rsidRPr="00887CE5">
                <w:rPr>
                  <w:rFonts w:eastAsia="微軟正黑體"/>
                </w:rPr>
                <w:t>19</w:t>
              </w:r>
              <w:r w:rsidRPr="00887CE5">
                <w:rPr>
                  <w:rFonts w:eastAsia="微軟正黑體"/>
                </w:rPr>
                <w:t>日</w:t>
              </w:r>
            </w:smartTag>
            <w:r w:rsidRPr="00887CE5">
              <w:rPr>
                <w:rFonts w:eastAsia="微軟正黑體"/>
              </w:rPr>
              <w:t>。</w:t>
            </w:r>
          </w:p>
          <w:p w14:paraId="3F3BD920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12.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，我國工作時間制度的再思考</w:t>
            </w:r>
            <w:r w:rsidRPr="00887CE5">
              <w:rPr>
                <w:rFonts w:eastAsia="微軟正黑體"/>
              </w:rPr>
              <w:t xml:space="preserve"> </w:t>
            </w:r>
            <w:proofErr w:type="gramStart"/>
            <w:r w:rsidRPr="00887CE5">
              <w:rPr>
                <w:rFonts w:eastAsia="微軟正黑體"/>
              </w:rPr>
              <w:t>–</w:t>
            </w:r>
            <w:proofErr w:type="gramEnd"/>
            <w:r w:rsidRPr="00887CE5">
              <w:rPr>
                <w:rFonts w:eastAsia="微軟正黑體"/>
              </w:rPr>
              <w:t xml:space="preserve"> </w:t>
            </w:r>
            <w:r w:rsidRPr="00887CE5">
              <w:rPr>
                <w:rFonts w:eastAsia="微軟正黑體"/>
              </w:rPr>
              <w:t>建構一個自我負責的工作時間制度，勞動基準法擴大適用對工時制度衝擊及其因應之道研討會，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3"/>
                <w:attr w:name="Month" w:val="12"/>
                <w:attr w:name="Year" w:val="1998"/>
              </w:smartTagPr>
              <w:r w:rsidRPr="00887CE5">
                <w:rPr>
                  <w:rFonts w:eastAsia="微軟正黑體"/>
                </w:rPr>
                <w:t>1998</w:t>
              </w:r>
              <w:r w:rsidRPr="00887CE5">
                <w:rPr>
                  <w:rFonts w:eastAsia="微軟正黑體"/>
                </w:rPr>
                <w:t>年</w:t>
              </w:r>
              <w:r w:rsidRPr="00887CE5">
                <w:rPr>
                  <w:rFonts w:eastAsia="微軟正黑體"/>
                </w:rPr>
                <w:t>12</w:t>
              </w:r>
              <w:r w:rsidRPr="00887CE5">
                <w:rPr>
                  <w:rFonts w:eastAsia="微軟正黑體"/>
                </w:rPr>
                <w:t>月</w:t>
              </w:r>
              <w:r w:rsidRPr="00887CE5">
                <w:rPr>
                  <w:rFonts w:eastAsia="微軟正黑體"/>
                </w:rPr>
                <w:t>23</w:t>
              </w:r>
              <w:r w:rsidRPr="00887CE5">
                <w:rPr>
                  <w:rFonts w:eastAsia="微軟正黑體"/>
                </w:rPr>
                <w:t>日</w:t>
              </w:r>
            </w:smartTag>
            <w:r w:rsidRPr="00887CE5">
              <w:rPr>
                <w:rFonts w:eastAsia="微軟正黑體"/>
              </w:rPr>
              <w:t>。</w:t>
            </w:r>
          </w:p>
          <w:p w14:paraId="76056DB9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13.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，我國部分時間勞動法律問題之探討</w:t>
            </w:r>
            <w:r w:rsidRPr="00887CE5">
              <w:rPr>
                <w:rFonts w:eastAsia="微軟正黑體"/>
              </w:rPr>
              <w:t xml:space="preserve"> </w:t>
            </w:r>
            <w:proofErr w:type="gramStart"/>
            <w:r w:rsidRPr="00887CE5">
              <w:rPr>
                <w:rFonts w:eastAsia="微軟正黑體"/>
              </w:rPr>
              <w:t>–</w:t>
            </w:r>
            <w:proofErr w:type="gramEnd"/>
            <w:r w:rsidRPr="00887CE5">
              <w:rPr>
                <w:rFonts w:eastAsia="微軟正黑體"/>
              </w:rPr>
              <w:t xml:space="preserve"> </w:t>
            </w:r>
            <w:r w:rsidRPr="00887CE5">
              <w:rPr>
                <w:rFonts w:eastAsia="微軟正黑體"/>
              </w:rPr>
              <w:t>兼論德國之部分時間勞動法制，中正法學集刊，第</w:t>
            </w:r>
            <w:r w:rsidRPr="00887CE5">
              <w:rPr>
                <w:rFonts w:eastAsia="微軟正黑體"/>
              </w:rPr>
              <w:t>2</w:t>
            </w:r>
            <w:r w:rsidRPr="00887CE5">
              <w:rPr>
                <w:rFonts w:eastAsia="微軟正黑體"/>
              </w:rPr>
              <w:t>期，</w:t>
            </w:r>
            <w:r w:rsidRPr="00887CE5">
              <w:rPr>
                <w:rFonts w:eastAsia="微軟正黑體"/>
              </w:rPr>
              <w:t>287~310</w:t>
            </w:r>
            <w:r w:rsidRPr="00887CE5">
              <w:rPr>
                <w:rFonts w:eastAsia="微軟正黑體"/>
              </w:rPr>
              <w:t>頁，</w:t>
            </w:r>
            <w:r w:rsidRPr="00887CE5">
              <w:rPr>
                <w:rFonts w:eastAsia="微軟正黑體"/>
              </w:rPr>
              <w:t>1999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7</w:t>
            </w:r>
            <w:r w:rsidRPr="00887CE5">
              <w:rPr>
                <w:rFonts w:eastAsia="微軟正黑體"/>
              </w:rPr>
              <w:t>月。</w:t>
            </w:r>
          </w:p>
          <w:p w14:paraId="494F4EE3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14.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，資訊社會下勞動法之新課題</w:t>
            </w:r>
            <w:r w:rsidRPr="00887CE5">
              <w:rPr>
                <w:rFonts w:eastAsia="微軟正黑體"/>
              </w:rPr>
              <w:t xml:space="preserve"> </w:t>
            </w:r>
            <w:proofErr w:type="gramStart"/>
            <w:r w:rsidRPr="00887CE5">
              <w:rPr>
                <w:rFonts w:eastAsia="微軟正黑體"/>
              </w:rPr>
              <w:t>–</w:t>
            </w:r>
            <w:proofErr w:type="gramEnd"/>
            <w:r w:rsidRPr="00887CE5">
              <w:rPr>
                <w:rFonts w:eastAsia="微軟正黑體"/>
              </w:rPr>
              <w:t xml:space="preserve"> </w:t>
            </w:r>
            <w:r w:rsidRPr="00887CE5">
              <w:rPr>
                <w:rFonts w:eastAsia="微軟正黑體"/>
              </w:rPr>
              <w:t>兼論業務性質變更，全國律師，</w:t>
            </w:r>
            <w:r w:rsidRPr="00887CE5">
              <w:rPr>
                <w:rFonts w:eastAsia="微軟正黑體"/>
              </w:rPr>
              <w:t>2000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5</w:t>
            </w:r>
            <w:r w:rsidRPr="00887CE5">
              <w:rPr>
                <w:rFonts w:eastAsia="微軟正黑體"/>
              </w:rPr>
              <w:t>月，</w:t>
            </w:r>
            <w:r w:rsidRPr="00887CE5">
              <w:rPr>
                <w:rFonts w:eastAsia="微軟正黑體"/>
              </w:rPr>
              <w:t>14</w:t>
            </w:r>
            <w:r w:rsidRPr="00887CE5">
              <w:rPr>
                <w:rFonts w:eastAsia="微軟正黑體"/>
              </w:rPr>
              <w:t>頁以下。</w:t>
            </w:r>
          </w:p>
          <w:p w14:paraId="02923DE6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15.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，勞動者的概念與勞工法，中原財經法學第</w:t>
            </w:r>
            <w:r w:rsidRPr="00887CE5">
              <w:rPr>
                <w:rFonts w:eastAsia="微軟正黑體"/>
              </w:rPr>
              <w:t>6</w:t>
            </w:r>
            <w:r w:rsidRPr="00887CE5">
              <w:rPr>
                <w:rFonts w:eastAsia="微軟正黑體"/>
              </w:rPr>
              <w:t>期，</w:t>
            </w:r>
            <w:r w:rsidRPr="00887CE5">
              <w:rPr>
                <w:rFonts w:eastAsia="微軟正黑體"/>
              </w:rPr>
              <w:t>2001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7</w:t>
            </w:r>
            <w:r w:rsidRPr="00887CE5">
              <w:rPr>
                <w:rFonts w:eastAsia="微軟正黑體"/>
              </w:rPr>
              <w:t>月。</w:t>
            </w:r>
          </w:p>
          <w:p w14:paraId="3F5D5574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16.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，電傳勞動所引起勞工法上問題之研究，五南圖書出版社，</w:t>
            </w:r>
            <w:r w:rsidRPr="00887CE5">
              <w:rPr>
                <w:rFonts w:eastAsia="微軟正黑體"/>
              </w:rPr>
              <w:t>2002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5</w:t>
            </w:r>
            <w:r w:rsidRPr="00887CE5">
              <w:rPr>
                <w:rFonts w:eastAsia="微軟正黑體"/>
              </w:rPr>
              <w:t>月。</w:t>
            </w:r>
          </w:p>
          <w:p w14:paraId="7AA4261F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17.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，論公司高層管理人員之勞動者身分，月</w:t>
            </w:r>
            <w:proofErr w:type="gramStart"/>
            <w:r w:rsidRPr="00887CE5">
              <w:rPr>
                <w:rFonts w:eastAsia="微軟正黑體"/>
              </w:rPr>
              <w:t>旦</w:t>
            </w:r>
            <w:proofErr w:type="gramEnd"/>
            <w:r w:rsidRPr="00887CE5">
              <w:rPr>
                <w:rFonts w:eastAsia="微軟正黑體"/>
              </w:rPr>
              <w:t>民商法雜誌第</w:t>
            </w:r>
            <w:r w:rsidRPr="00887CE5">
              <w:rPr>
                <w:rFonts w:eastAsia="微軟正黑體"/>
              </w:rPr>
              <w:t>14</w:t>
            </w:r>
            <w:r w:rsidRPr="00887CE5">
              <w:rPr>
                <w:rFonts w:eastAsia="微軟正黑體"/>
              </w:rPr>
              <w:t>期，</w:t>
            </w:r>
            <w:r w:rsidRPr="00887CE5">
              <w:rPr>
                <w:rFonts w:eastAsia="微軟正黑體"/>
              </w:rPr>
              <w:t>2007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12</w:t>
            </w:r>
            <w:r w:rsidRPr="00887CE5">
              <w:rPr>
                <w:rFonts w:eastAsia="微軟正黑體"/>
              </w:rPr>
              <w:t>月，頁</w:t>
            </w:r>
            <w:r w:rsidRPr="00887CE5">
              <w:rPr>
                <w:rFonts w:eastAsia="微軟正黑體"/>
              </w:rPr>
              <w:t>182</w:t>
            </w:r>
            <w:r w:rsidRPr="00887CE5">
              <w:rPr>
                <w:rFonts w:eastAsia="微軟正黑體"/>
              </w:rPr>
              <w:t>以下。</w:t>
            </w:r>
          </w:p>
          <w:p w14:paraId="06576216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18.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，德國勞工參與制度之研究，收錄於：勞工研究，</w:t>
            </w:r>
            <w:r w:rsidRPr="00887CE5">
              <w:rPr>
                <w:rFonts w:eastAsia="微軟正黑體"/>
              </w:rPr>
              <w:t>2003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12</w:t>
            </w:r>
            <w:r w:rsidRPr="00887CE5">
              <w:rPr>
                <w:rFonts w:eastAsia="微軟正黑體"/>
              </w:rPr>
              <w:t>月，</w:t>
            </w:r>
            <w:r w:rsidRPr="00887CE5">
              <w:rPr>
                <w:rFonts w:eastAsia="微軟正黑體"/>
              </w:rPr>
              <w:t>1</w:t>
            </w:r>
            <w:r w:rsidRPr="00887CE5">
              <w:rPr>
                <w:rFonts w:eastAsia="微軟正黑體"/>
              </w:rPr>
              <w:t>頁以下。</w:t>
            </w:r>
          </w:p>
          <w:p w14:paraId="615A8BFB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19.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，職業災害之賠償與補償，收錄於：勞動基準法釋義</w:t>
            </w:r>
            <w:r w:rsidRPr="00887CE5">
              <w:rPr>
                <w:rFonts w:eastAsia="微軟正黑體"/>
              </w:rPr>
              <w:t>-</w:t>
            </w:r>
            <w:r w:rsidRPr="00887CE5">
              <w:rPr>
                <w:rFonts w:eastAsia="微軟正黑體"/>
              </w:rPr>
              <w:t>施行二十年之回顧與展望，</w:t>
            </w:r>
            <w:r w:rsidRPr="00887CE5">
              <w:rPr>
                <w:rFonts w:eastAsia="微軟正黑體"/>
              </w:rPr>
              <w:t>519</w:t>
            </w:r>
            <w:r w:rsidRPr="00887CE5">
              <w:rPr>
                <w:rFonts w:eastAsia="微軟正黑體"/>
              </w:rPr>
              <w:t>頁以下，</w:t>
            </w:r>
            <w:r w:rsidRPr="00887CE5">
              <w:rPr>
                <w:rFonts w:eastAsia="微軟正黑體"/>
              </w:rPr>
              <w:t>2009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9</w:t>
            </w:r>
            <w:r w:rsidRPr="00887CE5">
              <w:rPr>
                <w:rFonts w:eastAsia="微軟正黑體"/>
              </w:rPr>
              <w:t>月，二版一刷。</w:t>
            </w:r>
          </w:p>
          <w:p w14:paraId="69B8F98B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20.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，社會保險救濟</w:t>
            </w:r>
            <w:proofErr w:type="gramStart"/>
            <w:r w:rsidRPr="00887CE5">
              <w:rPr>
                <w:rFonts w:eastAsia="微軟正黑體"/>
              </w:rPr>
              <w:t>制度淺析</w:t>
            </w:r>
            <w:proofErr w:type="gramEnd"/>
            <w:r w:rsidRPr="00887CE5">
              <w:rPr>
                <w:rFonts w:eastAsia="微軟正黑體"/>
              </w:rPr>
              <w:t>-</w:t>
            </w:r>
            <w:r w:rsidRPr="00887CE5">
              <w:rPr>
                <w:rFonts w:eastAsia="微軟正黑體"/>
              </w:rPr>
              <w:t>以德國法制為例，</w:t>
            </w:r>
            <w:r w:rsidRPr="00887CE5">
              <w:rPr>
                <w:rFonts w:eastAsia="微軟正黑體"/>
              </w:rPr>
              <w:t>2005</w:t>
            </w:r>
            <w:r w:rsidRPr="00887CE5">
              <w:rPr>
                <w:rFonts w:eastAsia="微軟正黑體"/>
              </w:rPr>
              <w:t>年兩岸四地社會福利學術研討會，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6"/>
                <w:attr w:name="Year" w:val="2005"/>
              </w:smartTagPr>
              <w:r w:rsidRPr="00887CE5">
                <w:rPr>
                  <w:rFonts w:eastAsia="微軟正黑體"/>
                </w:rPr>
                <w:t>2005</w:t>
              </w:r>
              <w:r w:rsidRPr="00887CE5">
                <w:rPr>
                  <w:rFonts w:eastAsia="微軟正黑體"/>
                </w:rPr>
                <w:t>年</w:t>
              </w:r>
              <w:r w:rsidRPr="00887CE5">
                <w:rPr>
                  <w:rFonts w:eastAsia="微軟正黑體"/>
                </w:rPr>
                <w:t>6</w:t>
              </w:r>
              <w:r w:rsidRPr="00887CE5">
                <w:rPr>
                  <w:rFonts w:eastAsia="微軟正黑體"/>
                </w:rPr>
                <w:t>月</w:t>
              </w:r>
              <w:r w:rsidRPr="00887CE5">
                <w:rPr>
                  <w:rFonts w:eastAsia="微軟正黑體"/>
                </w:rPr>
                <w:t>18</w:t>
              </w:r>
              <w:r w:rsidRPr="00887CE5">
                <w:rPr>
                  <w:rFonts w:eastAsia="微軟正黑體"/>
                </w:rPr>
                <w:t>日</w:t>
              </w:r>
            </w:smartTag>
            <w:r w:rsidRPr="00887CE5">
              <w:rPr>
                <w:rFonts w:eastAsia="微軟正黑體"/>
              </w:rPr>
              <w:t>。</w:t>
            </w:r>
          </w:p>
          <w:p w14:paraId="784A2FC5" w14:textId="77777777" w:rsidR="00887CE5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21.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，論大量解僱勞工保護法之實施檢討與重設計，發表於行政院勞工委員會「大量解僱勞工保護法制」學術研討會，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7"/>
                <w:attr w:name="Year" w:val="2005"/>
              </w:smartTagPr>
              <w:r w:rsidRPr="00887CE5">
                <w:rPr>
                  <w:rFonts w:eastAsia="微軟正黑體"/>
                </w:rPr>
                <w:t>2005</w:t>
              </w:r>
              <w:r w:rsidRPr="00887CE5">
                <w:rPr>
                  <w:rFonts w:eastAsia="微軟正黑體"/>
                </w:rPr>
                <w:t>年</w:t>
              </w:r>
              <w:r w:rsidRPr="00887CE5">
                <w:rPr>
                  <w:rFonts w:eastAsia="微軟正黑體"/>
                </w:rPr>
                <w:t>7</w:t>
              </w:r>
              <w:r w:rsidRPr="00887CE5">
                <w:rPr>
                  <w:rFonts w:eastAsia="微軟正黑體"/>
                </w:rPr>
                <w:t>月</w:t>
              </w:r>
              <w:r w:rsidRPr="00887CE5">
                <w:rPr>
                  <w:rFonts w:eastAsia="微軟正黑體"/>
                </w:rPr>
                <w:t>22</w:t>
              </w:r>
              <w:r w:rsidRPr="00887CE5">
                <w:rPr>
                  <w:rFonts w:eastAsia="微軟正黑體"/>
                </w:rPr>
                <w:t>日</w:t>
              </w:r>
            </w:smartTag>
            <w:r w:rsidRPr="00887CE5">
              <w:rPr>
                <w:rFonts w:eastAsia="微軟正黑體"/>
              </w:rPr>
              <w:t>。</w:t>
            </w:r>
          </w:p>
          <w:p w14:paraId="60AA7F3B" w14:textId="5E112F3A" w:rsidR="002023EC" w:rsidRPr="00887CE5" w:rsidRDefault="00887CE5" w:rsidP="00887CE5">
            <w:pPr>
              <w:spacing w:before="0" w:beforeAutospacing="0" w:line="320" w:lineRule="exact"/>
              <w:rPr>
                <w:rFonts w:eastAsia="微軟正黑體"/>
              </w:rPr>
            </w:pPr>
            <w:r w:rsidRPr="00887CE5">
              <w:rPr>
                <w:rFonts w:eastAsia="微軟正黑體" w:hint="eastAsia"/>
              </w:rPr>
              <w:t xml:space="preserve">22. </w:t>
            </w:r>
            <w:proofErr w:type="gramStart"/>
            <w:r w:rsidRPr="00887CE5">
              <w:rPr>
                <w:rFonts w:eastAsia="微軟正黑體"/>
              </w:rPr>
              <w:t>楊通軒</w:t>
            </w:r>
            <w:proofErr w:type="gramEnd"/>
            <w:r w:rsidRPr="00887CE5">
              <w:rPr>
                <w:rFonts w:eastAsia="微軟正黑體"/>
              </w:rPr>
              <w:t>，各國勞動契約法規制度之研究，行政院勞工委員會委託研究，</w:t>
            </w:r>
            <w:r w:rsidRPr="00887CE5">
              <w:rPr>
                <w:rFonts w:eastAsia="微軟正黑體"/>
              </w:rPr>
              <w:t>2003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3</w:t>
            </w:r>
            <w:r w:rsidRPr="00887CE5">
              <w:rPr>
                <w:rFonts w:eastAsia="微軟正黑體"/>
              </w:rPr>
              <w:t>月至</w:t>
            </w:r>
            <w:r w:rsidRPr="00887CE5">
              <w:rPr>
                <w:rFonts w:eastAsia="微軟正黑體"/>
              </w:rPr>
              <w:t>2003</w:t>
            </w:r>
            <w:r w:rsidRPr="00887CE5">
              <w:rPr>
                <w:rFonts w:eastAsia="微軟正黑體"/>
              </w:rPr>
              <w:t>年</w:t>
            </w:r>
            <w:r w:rsidRPr="00887CE5">
              <w:rPr>
                <w:rFonts w:eastAsia="微軟正黑體"/>
              </w:rPr>
              <w:t>11</w:t>
            </w:r>
            <w:r w:rsidRPr="00887CE5">
              <w:rPr>
                <w:rFonts w:eastAsia="微軟正黑體"/>
              </w:rPr>
              <w:t>月。</w:t>
            </w:r>
          </w:p>
        </w:tc>
      </w:tr>
      <w:tr w:rsidR="002023EC" w:rsidRPr="001C052A" w14:paraId="35583A50" w14:textId="77777777" w:rsidTr="00375BF3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375BF3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375BF3">
        <w:trPr>
          <w:trHeight w:val="753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6EF98D1D" w14:textId="0B0B2020" w:rsidR="002023EC" w:rsidRPr="00F66AEE" w:rsidRDefault="002023EC" w:rsidP="00D702D0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materials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2023EC" w:rsidRPr="00AA5F4C" w:rsidRDefault="00C45345" w:rsidP="00D702D0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</w:t>
            </w:r>
            <w:proofErr w:type="spellStart"/>
            <w:r w:rsidR="002023EC" w:rsidRPr="00AA5F4C">
              <w:rPr>
                <w:rFonts w:ascii="微軟正黑體" w:eastAsia="微軟正黑體" w:hAnsi="微軟正黑體" w:hint="eastAsia"/>
                <w:b/>
              </w:rPr>
              <w:t>ppt</w:t>
            </w:r>
            <w:proofErr w:type="spellEnd"/>
            <w:r w:rsidR="002023EC" w:rsidRPr="00AA5F4C">
              <w:rPr>
                <w:rFonts w:ascii="微軟正黑體" w:eastAsia="微軟正黑體" w:hAnsi="微軟正黑體" w:hint="eastAsia"/>
                <w:b/>
              </w:rPr>
              <w:t>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0123EB">
              <w:rPr>
                <w:rFonts w:ascii="微軟正黑體" w:eastAsia="微軟正黑體" w:hAnsi="微軟正黑體" w:hint="eastAsia"/>
                <w:b/>
                <w:shd w:val="pct15" w:color="auto" w:fill="FFFFFF"/>
                <w:lang w:eastAsia="zh-TW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0123EB">
              <w:rPr>
                <w:rFonts w:ascii="微軟正黑體" w:eastAsia="微軟正黑體" w:hAnsi="微軟正黑體" w:hint="eastAsia"/>
                <w:b/>
                <w:shd w:val="pct15" w:color="auto" w:fill="FFFFFF"/>
              </w:rPr>
              <w:t>課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D702D0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375BF3">
        <w:trPr>
          <w:trHeight w:val="739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3A714D9D" w14:textId="514D89A0" w:rsidR="002023EC" w:rsidRPr="00F66AEE" w:rsidRDefault="002023EC" w:rsidP="00D702D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89C2AF8" w:rsidR="002023EC" w:rsidRPr="00AA5F4C" w:rsidRDefault="00C45345" w:rsidP="007A6D9A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0123EB">
              <w:rPr>
                <w:rFonts w:ascii="微軟正黑體" w:eastAsia="微軟正黑體" w:hAnsi="微軟正黑體"/>
                <w:b/>
                <w:shd w:val="pct15" w:color="auto" w:fill="FFFFFF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7A6D9A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375BF3">
        <w:trPr>
          <w:trHeight w:val="1246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1DBEA4F5" w14:textId="381B4239" w:rsidR="002023EC" w:rsidRPr="00F66AEE" w:rsidRDefault="00223A71" w:rsidP="00D702D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  <w:r w:rsidR="00D702D0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14B544E" w:rsidR="002023EC" w:rsidRPr="00D702D0" w:rsidRDefault="00C45345" w:rsidP="00D702D0">
            <w:pPr>
              <w:spacing w:before="0" w:beforeAutospacing="0" w:line="320" w:lineRule="exact"/>
              <w:rPr>
                <w:rFonts w:ascii="新細明體" w:hAnsi="新細明體"/>
                <w:b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期末考</w:t>
            </w:r>
            <w:r w:rsidR="002023EC" w:rsidRPr="00D702D0">
              <w:rPr>
                <w:rFonts w:ascii="新細明體" w:hAnsi="新細明體"/>
                <w:b/>
              </w:rPr>
              <w:t xml:space="preserve"> 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  </w:t>
            </w:r>
            <w:r w:rsidR="00F66AEE" w:rsidRPr="00D702D0">
              <w:rPr>
                <w:rFonts w:ascii="新細明體" w:hAnsi="新細明體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66AEE" w:rsidRPr="000123EB">
              <w:rPr>
                <w:rFonts w:ascii="新細明體" w:hAnsi="新細明體"/>
                <w:b/>
                <w:shd w:val="pct15" w:color="auto" w:fill="FFFFFF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01EDFCCC" w:rsidR="002023EC" w:rsidRPr="00D702D0" w:rsidRDefault="00C45345" w:rsidP="00D702D0">
            <w:pPr>
              <w:spacing w:before="0" w:beforeAutospacing="0" w:line="320" w:lineRule="exact"/>
              <w:rPr>
                <w:rFonts w:ascii="新細明體" w:hAnsi="新細明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 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D702D0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評量尺</w:t>
            </w:r>
            <w:proofErr w:type="gramStart"/>
            <w:r w:rsidR="002023EC" w:rsidRPr="00D702D0">
              <w:rPr>
                <w:rFonts w:ascii="微軟正黑體" w:eastAsia="微軟正黑體" w:hAnsi="微軟正黑體" w:hint="eastAsia"/>
                <w:b/>
              </w:rPr>
              <w:t>規</w:t>
            </w:r>
            <w:proofErr w:type="gramEnd"/>
            <w:r w:rsidR="002023EC" w:rsidRPr="00D702D0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375BF3">
        <w:trPr>
          <w:trHeight w:val="753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0C728340" w14:textId="2A827ACE" w:rsidR="002023EC" w:rsidRPr="00F66AEE" w:rsidRDefault="00375BF3" w:rsidP="00375BF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 resources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375BF3">
        <w:trPr>
          <w:trHeight w:val="37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23A70161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339E1F44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425DAE" w:rsidRPr="00425DAE">
              <w:rPr>
                <w:rFonts w:ascii="Times New Roman" w:eastAsia="微軟正黑體" w:hAnsi="Times New Roman"/>
                <w:lang w:eastAsia="zh-TW"/>
              </w:rPr>
              <w:t>勞工法之意義、體系及規範任務</w:t>
            </w:r>
          </w:p>
        </w:tc>
      </w:tr>
      <w:tr w:rsidR="002023EC" w:rsidRPr="001C052A" w14:paraId="4C821A81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ADB8969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425DAE" w:rsidRPr="00425DAE">
              <w:rPr>
                <w:rFonts w:ascii="Times New Roman" w:eastAsia="微軟正黑體" w:hAnsi="Times New Roman"/>
                <w:lang w:eastAsia="zh-TW"/>
              </w:rPr>
              <w:t>勞工法之意義、體系及規範任務</w:t>
            </w:r>
          </w:p>
        </w:tc>
      </w:tr>
      <w:tr w:rsidR="002023EC" w:rsidRPr="001C052A" w14:paraId="43D0D65F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857E6E4" w:rsidR="002023EC" w:rsidRPr="00F66AEE" w:rsidRDefault="002023EC" w:rsidP="00357BF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BC101F" w:rsidRPr="00BC101F">
              <w:rPr>
                <w:rFonts w:ascii="Times New Roman" w:eastAsia="微軟正黑體" w:hAnsi="Times New Roman"/>
                <w:lang w:eastAsia="zh-TW"/>
              </w:rPr>
              <w:t>勞工法的形成；勞工法與經濟制度</w:t>
            </w:r>
          </w:p>
        </w:tc>
      </w:tr>
      <w:tr w:rsidR="002023EC" w:rsidRPr="001C052A" w14:paraId="0F061F9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30FF9035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BC101F" w:rsidRPr="00BC101F">
              <w:rPr>
                <w:rFonts w:ascii="Times New Roman" w:eastAsia="微軟正黑體" w:hAnsi="Times New Roman"/>
                <w:lang w:eastAsia="zh-TW"/>
              </w:rPr>
              <w:t>勞工法的形成；勞工法與經濟制度</w:t>
            </w:r>
          </w:p>
        </w:tc>
      </w:tr>
      <w:tr w:rsidR="002023EC" w:rsidRPr="001C052A" w14:paraId="7E89BCAC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60C42FD0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316F1A" w:rsidRPr="00316F1A">
              <w:rPr>
                <w:rFonts w:ascii="Times New Roman" w:eastAsia="微軟正黑體" w:hAnsi="Times New Roman"/>
                <w:lang w:eastAsia="zh-TW"/>
              </w:rPr>
              <w:t>勞工法與社會保險法</w:t>
            </w:r>
          </w:p>
        </w:tc>
      </w:tr>
      <w:tr w:rsidR="002023EC" w:rsidRPr="001C052A" w14:paraId="0791BBB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388D57EB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316F1A" w:rsidRPr="00316F1A">
              <w:rPr>
                <w:rFonts w:ascii="Times New Roman" w:eastAsia="微軟正黑體" w:hAnsi="Times New Roman"/>
                <w:lang w:eastAsia="zh-TW"/>
              </w:rPr>
              <w:t>勞工法與社會保險法</w:t>
            </w:r>
          </w:p>
        </w:tc>
      </w:tr>
      <w:tr w:rsidR="002023EC" w:rsidRPr="001C052A" w14:paraId="539582ED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4A467995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090EEC" w:rsidRPr="00090EEC">
              <w:rPr>
                <w:rFonts w:ascii="Times New Roman" w:eastAsia="微軟正黑體" w:hAnsi="Times New Roman"/>
                <w:lang w:eastAsia="zh-TW"/>
              </w:rPr>
              <w:t>勞工法的基本概念</w:t>
            </w:r>
          </w:p>
        </w:tc>
      </w:tr>
      <w:tr w:rsidR="002023EC" w:rsidRPr="001C052A" w14:paraId="2CA2392F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CAD18C4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090EEC" w:rsidRPr="00090EEC">
              <w:rPr>
                <w:rFonts w:ascii="Times New Roman" w:eastAsia="微軟正黑體" w:hAnsi="Times New Roman"/>
                <w:lang w:eastAsia="zh-TW"/>
              </w:rPr>
              <w:t>勞工法的基本概念</w:t>
            </w:r>
          </w:p>
        </w:tc>
      </w:tr>
      <w:tr w:rsidR="002023EC" w:rsidRPr="001C052A" w14:paraId="390F1634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2765E6E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E9472B" w:rsidRPr="00E9472B">
              <w:rPr>
                <w:rFonts w:ascii="Times New Roman" w:eastAsia="微軟正黑體" w:hAnsi="Times New Roman"/>
                <w:lang w:eastAsia="zh-TW"/>
              </w:rPr>
              <w:t>勞動條件的法律基礎</w:t>
            </w:r>
          </w:p>
        </w:tc>
      </w:tr>
      <w:tr w:rsidR="002023EC" w:rsidRPr="001C052A" w14:paraId="584B1D51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B8DFEAC" w:rsidR="002023EC" w:rsidRPr="00F66AEE" w:rsidRDefault="002023EC" w:rsidP="00E9472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E9472B" w:rsidRPr="00E9472B">
              <w:rPr>
                <w:rFonts w:ascii="Times New Roman" w:eastAsia="微軟正黑體" w:hAnsi="Times New Roman"/>
                <w:lang w:eastAsia="zh-TW"/>
              </w:rPr>
              <w:t>勞動條件的法律基礎</w:t>
            </w:r>
          </w:p>
        </w:tc>
      </w:tr>
      <w:tr w:rsidR="002023EC" w:rsidRPr="001C052A" w14:paraId="14D09CB8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8E4B7B7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616238" w:rsidRPr="00616238">
              <w:rPr>
                <w:rFonts w:ascii="Times New Roman" w:eastAsia="微軟正黑體" w:hAnsi="Times New Roman"/>
                <w:lang w:eastAsia="zh-TW"/>
              </w:rPr>
              <w:t>非典型的僱用型態</w:t>
            </w:r>
          </w:p>
        </w:tc>
      </w:tr>
      <w:tr w:rsidR="002023EC" w:rsidRPr="001C052A" w14:paraId="35E099C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801E16E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616238" w:rsidRPr="00616238">
              <w:rPr>
                <w:rFonts w:ascii="Times New Roman" w:eastAsia="微軟正黑體" w:hAnsi="Times New Roman"/>
                <w:lang w:eastAsia="zh-TW"/>
              </w:rPr>
              <w:t>非典型的僱用型態</w:t>
            </w:r>
          </w:p>
        </w:tc>
      </w:tr>
      <w:tr w:rsidR="002023EC" w:rsidRPr="001C052A" w14:paraId="6A51EBBC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178ADED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E51B3D" w:rsidRPr="00E51B3D">
              <w:rPr>
                <w:rFonts w:ascii="Times New Roman" w:eastAsia="微軟正黑體" w:hAnsi="Times New Roman"/>
              </w:rPr>
              <w:t>勞動契約</w:t>
            </w:r>
            <w:r w:rsidR="00E51B3D" w:rsidRPr="00E51B3D">
              <w:rPr>
                <w:rFonts w:ascii="Times New Roman" w:eastAsia="微軟正黑體" w:hAnsi="Times New Roman"/>
              </w:rPr>
              <w:t>-</w:t>
            </w:r>
            <w:r w:rsidR="00E51B3D" w:rsidRPr="00E51B3D">
              <w:rPr>
                <w:rFonts w:ascii="Times New Roman" w:eastAsia="微軟正黑體" w:hAnsi="Times New Roman"/>
              </w:rPr>
              <w:t>勞工</w:t>
            </w:r>
            <w:proofErr w:type="gramStart"/>
            <w:r w:rsidR="00E51B3D" w:rsidRPr="00E51B3D">
              <w:rPr>
                <w:rFonts w:ascii="Times New Roman" w:eastAsia="微軟正黑體" w:hAnsi="Times New Roman"/>
              </w:rPr>
              <w:t>之權義</w:t>
            </w:r>
            <w:proofErr w:type="gramEnd"/>
          </w:p>
        </w:tc>
      </w:tr>
      <w:tr w:rsidR="002023EC" w:rsidRPr="001C052A" w14:paraId="5D28D94B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982102B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E51B3D" w:rsidRPr="00E51B3D">
              <w:rPr>
                <w:rFonts w:ascii="Times New Roman" w:eastAsia="微軟正黑體" w:hAnsi="Times New Roman"/>
              </w:rPr>
              <w:t>勞動契約</w:t>
            </w:r>
            <w:r w:rsidR="00E51B3D" w:rsidRPr="00E51B3D">
              <w:rPr>
                <w:rFonts w:ascii="Times New Roman" w:eastAsia="微軟正黑體" w:hAnsi="Times New Roman"/>
              </w:rPr>
              <w:t>-</w:t>
            </w:r>
            <w:r w:rsidR="00E51B3D" w:rsidRPr="00E51B3D">
              <w:rPr>
                <w:rFonts w:ascii="Times New Roman" w:eastAsia="微軟正黑體" w:hAnsi="Times New Roman"/>
              </w:rPr>
              <w:t>勞工</w:t>
            </w:r>
            <w:proofErr w:type="gramStart"/>
            <w:r w:rsidR="00E51B3D" w:rsidRPr="00E51B3D">
              <w:rPr>
                <w:rFonts w:ascii="Times New Roman" w:eastAsia="微軟正黑體" w:hAnsi="Times New Roman"/>
              </w:rPr>
              <w:t>之權義</w:t>
            </w:r>
            <w:proofErr w:type="gramEnd"/>
          </w:p>
        </w:tc>
      </w:tr>
      <w:tr w:rsidR="002023EC" w:rsidRPr="001C052A" w14:paraId="3E75AC24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0178BA6" w:rsidR="002023EC" w:rsidRPr="00F66AEE" w:rsidRDefault="002023EC" w:rsidP="00E51B3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E51B3D" w:rsidRPr="00E51B3D">
              <w:rPr>
                <w:rFonts w:ascii="Times New Roman" w:eastAsia="微軟正黑體" w:hAnsi="Times New Roman"/>
              </w:rPr>
              <w:t>勞動契約</w:t>
            </w:r>
            <w:r w:rsidR="00E51B3D" w:rsidRPr="00E51B3D">
              <w:rPr>
                <w:rFonts w:ascii="Times New Roman" w:eastAsia="微軟正黑體" w:hAnsi="Times New Roman"/>
              </w:rPr>
              <w:t>-</w:t>
            </w:r>
            <w:r w:rsidR="00E51B3D">
              <w:rPr>
                <w:rFonts w:ascii="Times New Roman" w:eastAsia="微軟正黑體" w:hAnsi="Times New Roman"/>
              </w:rPr>
              <w:t>雇主</w:t>
            </w:r>
            <w:proofErr w:type="gramStart"/>
            <w:r w:rsidR="00E51B3D" w:rsidRPr="00E51B3D">
              <w:rPr>
                <w:rFonts w:ascii="Times New Roman" w:eastAsia="微軟正黑體" w:hAnsi="Times New Roman"/>
              </w:rPr>
              <w:t>之權義</w:t>
            </w:r>
            <w:proofErr w:type="gramEnd"/>
          </w:p>
        </w:tc>
      </w:tr>
      <w:tr w:rsidR="002023EC" w:rsidRPr="001C052A" w14:paraId="65676668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366A76C" w:rsidR="002023EC" w:rsidRPr="00F66AEE" w:rsidRDefault="00EB4B5B" w:rsidP="001511E0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Week 16</w:t>
            </w:r>
            <w:r w:rsidR="001511E0" w:rsidRPr="001511E0">
              <w:rPr>
                <w:rFonts w:ascii="Times New Roman" w:eastAsia="微軟正黑體" w:hAnsi="Times New Roman"/>
                <w:lang w:eastAsia="zh-TW"/>
              </w:rPr>
              <w:t>勞動契約</w:t>
            </w:r>
            <w:r w:rsidR="001511E0" w:rsidRPr="001511E0">
              <w:rPr>
                <w:rFonts w:ascii="Times New Roman" w:eastAsia="微軟正黑體" w:hAnsi="Times New Roman"/>
                <w:lang w:eastAsia="zh-TW"/>
              </w:rPr>
              <w:t>-</w:t>
            </w:r>
            <w:r w:rsidR="001511E0">
              <w:rPr>
                <w:rFonts w:ascii="Times New Roman" w:eastAsia="微軟正黑體" w:hAnsi="Times New Roman"/>
                <w:lang w:eastAsia="zh-TW"/>
              </w:rPr>
              <w:t>雇主</w:t>
            </w:r>
            <w:proofErr w:type="gramStart"/>
            <w:r w:rsidR="001511E0" w:rsidRPr="001511E0">
              <w:rPr>
                <w:rFonts w:ascii="Times New Roman" w:eastAsia="微軟正黑體" w:hAnsi="Times New Roman"/>
                <w:lang w:eastAsia="zh-TW"/>
              </w:rPr>
              <w:t>之權義</w:t>
            </w:r>
            <w:proofErr w:type="gramEnd"/>
          </w:p>
        </w:tc>
      </w:tr>
      <w:tr w:rsidR="002023EC" w:rsidRPr="001C052A" w14:paraId="3BEBA8E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AB0CD70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47003E" w:rsidRPr="0047003E">
              <w:rPr>
                <w:rFonts w:ascii="Times New Roman" w:eastAsia="微軟正黑體" w:hAnsi="Times New Roman"/>
                <w:lang w:eastAsia="zh-TW"/>
              </w:rPr>
              <w:t>勞工參與法制之簡介</w:t>
            </w:r>
          </w:p>
        </w:tc>
      </w:tr>
      <w:tr w:rsidR="002023EC" w:rsidRPr="001C052A" w14:paraId="3A42606D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84EA529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125F8F">
              <w:rPr>
                <w:rFonts w:ascii="Times New Roman" w:eastAsia="微軟正黑體" w:hAnsi="Times New Roman"/>
              </w:rPr>
              <w:t>期末考試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115DDE" w:rsidRPr="00FF66D4" w14:paraId="47C89C79" w14:textId="77777777" w:rsidTr="00B434BC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115DDE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0B65AF54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3131" w:type="dxa"/>
                  <w:shd w:val="clear" w:color="auto" w:fill="auto"/>
                </w:tcPr>
                <w:p w14:paraId="018097E6" w14:textId="41972506" w:rsidR="00115DDE" w:rsidRPr="00115DDE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掌握國內外勞工政策法令發展與變革之核心能力。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259D3943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1BAA7657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5250D8D2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6BC73E7C" w14:textId="0B40B7FB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具備恪遵職場倫理與主動關懷社會之基本能力。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58AA784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3CFF1E25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0723C758" w14:textId="1B828C31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具備吸收跨領域知識與整合的能力。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634970D5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5A8990EF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7B2F5CC4" w14:textId="59DD6077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具備基本「勞資關係」及「人力資源」跨領域知識與整合的能力。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137A7B37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26F7C600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EE7536" w14:textId="21D3F7BB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具備獨立思考、解決「勞資關係」及「人力資源」問題及自主學習之能力。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5CD5ACAB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1685C132" w14:textId="77777777" w:rsidTr="00120263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120263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120263" w:rsidRPr="00FF66D4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120263" w:rsidRPr="00FF66D4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2C6D2048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溝通表達與問題解決。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0C4E0519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79E0A1C9" w14:textId="77777777" w:rsidTr="00120263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24515D54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4740BFB2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持續學習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282655EB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37E063F2" w14:textId="77777777" w:rsidTr="00120263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9AB89F1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1804B6D9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人際互動與團隊合作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61BAD6EF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47611BED" w14:textId="77777777" w:rsidTr="00120263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6670C49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4FC1B390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工作責任及紀律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57D4825D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18AEC70E" w14:textId="77777777" w:rsidTr="00120263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3793AB8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3FD4AE76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資訊科技運用與創新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86D574B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proofErr w:type="gramStart"/>
            <w:r w:rsidRPr="00223A71">
              <w:rPr>
                <w:rFonts w:eastAsia="微軟正黑體"/>
                <w:b/>
              </w:rPr>
              <w:t>註</w:t>
            </w:r>
            <w:proofErr w:type="gramEnd"/>
            <w:r w:rsidRPr="00223A71">
              <w:rPr>
                <w:rFonts w:eastAsia="微軟正黑體"/>
                <w:b/>
              </w:rPr>
              <w:t>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75BF3">
      <w:pgSz w:w="11907" w:h="16840" w:code="9"/>
      <w:pgMar w:top="851" w:right="567" w:bottom="851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5C7614" w14:textId="77777777" w:rsidR="007C45F3" w:rsidRDefault="007C45F3" w:rsidP="00E9068E">
      <w:pPr>
        <w:spacing w:before="0"/>
      </w:pPr>
      <w:r>
        <w:separator/>
      </w:r>
    </w:p>
  </w:endnote>
  <w:endnote w:type="continuationSeparator" w:id="0">
    <w:p w14:paraId="6A0F26D1" w14:textId="77777777" w:rsidR="007C45F3" w:rsidRDefault="007C45F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F71B7" w14:textId="77777777" w:rsidR="007C45F3" w:rsidRDefault="007C45F3" w:rsidP="00E9068E">
      <w:pPr>
        <w:spacing w:before="0"/>
      </w:pPr>
      <w:r>
        <w:separator/>
      </w:r>
    </w:p>
  </w:footnote>
  <w:footnote w:type="continuationSeparator" w:id="0">
    <w:p w14:paraId="1E44437F" w14:textId="77777777" w:rsidR="007C45F3" w:rsidRDefault="007C45F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B144D"/>
    <w:multiLevelType w:val="hybridMultilevel"/>
    <w:tmpl w:val="3DE29372"/>
    <w:lvl w:ilvl="0" w:tplc="94F89B1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7B26652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A329CE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E698E5C2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0F02E3B"/>
    <w:multiLevelType w:val="hybridMultilevel"/>
    <w:tmpl w:val="A358FB14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CC26ADD"/>
    <w:multiLevelType w:val="hybridMultilevel"/>
    <w:tmpl w:val="551C836A"/>
    <w:lvl w:ilvl="0" w:tplc="1C067D5A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6">
    <w:nsid w:val="5893582A"/>
    <w:multiLevelType w:val="hybridMultilevel"/>
    <w:tmpl w:val="F8321E2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7">
    <w:nsid w:val="5F2F61FA"/>
    <w:multiLevelType w:val="hybridMultilevel"/>
    <w:tmpl w:val="F8321E2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75"/>
    <w:rsid w:val="00003D35"/>
    <w:rsid w:val="000123EB"/>
    <w:rsid w:val="00031690"/>
    <w:rsid w:val="0006244B"/>
    <w:rsid w:val="0008209B"/>
    <w:rsid w:val="00090EEC"/>
    <w:rsid w:val="000A4CF7"/>
    <w:rsid w:val="000B2C15"/>
    <w:rsid w:val="000B3E3B"/>
    <w:rsid w:val="000B5D10"/>
    <w:rsid w:val="000C472E"/>
    <w:rsid w:val="000D7AC3"/>
    <w:rsid w:val="000E0C0F"/>
    <w:rsid w:val="000F085A"/>
    <w:rsid w:val="00115DDE"/>
    <w:rsid w:val="00120263"/>
    <w:rsid w:val="00125F8F"/>
    <w:rsid w:val="001424D0"/>
    <w:rsid w:val="001511E0"/>
    <w:rsid w:val="00152A2A"/>
    <w:rsid w:val="00156A09"/>
    <w:rsid w:val="00185033"/>
    <w:rsid w:val="0019696A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2F2625"/>
    <w:rsid w:val="00315BF1"/>
    <w:rsid w:val="00316F1A"/>
    <w:rsid w:val="003367DF"/>
    <w:rsid w:val="00342694"/>
    <w:rsid w:val="00347BFD"/>
    <w:rsid w:val="003538B4"/>
    <w:rsid w:val="00357BF1"/>
    <w:rsid w:val="00374C83"/>
    <w:rsid w:val="00375BF3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25DAE"/>
    <w:rsid w:val="00430CF5"/>
    <w:rsid w:val="004424E7"/>
    <w:rsid w:val="0047003E"/>
    <w:rsid w:val="004A22ED"/>
    <w:rsid w:val="004B6E4D"/>
    <w:rsid w:val="004C03AD"/>
    <w:rsid w:val="004D40CB"/>
    <w:rsid w:val="004E4076"/>
    <w:rsid w:val="004F4DFA"/>
    <w:rsid w:val="004F517A"/>
    <w:rsid w:val="00505EBF"/>
    <w:rsid w:val="005249FE"/>
    <w:rsid w:val="005363DA"/>
    <w:rsid w:val="00542B4E"/>
    <w:rsid w:val="005478D7"/>
    <w:rsid w:val="00554B7B"/>
    <w:rsid w:val="005610B2"/>
    <w:rsid w:val="00563CB8"/>
    <w:rsid w:val="00564E45"/>
    <w:rsid w:val="00577B4A"/>
    <w:rsid w:val="005B7B0D"/>
    <w:rsid w:val="005D00B8"/>
    <w:rsid w:val="005D2D3A"/>
    <w:rsid w:val="005E5E9E"/>
    <w:rsid w:val="005F259C"/>
    <w:rsid w:val="00616238"/>
    <w:rsid w:val="006202DB"/>
    <w:rsid w:val="00622350"/>
    <w:rsid w:val="00656E5E"/>
    <w:rsid w:val="006620EE"/>
    <w:rsid w:val="006827BB"/>
    <w:rsid w:val="006A0CB1"/>
    <w:rsid w:val="006A758A"/>
    <w:rsid w:val="006B376A"/>
    <w:rsid w:val="007607E9"/>
    <w:rsid w:val="0076286F"/>
    <w:rsid w:val="007A6D9A"/>
    <w:rsid w:val="007B34D7"/>
    <w:rsid w:val="007C04DC"/>
    <w:rsid w:val="007C45F3"/>
    <w:rsid w:val="007D4DC5"/>
    <w:rsid w:val="007E23B9"/>
    <w:rsid w:val="007F645B"/>
    <w:rsid w:val="008324AE"/>
    <w:rsid w:val="0084469D"/>
    <w:rsid w:val="00862641"/>
    <w:rsid w:val="008675FE"/>
    <w:rsid w:val="008758A6"/>
    <w:rsid w:val="00880AF7"/>
    <w:rsid w:val="00887CE5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94786"/>
    <w:rsid w:val="009A17F2"/>
    <w:rsid w:val="009E48E1"/>
    <w:rsid w:val="009F1228"/>
    <w:rsid w:val="009F53E0"/>
    <w:rsid w:val="00A005E5"/>
    <w:rsid w:val="00A2468F"/>
    <w:rsid w:val="00A336D5"/>
    <w:rsid w:val="00A41B7F"/>
    <w:rsid w:val="00A45E6B"/>
    <w:rsid w:val="00A5210C"/>
    <w:rsid w:val="00A63746"/>
    <w:rsid w:val="00A642A3"/>
    <w:rsid w:val="00A92675"/>
    <w:rsid w:val="00A94058"/>
    <w:rsid w:val="00AA5F4C"/>
    <w:rsid w:val="00AA6F63"/>
    <w:rsid w:val="00B23992"/>
    <w:rsid w:val="00B3289C"/>
    <w:rsid w:val="00B3792E"/>
    <w:rsid w:val="00B41D5C"/>
    <w:rsid w:val="00B46395"/>
    <w:rsid w:val="00B57744"/>
    <w:rsid w:val="00B84640"/>
    <w:rsid w:val="00BA3B3C"/>
    <w:rsid w:val="00BB3197"/>
    <w:rsid w:val="00BB7AC8"/>
    <w:rsid w:val="00BC101F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CF1AD2"/>
    <w:rsid w:val="00D21871"/>
    <w:rsid w:val="00D3209B"/>
    <w:rsid w:val="00D346A1"/>
    <w:rsid w:val="00D60A18"/>
    <w:rsid w:val="00D64DCE"/>
    <w:rsid w:val="00D702D0"/>
    <w:rsid w:val="00D71D79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51B3D"/>
    <w:rsid w:val="00E70A19"/>
    <w:rsid w:val="00E9068E"/>
    <w:rsid w:val="00E9472B"/>
    <w:rsid w:val="00EB4B5B"/>
    <w:rsid w:val="00EC360C"/>
    <w:rsid w:val="00ED7269"/>
    <w:rsid w:val="00F15A64"/>
    <w:rsid w:val="00F215AE"/>
    <w:rsid w:val="00F22674"/>
    <w:rsid w:val="00F345EA"/>
    <w:rsid w:val="00F66AEE"/>
    <w:rsid w:val="00F75052"/>
    <w:rsid w:val="00F9472C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6A3BE-D45E-4914-9A1B-32A15C5D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2023-06-26T09:36:00Z</cp:lastPrinted>
  <dcterms:created xsi:type="dcterms:W3CDTF">2026-05-11T02:35:00Z</dcterms:created>
  <dcterms:modified xsi:type="dcterms:W3CDTF">2026-05-11T02:35:00Z</dcterms:modified>
</cp:coreProperties>
</file>