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財務金融專題研討-</w:t>
      </w:r>
      <w:r>
        <w:rPr>
          <w:rFonts w:ascii="標楷體" w:eastAsia="標楷體" w:hAnsi="標楷體"/>
          <w:sz w:val="32"/>
          <w:szCs w:val="32"/>
        </w:rPr>
        <w:t>-</w:t>
      </w:r>
      <w:r>
        <w:rPr>
          <w:rFonts w:ascii="標楷體" w:eastAsia="標楷體" w:hAnsi="標楷體" w:hint="eastAsia"/>
          <w:sz w:val="32"/>
          <w:szCs w:val="32"/>
        </w:rPr>
        <w:t>群益講座</w:t>
      </w:r>
    </w:p>
    <w:p>
      <w:pPr>
        <w:spacing w:line="360" w:lineRule="exact"/>
        <w:ind w:left="1275" w:hangingChars="455" w:hanging="1275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任課教師</w:t>
      </w:r>
      <w:r>
        <w:rPr>
          <w:rFonts w:ascii="標楷體" w:eastAsia="標楷體" w:hAnsi="標楷體"/>
          <w:b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何月芳(召集人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林子綾、陳安行、蔡佩蓉、李佩璇、賴靖宜、陳立文、林佳賢、許至廷</w:t>
      </w:r>
    </w:p>
    <w:p>
      <w:pPr>
        <w:spacing w:line="360" w:lineRule="exact"/>
        <w:ind w:left="1275" w:hangingChars="455" w:hanging="127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教學目標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本</w:t>
      </w:r>
      <w:r>
        <w:rPr>
          <w:rFonts w:ascii="標楷體" w:eastAsia="標楷體" w:hAnsi="標楷體" w:cs="標楷體"/>
          <w:color w:val="000000"/>
          <w:sz w:val="28"/>
          <w:szCs w:val="28"/>
        </w:rPr>
        <w:t>課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程</w:t>
      </w:r>
      <w:r>
        <w:rPr>
          <w:rFonts w:ascii="標楷體" w:eastAsia="標楷體" w:hAnsi="標楷體" w:cs="標楷體"/>
          <w:color w:val="000000"/>
          <w:sz w:val="28"/>
          <w:szCs w:val="28"/>
        </w:rPr>
        <w:t>教學目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的</w:t>
      </w:r>
      <w:r>
        <w:rPr>
          <w:rFonts w:ascii="標楷體" w:eastAsia="標楷體" w:hAnsi="標楷體" w:cs="標楷體"/>
          <w:color w:val="000000"/>
          <w:sz w:val="28"/>
          <w:szCs w:val="28"/>
        </w:rPr>
        <w:t>是要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將財</w:t>
      </w:r>
      <w:r>
        <w:rPr>
          <w:rFonts w:ascii="標楷體" w:eastAsia="標楷體" w:hAnsi="標楷體" w:cs="標楷體"/>
          <w:color w:val="000000"/>
          <w:sz w:val="28"/>
          <w:szCs w:val="28"/>
        </w:rPr>
        <w:t>務金融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各</w:t>
      </w:r>
      <w:r>
        <w:rPr>
          <w:rFonts w:ascii="標楷體" w:eastAsia="標楷體" w:hAnsi="標楷體" w:cs="標楷體"/>
          <w:color w:val="000000"/>
          <w:sz w:val="28"/>
          <w:szCs w:val="28"/>
        </w:rPr>
        <w:t>領域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理</w:t>
      </w:r>
      <w:r>
        <w:rPr>
          <w:rFonts w:ascii="標楷體" w:eastAsia="標楷體" w:hAnsi="標楷體" w:cs="標楷體"/>
          <w:color w:val="000000"/>
          <w:sz w:val="28"/>
          <w:szCs w:val="28"/>
        </w:rPr>
        <w:t>論與實務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操</w:t>
      </w:r>
      <w:r>
        <w:rPr>
          <w:rFonts w:ascii="標楷體" w:eastAsia="標楷體" w:hAnsi="標楷體" w:cs="標楷體"/>
          <w:color w:val="000000"/>
          <w:sz w:val="28"/>
          <w:szCs w:val="28"/>
        </w:rPr>
        <w:t>作做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連接</w:t>
      </w:r>
      <w:r>
        <w:rPr>
          <w:rFonts w:ascii="標楷體" w:eastAsia="標楷體" w:hAnsi="標楷體" w:cs="標楷體"/>
          <w:color w:val="000000"/>
          <w:sz w:val="28"/>
          <w:szCs w:val="28"/>
        </w:rPr>
        <w:t>。課程將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完</w:t>
      </w:r>
      <w:r>
        <w:rPr>
          <w:rFonts w:ascii="標楷體" w:eastAsia="標楷體" w:hAnsi="標楷體" w:cs="標楷體"/>
          <w:color w:val="000000"/>
          <w:sz w:val="28"/>
          <w:szCs w:val="28"/>
        </w:rPr>
        <w:t>全由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具有</w:t>
      </w:r>
      <w:r>
        <w:rPr>
          <w:rFonts w:ascii="標楷體" w:eastAsia="標楷體" w:hAnsi="標楷體" w:cs="標楷體"/>
          <w:color w:val="000000"/>
          <w:sz w:val="28"/>
          <w:szCs w:val="28"/>
        </w:rPr>
        <w:t>豐富經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驗</w:t>
      </w:r>
      <w:r>
        <w:rPr>
          <w:rFonts w:ascii="標楷體" w:eastAsia="標楷體" w:hAnsi="標楷體" w:cs="標楷體"/>
          <w:color w:val="000000"/>
          <w:sz w:val="28"/>
          <w:szCs w:val="28"/>
        </w:rPr>
        <w:t>的業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師做</w:t>
      </w:r>
      <w:r>
        <w:rPr>
          <w:rFonts w:ascii="標楷體" w:eastAsia="標楷體" w:hAnsi="標楷體" w:cs="標楷體"/>
          <w:color w:val="000000"/>
          <w:sz w:val="28"/>
          <w:szCs w:val="28"/>
        </w:rPr>
        <w:t>實務教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，以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提昇</w:t>
      </w:r>
      <w:r>
        <w:rPr>
          <w:rFonts w:ascii="標楷體" w:eastAsia="標楷體" w:hAnsi="標楷體" w:cs="標楷體"/>
          <w:color w:val="000000"/>
          <w:spacing w:val="-4"/>
          <w:sz w:val="28"/>
          <w:szCs w:val="28"/>
        </w:rPr>
        <w:t>學生就業</w:t>
      </w:r>
      <w:r>
        <w:rPr>
          <w:rFonts w:ascii="標楷體" w:eastAsia="標楷體" w:hAnsi="標楷體" w:cs="標楷體"/>
          <w:color w:val="000000"/>
          <w:sz w:val="28"/>
          <w:szCs w:val="28"/>
        </w:rPr>
        <w:t>的競爭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力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，縮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短投</w:t>
      </w:r>
      <w:r>
        <w:rPr>
          <w:rFonts w:ascii="標楷體" w:eastAsia="標楷體" w:hAnsi="標楷體" w:cs="標楷體"/>
          <w:color w:val="000000"/>
          <w:sz w:val="28"/>
          <w:szCs w:val="28"/>
        </w:rPr>
        <w:t>入實務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的</w:t>
      </w:r>
      <w:r>
        <w:rPr>
          <w:rFonts w:ascii="標楷體" w:eastAsia="標楷體" w:hAnsi="標楷體" w:cs="標楷體"/>
          <w:color w:val="000000"/>
          <w:sz w:val="28"/>
          <w:szCs w:val="28"/>
        </w:rPr>
        <w:t>學習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適應</w:t>
      </w:r>
      <w:r>
        <w:rPr>
          <w:rFonts w:ascii="標楷體" w:eastAsia="標楷體" w:hAnsi="標楷體" w:cs="標楷體"/>
          <w:color w:val="000000"/>
          <w:sz w:val="28"/>
          <w:szCs w:val="28"/>
        </w:rPr>
        <w:t>期。這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期與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群益</w:t>
      </w:r>
      <w:r>
        <w:rPr>
          <w:rFonts w:ascii="標楷體" w:eastAsia="標楷體" w:hAnsi="標楷體" w:cs="標楷體"/>
          <w:color w:val="000000"/>
          <w:spacing w:val="-5"/>
          <w:sz w:val="28"/>
          <w:szCs w:val="28"/>
        </w:rPr>
        <w:t>金融集團</w:t>
      </w:r>
      <w:r>
        <w:rPr>
          <w:rFonts w:ascii="標楷體" w:eastAsia="標楷體" w:hAnsi="標楷體" w:cs="標楷體"/>
          <w:color w:val="000000"/>
          <w:sz w:val="28"/>
          <w:szCs w:val="28"/>
        </w:rPr>
        <w:t>合作，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由</w:t>
      </w:r>
      <w:r>
        <w:rPr>
          <w:rFonts w:ascii="標楷體" w:eastAsia="標楷體" w:hAnsi="標楷體" w:cs="標楷體"/>
          <w:color w:val="000000"/>
          <w:sz w:val="28"/>
          <w:szCs w:val="28"/>
        </w:rPr>
        <w:t>群益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講師</w:t>
      </w:r>
      <w:r>
        <w:rPr>
          <w:rFonts w:ascii="標楷體" w:eastAsia="標楷體" w:hAnsi="標楷體" w:cs="標楷體"/>
          <w:color w:val="000000"/>
          <w:sz w:val="28"/>
          <w:szCs w:val="28"/>
        </w:rPr>
        <w:t>群提供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實</w:t>
      </w:r>
      <w:r>
        <w:rPr>
          <w:rFonts w:ascii="標楷體" w:eastAsia="標楷體" w:hAnsi="標楷體" w:cs="標楷體"/>
          <w:color w:val="000000"/>
          <w:sz w:val="28"/>
          <w:szCs w:val="28"/>
        </w:rPr>
        <w:t>務教學</w:t>
      </w:r>
      <w:r>
        <w:rPr>
          <w:rFonts w:ascii="標楷體" w:eastAsia="標楷體" w:hAnsi="標楷體" w:cs="標楷體"/>
          <w:color w:val="000000"/>
          <w:spacing w:val="-3"/>
          <w:sz w:val="28"/>
          <w:szCs w:val="28"/>
        </w:rPr>
        <w:t>。</w:t>
      </w:r>
    </w:p>
    <w:p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上課時間: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星期五 1</w:t>
      </w: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:10-1</w:t>
      </w: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 xml:space="preserve">:00 </w:t>
      </w:r>
    </w:p>
    <w:p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上課地點：</w:t>
      </w:r>
      <w:r>
        <w:rPr>
          <w:rFonts w:ascii="標楷體" w:eastAsia="標楷體" w:hAnsi="標楷體"/>
          <w:sz w:val="28"/>
          <w:szCs w:val="28"/>
        </w:rPr>
        <w:t xml:space="preserve">管理學院 359 室 </w:t>
      </w:r>
    </w:p>
    <w:p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授課大綱: </w:t>
      </w:r>
      <w:r>
        <w:rPr>
          <w:rFonts w:ascii="標楷體" w:eastAsia="標楷體" w:hAnsi="標楷體"/>
          <w:sz w:val="28"/>
          <w:szCs w:val="28"/>
        </w:rPr>
        <w:t>(授課教師保留調整與更動的權利)</w:t>
      </w:r>
    </w:p>
    <w:tbl>
      <w:tblPr>
        <w:tblW w:w="971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714"/>
        <w:gridCol w:w="4750"/>
        <w:gridCol w:w="2664"/>
        <w:gridCol w:w="1027"/>
      </w:tblGrid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場次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  題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講者</w:t>
            </w:r>
          </w:p>
        </w:tc>
        <w:tc>
          <w:tcPr>
            <w:tcW w:w="1027" w:type="dxa"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接待教師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9/11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證券市場交易實務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bookmarkStart w:id="0" w:name="_Hlk230335579"/>
            <w:r>
              <w:rPr>
                <w:rFonts w:ascii="標楷體" w:eastAsia="標楷體" w:hAnsi="標楷體" w:cs="新細明體"/>
                <w:kern w:val="0"/>
                <w:szCs w:val="24"/>
              </w:rPr>
              <w:t>群益金鼎證券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王馨慧資深副總裁</w:t>
            </w:r>
            <w:bookmarkEnd w:id="0"/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蔡佩蓉</w:t>
            </w:r>
          </w:p>
        </w:tc>
      </w:tr>
      <w:tr>
        <w:trPr>
          <w:trHeight w:val="1026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9/18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群益下單系統實務教學及金融業務工作實務</w:t>
            </w:r>
          </w:p>
          <w:p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群益金融集團簡介/福利制度介紹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群益金鼎證券經紀部嘉義分公司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人力資源室</w:t>
            </w:r>
          </w:p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林逸姍經理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許至廷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10/2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如何運用技術籌碼指標掌握個股脈動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群益投顧市場通路研究部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曾炎裕副總經理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林佳賢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10/16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財務報表分析及財務預估與評價對於產業研究的重要性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群益投顧研究部</w:t>
            </w:r>
          </w:p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陳建榮協理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陳立文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10/30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如何進行產業基本面分析(以電子業為例)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群益投顧研究部</w:t>
            </w:r>
          </w:p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陳志全協理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賴靖宜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11/13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企業IPO規劃實務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bookmarkStart w:id="1" w:name="_Hlk230335585"/>
            <w:r>
              <w:rPr>
                <w:rFonts w:ascii="標楷體" w:eastAsia="標楷體" w:hAnsi="標楷體" w:cs="新細明體"/>
                <w:kern w:val="0"/>
                <w:szCs w:val="24"/>
              </w:rPr>
              <w:t>群益金鼎證券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企業金融部紀秀鳳副總裁</w:t>
            </w:r>
            <w:bookmarkEnd w:id="1"/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何月芳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11/20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國外債券市場-交易及操作實務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群益金鼎證券債券部</w:t>
            </w:r>
          </w:p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李俊民副總裁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何月芳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11/27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期貨選擇權及外匯保證金交易實務(含課程中模擬競賽)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群益期貨台中分公司</w:t>
            </w:r>
          </w:p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卓正剛副總經理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陳安行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九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12/4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證券業國內外法人業務介紹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群益金鼎證券經紀部國內法人處</w:t>
            </w:r>
          </w:p>
          <w:p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鄧學人資深副總裁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李佩璇</w:t>
            </w:r>
          </w:p>
        </w:tc>
      </w:tr>
      <w:tr>
        <w:trPr>
          <w:trHeight w:val="607"/>
        </w:trPr>
        <w:tc>
          <w:tcPr>
            <w:tcW w:w="562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12/11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券商財富管理發展趨勢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10月確認</w:t>
            </w:r>
          </w:p>
        </w:tc>
        <w:tc>
          <w:tcPr>
            <w:tcW w:w="1027" w:type="dxa"/>
          </w:tcPr>
          <w:p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林子綾</w:t>
            </w:r>
          </w:p>
        </w:tc>
      </w:tr>
    </w:tbl>
    <w:p/>
    <w:sectPr>
      <w:pgSz w:w="11906" w:h="16838"/>
      <w:pgMar w:top="1135" w:right="17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B8A49E-1B50-49DD-A94D-A9B49F0E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D7CC4-C21A-4A02-8487-FA570FE3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Tzuling</dc:creator>
  <cp:keywords/>
  <dc:description/>
  <cp:lastModifiedBy>Admin</cp:lastModifiedBy>
  <cp:revision>12</cp:revision>
  <cp:lastPrinted>2025-07-09T08:25:00Z</cp:lastPrinted>
  <dcterms:created xsi:type="dcterms:W3CDTF">2026-07-20T04:42:00Z</dcterms:created>
  <dcterms:modified xsi:type="dcterms:W3CDTF">2026-08-12T02:10:00Z</dcterms:modified>
</cp:coreProperties>
</file>