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DDB" w:rsidRPr="003E7DDB" w:rsidRDefault="003E7DDB" w:rsidP="003E7DDB">
      <w:pPr>
        <w:widowControl/>
        <w:rPr>
          <w:rFonts w:ascii="新細明體" w:eastAsia="新細明體" w:hAnsi="新細明體" w:cs="新細明體"/>
          <w:kern w:val="0"/>
          <w:szCs w:val="24"/>
        </w:rPr>
      </w:pPr>
      <w:bookmarkStart w:id="0" w:name="_GoBack"/>
      <w:bookmarkEnd w:id="0"/>
      <w:r w:rsidRPr="003E7DDB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中正大學課程大綱</w:t>
      </w:r>
      <w:r w:rsidRPr="003E7DDB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3E7DDB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應用數學研究所</w:t>
      </w:r>
    </w:p>
    <w:tbl>
      <w:tblPr>
        <w:tblW w:w="45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2"/>
        <w:gridCol w:w="1200"/>
        <w:gridCol w:w="2497"/>
        <w:gridCol w:w="452"/>
        <w:gridCol w:w="2038"/>
        <w:gridCol w:w="240"/>
      </w:tblGrid>
      <w:tr w:rsidR="003E7DDB" w:rsidRPr="003E7DDB" w:rsidTr="003E7DDB">
        <w:trPr>
          <w:tblCellSpacing w:w="0" w:type="dxa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課程名稱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中文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：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gram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實變函數</w:t>
            </w:r>
            <w:proofErr w:type="gram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（一）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開課單位：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數學研究所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</w:tr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課程名稱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英文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：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Real Analysis(I)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課程代碼：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2105001_01 </w:t>
            </w:r>
          </w:p>
        </w:tc>
      </w:tr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授課教師：</w:t>
            </w:r>
          </w:p>
        </w:tc>
        <w:tc>
          <w:tcPr>
            <w:tcW w:w="0" w:type="auto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徐淑裕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</w:tr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學分數：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必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/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選修：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必修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開</w:t>
            </w:r>
            <w:proofErr w:type="gram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科年級</w:t>
            </w:r>
            <w:proofErr w:type="gram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：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1 </w:t>
            </w:r>
          </w:p>
        </w:tc>
      </w:tr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先修科目或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br/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先備能力：</w:t>
            </w:r>
          </w:p>
        </w:tc>
        <w:tc>
          <w:tcPr>
            <w:tcW w:w="0" w:type="auto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Advanced Calculus </w:t>
            </w:r>
          </w:p>
        </w:tc>
      </w:tr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課程概述：</w:t>
            </w:r>
          </w:p>
        </w:tc>
        <w:tc>
          <w:tcPr>
            <w:tcW w:w="0" w:type="auto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We will construct </w:t>
            </w: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Lebesgue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measure, define the </w:t>
            </w: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Lebesgue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integral, and prove the main convergence theorems. Topics, like </w:t>
            </w: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Lp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-spaces, Radon-</w:t>
            </w: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Nikodym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Theorem, </w:t>
            </w: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Lebesgue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Differentiation Theorem, </w:t>
            </w: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Fubini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Theorem are included. </w:t>
            </w:r>
          </w:p>
        </w:tc>
      </w:tr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學習目標：</w:t>
            </w:r>
          </w:p>
        </w:tc>
        <w:tc>
          <w:tcPr>
            <w:tcW w:w="0" w:type="auto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1. </w:t>
            </w:r>
            <w:proofErr w:type="gram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abstract</w:t>
            </w:r>
            <w:proofErr w:type="gram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measure theory 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br/>
              <w:t xml:space="preserve">2. </w:t>
            </w: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Lebesgue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integral.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br/>
            </w:r>
            <w:proofErr w:type="gram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3.</w:t>
            </w:r>
            <w:proofErr w:type="gram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br/>
              <w:t>4.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br/>
              <w:t>5.</w:t>
            </w:r>
          </w:p>
        </w:tc>
      </w:tr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教科書：</w:t>
            </w:r>
          </w:p>
        </w:tc>
        <w:tc>
          <w:tcPr>
            <w:tcW w:w="0" w:type="auto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1. </w:t>
            </w: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Wheeden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&amp; </w:t>
            </w: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Zygmund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, Measure and Integral: An Introduction to Real Analysis (Pure and Applied Mathematics), CRC Press, Nov. 1, 1977, ISBN: 0824764994. 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br/>
              <w:t xml:space="preserve">2. </w:t>
            </w: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Royden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, Real Analysis, Prentice Hall Publishers, Feb. 2, 1988, ISBN: 0024041513. 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br/>
              <w:t> </w:t>
            </w:r>
          </w:p>
        </w:tc>
      </w:tr>
    </w:tbl>
    <w:p w:rsidR="003E7DDB" w:rsidRPr="003E7DDB" w:rsidRDefault="003E7DDB" w:rsidP="003E7DDB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3E7DDB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r w:rsidRPr="003E7DDB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</w:p>
    <w:tbl>
      <w:tblPr>
        <w:tblW w:w="45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4"/>
        <w:gridCol w:w="3628"/>
        <w:gridCol w:w="420"/>
        <w:gridCol w:w="420"/>
        <w:gridCol w:w="420"/>
        <w:gridCol w:w="420"/>
        <w:gridCol w:w="388"/>
        <w:gridCol w:w="329"/>
      </w:tblGrid>
      <w:tr w:rsidR="003E7DDB" w:rsidRPr="003E7DDB" w:rsidTr="003E7DD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課程大綱</w:t>
            </w:r>
          </w:p>
        </w:tc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分配時數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核心能力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備註</w:t>
            </w:r>
          </w:p>
        </w:tc>
      </w:tr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單元主題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內容綱要</w:t>
            </w:r>
          </w:p>
        </w:tc>
        <w:tc>
          <w:tcPr>
            <w:tcW w:w="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講授</w:t>
            </w:r>
          </w:p>
        </w:tc>
        <w:tc>
          <w:tcPr>
            <w:tcW w:w="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示範</w:t>
            </w:r>
          </w:p>
        </w:tc>
        <w:tc>
          <w:tcPr>
            <w:tcW w:w="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習作</w:t>
            </w:r>
          </w:p>
        </w:tc>
        <w:tc>
          <w:tcPr>
            <w:tcW w:w="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其他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lastRenderedPageBreak/>
              <w:t>Lebesgue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Measure and Outer Measure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-algebra, </w:t>
            </w: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Borel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sets, Measure spaces, </w:t>
            </w: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Littlewood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3 principles, Cantor sets, Cantor-</w:t>
            </w: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Lebesgue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functions, </w:t>
            </w: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Caratheodory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measurable sets, </w:t>
            </w: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Steinhaus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theorem, </w:t>
            </w: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Vitali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nonmeasurable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sets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</w:tr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Lebesgue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Measurable Functions 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br/>
            </w: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Lebesgue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Integral 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Lusin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theorem, </w:t>
            </w: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Egorov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theorem, Convergence </w:t>
            </w: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a.e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.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</w:tr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Lebesgue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Integral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Convergence theorem (MCT, LDCT, BCT, UCT), </w:t>
            </w: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Fatou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lemma, </w:t>
            </w: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Tchebyshey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inequality, Relation between R-S integral and </w:t>
            </w:r>
            <w:proofErr w:type="spellStart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Lebesgue</w:t>
            </w:r>
            <w:proofErr w:type="spellEnd"/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integral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</w:tr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</w:tr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</w:tr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</w:tr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</w:tr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</w:tr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</w:tr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</w:p>
        </w:tc>
      </w:tr>
    </w:tbl>
    <w:p w:rsidR="003E7DDB" w:rsidRPr="003E7DDB" w:rsidRDefault="003E7DDB" w:rsidP="003E7DDB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10"/>
      </w:tblGrid>
      <w:tr w:rsidR="003E7DDB" w:rsidRPr="003E7DDB" w:rsidTr="003E7DD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(</w:t>
            </w:r>
            <w:r w:rsidRPr="003E7DDB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請尊重智慧財產權，不得非法影印教師指定之教科書籍</w:t>
            </w:r>
            <w:r w:rsidRPr="003E7DDB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)</w:t>
            </w:r>
          </w:p>
        </w:tc>
      </w:tr>
    </w:tbl>
    <w:p w:rsidR="003E7DDB" w:rsidRPr="003E7DDB" w:rsidRDefault="003E7DDB" w:rsidP="003E7DDB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tbl>
      <w:tblPr>
        <w:tblW w:w="45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29"/>
      </w:tblGrid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教學要點概述：</w:t>
            </w:r>
          </w:p>
        </w:tc>
      </w:tr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1. 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教材編選：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0" type="#_x0000_t75" style="width:20.25pt;height:15.75pt" o:ole="">
                  <v:imagedata r:id="rId5" o:title=""/>
                </v:shape>
                <w:control r:id="rId6" w:name="DefaultOcxName" w:shapeid="_x0000_i1060"/>
              </w:objec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自編教材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object w:dxaOrig="1440" w:dyaOrig="1440">
                <v:shape id="_x0000_i1063" type="#_x0000_t75" style="width:20.25pt;height:15.75pt" o:ole="">
                  <v:imagedata r:id="rId5" o:title=""/>
                </v:shape>
                <w:control r:id="rId7" w:name="DefaultOcxName1" w:shapeid="_x0000_i1063"/>
              </w:objec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教科書作者提供</w:t>
            </w:r>
          </w:p>
        </w:tc>
      </w:tr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2. 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教學方法：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object w:dxaOrig="1440" w:dyaOrig="1440">
                <v:shape id="_x0000_i1066" type="#_x0000_t75" style="width:20.25pt;height:15.75pt" o:ole="">
                  <v:imagedata r:id="rId5" o:title=""/>
                </v:shape>
                <w:control r:id="rId8" w:name="DefaultOcxName2" w:shapeid="_x0000_i1066"/>
              </w:objec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投影片講述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object w:dxaOrig="1440" w:dyaOrig="1440">
                <v:shape id="_x0000_i1069" type="#_x0000_t75" style="width:20.25pt;height:15.75pt" o:ole="">
                  <v:imagedata r:id="rId9" o:title=""/>
                </v:shape>
                <w:control r:id="rId10" w:name="DefaultOcxName3" w:shapeid="_x0000_i1069"/>
              </w:objec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板書講述</w:t>
            </w:r>
          </w:p>
        </w:tc>
      </w:tr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3. 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評量方法：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object w:dxaOrig="1440" w:dyaOrig="1440">
                <v:shape id="_x0000_i1072" type="#_x0000_t75" style="width:20.25pt;height:15.75pt" o:ole="">
                  <v:imagedata r:id="rId5" o:title=""/>
                </v:shape>
                <w:control r:id="rId11" w:name="DefaultOcxName4" w:shapeid="_x0000_i1072"/>
              </w:objec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上課點名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0%, 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object w:dxaOrig="1440" w:dyaOrig="1440">
                <v:shape id="_x0000_i1075" type="#_x0000_t75" style="width:20.25pt;height:15.75pt" o:ole="">
                  <v:imagedata r:id="rId5" o:title=""/>
                </v:shape>
                <w:control r:id="rId12" w:name="DefaultOcxName5" w:shapeid="_x0000_i1075"/>
              </w:objec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小考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0%, 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object w:dxaOrig="1440" w:dyaOrig="1440">
                <v:shape id="_x0000_i1078" type="#_x0000_t75" style="width:20.25pt;height:15.75pt" o:ole="">
                  <v:imagedata r:id="rId5" o:title=""/>
                </v:shape>
                <w:control r:id="rId13" w:name="DefaultOcxName6" w:shapeid="_x0000_i1078"/>
              </w:objec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作業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30%, 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object w:dxaOrig="1440" w:dyaOrig="1440">
                <v:shape id="_x0000_i1081" type="#_x0000_t75" style="width:20.25pt;height:15.75pt" o:ole="">
                  <v:imagedata r:id="rId5" o:title=""/>
                </v:shape>
                <w:control r:id="rId14" w:name="DefaultOcxName7" w:shapeid="_x0000_i1081"/>
              </w:objec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程式實作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0%, 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object w:dxaOrig="1440" w:dyaOrig="1440">
                <v:shape id="_x0000_i1084" type="#_x0000_t75" style="width:20.25pt;height:15.75pt" o:ole="">
                  <v:imagedata r:id="rId5" o:title=""/>
                </v:shape>
                <w:control r:id="rId15" w:name="DefaultOcxName8" w:shapeid="_x0000_i1084"/>
              </w:objec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實習報告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0%, 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br/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lastRenderedPageBreak/>
              <w:t>                        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object w:dxaOrig="1440" w:dyaOrig="1440">
                <v:shape id="_x0000_i1087" type="#_x0000_t75" style="width:20.25pt;height:15.75pt" o:ole="">
                  <v:imagedata r:id="rId5" o:title=""/>
                </v:shape>
                <w:control r:id="rId16" w:name="DefaultOcxName9" w:shapeid="_x0000_i1087"/>
              </w:objec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專案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0%, 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object w:dxaOrig="1440" w:dyaOrig="1440">
                <v:shape id="_x0000_i1090" type="#_x0000_t75" style="width:20.25pt;height:15.75pt" o:ole="">
                  <v:imagedata r:id="rId5" o:title=""/>
                </v:shape>
                <w:control r:id="rId17" w:name="DefaultOcxName10" w:shapeid="_x0000_i1090"/>
              </w:objec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期中考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30%, 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object w:dxaOrig="1440" w:dyaOrig="1440">
                <v:shape id="_x0000_i1093" type="#_x0000_t75" style="width:20.25pt;height:15.75pt" o:ole="">
                  <v:imagedata r:id="rId5" o:title=""/>
                </v:shape>
                <w:control r:id="rId18" w:name="DefaultOcxName11" w:shapeid="_x0000_i1093"/>
              </w:objec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期末考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40%, 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object w:dxaOrig="1440" w:dyaOrig="1440">
                <v:shape id="_x0000_i1096" type="#_x0000_t75" style="width:20.25pt;height:15.75pt" o:ole="">
                  <v:imagedata r:id="rId5" o:title=""/>
                </v:shape>
                <w:control r:id="rId19" w:name="DefaultOcxName12" w:shapeid="_x0000_i1096"/>
              </w:objec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期末報告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0%, 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object w:dxaOrig="1440" w:dyaOrig="1440">
                <v:shape id="_x0000_i1099" type="#_x0000_t75" style="width:20.25pt;height:15.75pt" o:ole="">
                  <v:imagedata r:id="rId5" o:title=""/>
                </v:shape>
                <w:control r:id="rId20" w:name="DefaultOcxName13" w:shapeid="_x0000_i1099"/>
              </w:objec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其它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0%</w:t>
            </w:r>
          </w:p>
        </w:tc>
      </w:tr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lastRenderedPageBreak/>
              <w:t xml:space="preserve">4. 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教學資源：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object w:dxaOrig="1440" w:dyaOrig="1440">
                <v:shape id="_x0000_i1102" type="#_x0000_t75" style="width:20.25pt;height:15.75pt" o:ole="">
                  <v:imagedata r:id="rId5" o:title=""/>
                </v:shape>
                <w:control r:id="rId21" w:name="DefaultOcxName14" w:shapeid="_x0000_i1102"/>
              </w:objec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課程網站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object w:dxaOrig="1440" w:dyaOrig="1440">
                <v:shape id="_x0000_i1105" type="#_x0000_t75" style="width:20.25pt;height:15.75pt" o:ole="">
                  <v:imagedata r:id="rId5" o:title=""/>
                </v:shape>
                <w:control r:id="rId22" w:name="DefaultOcxName15" w:shapeid="_x0000_i1105"/>
              </w:objec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教材電子檔供下載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 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object w:dxaOrig="1440" w:dyaOrig="1440">
                <v:shape id="_x0000_i1108" type="#_x0000_t75" style="width:20.25pt;height:15.75pt" o:ole="">
                  <v:imagedata r:id="rId5" o:title=""/>
                </v:shape>
                <w:control r:id="rId23" w:name="DefaultOcxName16" w:shapeid="_x0000_i1108"/>
              </w:objec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實習網站</w:t>
            </w:r>
          </w:p>
        </w:tc>
      </w:tr>
      <w:tr w:rsidR="003E7DDB" w:rsidRPr="003E7DDB" w:rsidTr="003E7DD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7DDB" w:rsidRPr="003E7DDB" w:rsidRDefault="003E7DDB" w:rsidP="003E7DD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5. </w:t>
            </w:r>
            <w:r w:rsidRPr="003E7DDB">
              <w:rPr>
                <w:rFonts w:ascii="Times New Roman" w:eastAsia="新細明體" w:hAnsi="Times New Roman" w:cs="Times New Roman"/>
                <w:kern w:val="0"/>
                <w:szCs w:val="24"/>
              </w:rPr>
              <w:t>教學相關配合事項：</w:t>
            </w:r>
          </w:p>
        </w:tc>
      </w:tr>
    </w:tbl>
    <w:p w:rsidR="00A7641E" w:rsidRDefault="00A7641E"/>
    <w:sectPr w:rsidR="00A7641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DDB"/>
    <w:rsid w:val="001E1C2B"/>
    <w:rsid w:val="002C0874"/>
    <w:rsid w:val="00393826"/>
    <w:rsid w:val="003E7DDB"/>
    <w:rsid w:val="00431B52"/>
    <w:rsid w:val="004A4E47"/>
    <w:rsid w:val="0060447D"/>
    <w:rsid w:val="009762B5"/>
    <w:rsid w:val="00A7641E"/>
    <w:rsid w:val="00C34633"/>
    <w:rsid w:val="00D4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7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3" Type="http://schemas.openxmlformats.org/officeDocument/2006/relationships/settings" Target="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syhsu</dc:creator>
  <cp:lastModifiedBy>CCU</cp:lastModifiedBy>
  <cp:revision>2</cp:revision>
  <dcterms:created xsi:type="dcterms:W3CDTF">2015-12-29T02:07:00Z</dcterms:created>
  <dcterms:modified xsi:type="dcterms:W3CDTF">2015-12-29T02:07:00Z</dcterms:modified>
</cp:coreProperties>
</file>