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648"/>
        <w:gridCol w:w="3365"/>
        <w:gridCol w:w="32"/>
        <w:gridCol w:w="2274"/>
        <w:gridCol w:w="2827"/>
      </w:tblGrid>
      <w:tr w:rsidR="002023EC" w:rsidRPr="001C052A" w14:paraId="2CEA8368" w14:textId="77777777" w:rsidTr="00B83C3B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26277AE" w:rsidR="002023EC" w:rsidRPr="00DA6CDF" w:rsidRDefault="00DA1D6D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b/>
                <w:bCs/>
              </w:rPr>
            </w:pPr>
            <w:r w:rsidRPr="00DA6CDF">
              <w:rPr>
                <w:rFonts w:ascii="Times New Roman" w:eastAsia="微軟正黑體" w:hAnsi="Times New Roman"/>
                <w:b/>
                <w:bCs/>
              </w:rPr>
              <w:t>120371101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485A06E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B83C3B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B83C3B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1151441C" w:rsidR="000B3E3B" w:rsidRPr="00AA5F4C" w:rsidRDefault="00B83C3B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96101D"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96101D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44AE3978" w:rsidR="000B3E3B" w:rsidRDefault="00B83C3B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96101D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96101D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新細明體" w:hAnsi="新細明體"/>
                <w:b/>
              </w:rPr>
              <w:t>□</w:t>
            </w:r>
            <w:r w:rsidR="0096101D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96101D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B83C3B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7E13B90" w:rsidR="002023EC" w:rsidRPr="00DA1D6D" w:rsidRDefault="00B83C3B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標楷體" w:hAnsi="Times New Roman"/>
                <w:b/>
                <w:szCs w:val="24"/>
              </w:rPr>
            </w:pPr>
            <w:r w:rsidRPr="00DA1D6D">
              <w:rPr>
                <w:rFonts w:ascii="Times New Roman" w:eastAsia="標楷體" w:hAnsi="Times New Roman"/>
                <w:b/>
                <w:szCs w:val="24"/>
              </w:rPr>
              <w:t>中國史學史（一）</w:t>
            </w:r>
          </w:p>
        </w:tc>
      </w:tr>
      <w:tr w:rsidR="002023EC" w:rsidRPr="00B836C3" w14:paraId="30021486" w14:textId="77777777" w:rsidTr="00B83C3B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32EE033F" w14:textId="6ADF97EB" w:rsidR="002023EC" w:rsidRPr="00F66AEE" w:rsidRDefault="003A4DF0" w:rsidP="00B83C3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346090DA" w:rsidR="002023EC" w:rsidRPr="00DA1D6D" w:rsidRDefault="00DA1D6D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標楷體" w:hAnsi="Times New Roman"/>
                <w:b/>
                <w:szCs w:val="24"/>
              </w:rPr>
            </w:pPr>
            <w:r w:rsidRPr="00DA1D6D">
              <w:rPr>
                <w:rFonts w:ascii="Times New Roman" w:eastAsia="標楷體" w:hAnsi="Times New Roman"/>
                <w:b/>
                <w:szCs w:val="24"/>
              </w:rPr>
              <w:t>History of Chinese Historiography</w:t>
            </w:r>
            <w:r w:rsidRPr="00DA1D6D">
              <w:rPr>
                <w:rFonts w:ascii="Times New Roman" w:eastAsia="標楷體" w:hAnsi="Times New Roman" w:hint="eastAsia"/>
                <w:b/>
                <w:szCs w:val="24"/>
              </w:rPr>
              <w:t>（</w:t>
            </w:r>
            <w:r w:rsidRPr="00DA1D6D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>1</w:t>
            </w:r>
            <w:r w:rsidRPr="00DA1D6D">
              <w:rPr>
                <w:rFonts w:ascii="Times New Roman" w:eastAsia="標楷體" w:hAnsi="Times New Roman" w:hint="eastAsia"/>
                <w:b/>
                <w:szCs w:val="24"/>
              </w:rPr>
              <w:t>）</w:t>
            </w:r>
          </w:p>
        </w:tc>
      </w:tr>
      <w:tr w:rsidR="002023EC" w:rsidRPr="001C052A" w14:paraId="585712CF" w14:textId="77777777" w:rsidTr="00B83C3B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33C997FF" w:rsidR="002023EC" w:rsidRPr="00DA1D6D" w:rsidRDefault="002023EC" w:rsidP="001B56F5">
            <w:pPr>
              <w:spacing w:before="0" w:beforeAutospacing="0" w:line="320" w:lineRule="exac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DA1D6D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B83C3B" w:rsidRPr="00DA1D6D">
              <w:rPr>
                <w:rFonts w:ascii="Times New Roman" w:eastAsia="標楷體" w:hAnsi="Times New Roman"/>
                <w:b/>
                <w:szCs w:val="24"/>
                <w:lang w:eastAsia="zh-TW"/>
              </w:rPr>
              <w:t>115/1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57D8EC4C" w:rsidR="002023EC" w:rsidRPr="00DA1D6D" w:rsidRDefault="00B83C3B" w:rsidP="002F18F8">
            <w:pPr>
              <w:spacing w:line="320" w:lineRule="exact"/>
              <w:ind w:firstLineChars="50" w:firstLine="120"/>
              <w:rPr>
                <w:rFonts w:ascii="Times New Roman" w:eastAsia="標楷體" w:hAnsi="Times New Roman"/>
                <w:b/>
                <w:bCs/>
                <w:lang w:eastAsia="zh-TW"/>
              </w:rPr>
            </w:pPr>
            <w:r w:rsidRPr="00DA1D6D">
              <w:rPr>
                <w:rFonts w:ascii="Times New Roman" w:eastAsia="標楷體" w:hAnsi="Times New Roman"/>
                <w:b/>
                <w:bCs/>
                <w:lang w:eastAsia="zh-TW"/>
              </w:rPr>
              <w:t>2</w:t>
            </w:r>
          </w:p>
        </w:tc>
      </w:tr>
      <w:tr w:rsidR="002023EC" w:rsidRPr="001C052A" w14:paraId="028A81B4" w14:textId="77777777" w:rsidTr="00B83C3B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72AA5783" w:rsidR="002023EC" w:rsidRPr="00DA1D6D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Times New Roman" w:eastAsia="標楷體" w:hAnsi="Times New Roman"/>
                <w:b/>
                <w:szCs w:val="24"/>
              </w:rPr>
            </w:pPr>
            <w:r w:rsidRPr="00DA1D6D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B83C3B" w:rsidRPr="00DA1D6D">
              <w:rPr>
                <w:rFonts w:ascii="Times New Roman" w:eastAsia="標楷體" w:hAnsi="Times New Roman"/>
                <w:b/>
                <w:szCs w:val="24"/>
              </w:rPr>
              <w:t>歷史系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7E21E94E" w:rsidR="002023EC" w:rsidRPr="00B83C3B" w:rsidRDefault="00977AA8" w:rsidP="002F18F8">
            <w:pPr>
              <w:spacing w:line="320" w:lineRule="exact"/>
              <w:ind w:firstLineChars="100" w:firstLine="240"/>
              <w:rPr>
                <w:rFonts w:ascii="Times New Roman" w:eastAsia="標楷體" w:hAnsi="Times New Roman"/>
                <w:b/>
              </w:rPr>
            </w:pPr>
            <w:r w:rsidRPr="00B83C3B">
              <w:rPr>
                <w:b/>
              </w:rPr>
              <w:t>□</w:t>
            </w:r>
            <w:r w:rsidR="002023EC" w:rsidRPr="00B83C3B">
              <w:rPr>
                <w:rFonts w:ascii="Times New Roman" w:eastAsia="標楷體" w:hAnsi="Times New Roman"/>
                <w:b/>
              </w:rPr>
              <w:t>必修</w:t>
            </w:r>
            <w:r w:rsidR="002023EC" w:rsidRPr="00B83C3B">
              <w:rPr>
                <w:rFonts w:ascii="Times New Roman" w:eastAsia="標楷體" w:hAnsi="Times New Roman"/>
                <w:b/>
              </w:rPr>
              <w:t xml:space="preserve">    </w:t>
            </w:r>
            <w:r w:rsidR="00B83C3B" w:rsidRPr="00B83C3B">
              <w:rPr>
                <w:b/>
              </w:rPr>
              <w:t>■</w:t>
            </w:r>
            <w:r w:rsidR="002023EC" w:rsidRPr="00B83C3B">
              <w:rPr>
                <w:rFonts w:ascii="Times New Roman" w:eastAsia="標楷體" w:hAnsi="Times New Roman"/>
                <w:b/>
              </w:rPr>
              <w:t>選修</w:t>
            </w:r>
          </w:p>
        </w:tc>
      </w:tr>
      <w:tr w:rsidR="002023EC" w:rsidRPr="001C052A" w14:paraId="3B83ECC7" w14:textId="77777777" w:rsidTr="00B83C3B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57D871B" w:rsidR="002023EC" w:rsidRPr="00DA1D6D" w:rsidRDefault="002023EC" w:rsidP="001B56F5">
            <w:pPr>
              <w:spacing w:before="0" w:beforeAutospacing="0" w:line="320" w:lineRule="exact"/>
              <w:rPr>
                <w:rFonts w:ascii="Times New Roman" w:eastAsia="標楷體" w:hAnsi="Times New Roman"/>
                <w:b/>
                <w:szCs w:val="24"/>
              </w:rPr>
            </w:pPr>
            <w:r w:rsidRPr="00DA1D6D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DA1D6D" w:rsidRPr="00DA1D6D">
              <w:rPr>
                <w:rFonts w:ascii="Times New Roman" w:eastAsia="標楷體" w:hAnsi="Times New Roman"/>
                <w:b/>
                <w:szCs w:val="24"/>
              </w:rPr>
              <w:t>週二</w:t>
            </w:r>
            <w:r w:rsidR="00DA1D6D" w:rsidRPr="00DA1D6D">
              <w:rPr>
                <w:rFonts w:ascii="Times New Roman" w:eastAsia="標楷體" w:hAnsi="Times New Roman"/>
                <w:b/>
                <w:szCs w:val="24"/>
              </w:rPr>
              <w:t xml:space="preserve"> 4</w:t>
            </w:r>
            <w:r w:rsidR="00DA1D6D" w:rsidRPr="00DA1D6D">
              <w:rPr>
                <w:rFonts w:ascii="Times New Roman" w:eastAsia="標楷體" w:hAnsi="Times New Roman" w:hint="eastAsia"/>
                <w:b/>
                <w:szCs w:val="24"/>
              </w:rPr>
              <w:t>、</w:t>
            </w:r>
            <w:r w:rsidR="00DA1D6D" w:rsidRPr="00DA1D6D">
              <w:rPr>
                <w:rFonts w:ascii="Times New Roman" w:eastAsia="標楷體" w:hAnsi="Times New Roman"/>
                <w:b/>
                <w:szCs w:val="24"/>
              </w:rPr>
              <w:t>5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CE09A9C" w:rsidR="002023EC" w:rsidRPr="00DA1D6D" w:rsidRDefault="00DA1D6D" w:rsidP="002F18F8">
            <w:pPr>
              <w:spacing w:line="320" w:lineRule="exact"/>
              <w:ind w:leftChars="100" w:left="240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文學院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117</w:t>
            </w:r>
          </w:p>
        </w:tc>
      </w:tr>
      <w:tr w:rsidR="002023EC" w:rsidRPr="001C052A" w14:paraId="326474A0" w14:textId="77777777" w:rsidTr="00B83C3B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7F4A8F2F" w:rsidR="002023EC" w:rsidRPr="00DA1D6D" w:rsidRDefault="002023EC" w:rsidP="001B56F5">
            <w:pPr>
              <w:spacing w:before="0" w:beforeAutospacing="0" w:line="320" w:lineRule="exact"/>
              <w:rPr>
                <w:rFonts w:ascii="Times New Roman" w:eastAsia="標楷體" w:hAnsi="Times New Roman"/>
                <w:b/>
                <w:szCs w:val="24"/>
              </w:rPr>
            </w:pPr>
            <w:r w:rsidRPr="00DA1D6D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B83C3B" w:rsidRPr="00DA1D6D">
              <w:rPr>
                <w:rFonts w:ascii="Times New Roman" w:eastAsia="標楷體" w:hAnsi="Times New Roman"/>
                <w:b/>
                <w:szCs w:val="24"/>
              </w:rPr>
              <w:t>朱振宏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8849878" w:rsidR="002023EC" w:rsidRPr="00DA1D6D" w:rsidRDefault="00B83C3B" w:rsidP="002F18F8">
            <w:pPr>
              <w:spacing w:line="320" w:lineRule="exact"/>
              <w:rPr>
                <w:rFonts w:ascii="Times New Roman" w:eastAsia="標楷體" w:hAnsi="Times New Roman"/>
                <w:b/>
                <w:bCs/>
                <w:lang w:eastAsia="zh-TW"/>
              </w:rPr>
            </w:pPr>
            <w:r w:rsidRPr="00DA1D6D">
              <w:rPr>
                <w:rFonts w:ascii="Times New Roman" w:eastAsia="標楷體" w:hAnsi="Times New Roman"/>
                <w:b/>
                <w:bCs/>
                <w:lang w:eastAsia="zh-TW"/>
              </w:rPr>
              <w:t>hischc@ccu.edu.tw</w:t>
            </w:r>
          </w:p>
        </w:tc>
      </w:tr>
      <w:tr w:rsidR="002023EC" w:rsidRPr="001C052A" w14:paraId="52671300" w14:textId="77777777" w:rsidTr="00B83C3B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B83C3B" w:rsidRDefault="002023EC" w:rsidP="001B56F5">
            <w:pPr>
              <w:spacing w:before="0" w:beforeAutospacing="0" w:line="32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83C3B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B83C3B" w:rsidRDefault="002023EC" w:rsidP="002F18F8">
            <w:pPr>
              <w:spacing w:line="320" w:lineRule="exact"/>
              <w:rPr>
                <w:rFonts w:ascii="Times New Roman" w:eastAsia="標楷體" w:hAnsi="Times New Roman"/>
              </w:rPr>
            </w:pPr>
          </w:p>
        </w:tc>
      </w:tr>
      <w:tr w:rsidR="002023EC" w:rsidRPr="001C052A" w14:paraId="1855F7A7" w14:textId="77777777" w:rsidTr="00B83C3B">
        <w:trPr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1D82D30A" w:rsidR="002023EC" w:rsidRPr="00DA1D6D" w:rsidRDefault="00B83C3B" w:rsidP="00B83C3B">
            <w:pPr>
              <w:spacing w:before="0" w:beforeAutospacing="0" w:line="320" w:lineRule="exact"/>
              <w:ind w:leftChars="0" w:left="0"/>
              <w:rPr>
                <w:rFonts w:ascii="標楷體" w:eastAsia="標楷體" w:hAnsi="標楷體"/>
                <w:b/>
                <w:bCs/>
                <w:lang w:eastAsia="zh-TW"/>
              </w:rPr>
            </w:pPr>
            <w:r w:rsidRPr="00DA1D6D">
              <w:rPr>
                <w:rFonts w:ascii="標楷體" w:eastAsia="標楷體" w:hAnsi="標楷體" w:hint="eastAsia"/>
                <w:b/>
                <w:bCs/>
                <w:lang w:eastAsia="zh-TW"/>
              </w:rPr>
              <w:t>無</w:t>
            </w:r>
          </w:p>
        </w:tc>
      </w:tr>
      <w:tr w:rsidR="002023EC" w:rsidRPr="001C052A" w14:paraId="2E121AC8" w14:textId="77777777" w:rsidTr="00B83C3B">
        <w:trPr>
          <w:trHeight w:val="1268"/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32DBCC81" w:rsidR="002023EC" w:rsidRPr="00DA1D6D" w:rsidRDefault="00C455A5" w:rsidP="00C455A5">
            <w:pPr>
              <w:spacing w:before="0" w:beforeAutospacing="0" w:line="320" w:lineRule="exact"/>
              <w:rPr>
                <w:rFonts w:eastAsia="微軟正黑體"/>
                <w:b/>
                <w:bCs/>
              </w:rPr>
            </w:pPr>
            <w:r w:rsidRPr="00DA1D6D">
              <w:rPr>
                <w:rFonts w:ascii="標楷體" w:eastAsia="標楷體" w:hAnsi="標楷體" w:hint="eastAsia"/>
                <w:b/>
                <w:bCs/>
              </w:rPr>
              <w:t>中國史學淵源流長，史著種類之多、內容之豐為世界各民族之最。本課程旨在教導學生對中國傳統史學家、史學著作及史學理論發展大勢有有系統的認識與概括瞭解，並藉由本課程的安排，使學生能直接點讀原典，引起學生研習中國史學史的興趣，提升學生閱讀史著的能力以及對史料的掌握方法。</w:t>
            </w:r>
          </w:p>
        </w:tc>
      </w:tr>
      <w:tr w:rsidR="005053E3" w:rsidRPr="005053E3" w14:paraId="795829B6" w14:textId="77777777" w:rsidTr="00B83C3B">
        <w:trPr>
          <w:trHeight w:val="1268"/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15C1A9" w14:textId="6B2041D6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課程概述</w:t>
            </w:r>
            <w:r w:rsidRPr="005053E3">
              <w:rPr>
                <w:rFonts w:ascii="Times New Roman" w:eastAsia="微軟正黑體" w:hAnsi="Times New Roman" w:hint="eastAsia"/>
                <w:b/>
              </w:rPr>
              <w:t>（英文）</w:t>
            </w:r>
          </w:p>
          <w:p w14:paraId="6A848A1E" w14:textId="2BB3431E" w:rsidR="000630F7" w:rsidRPr="005053E3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5053E3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B39496" w14:textId="77777777" w:rsidR="000630F7" w:rsidRPr="005053E3" w:rsidRDefault="000630F7" w:rsidP="00C455A5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</w:p>
        </w:tc>
      </w:tr>
      <w:tr w:rsidR="000630F7" w:rsidRPr="00DA1D6D" w14:paraId="4E1DA0BC" w14:textId="77777777" w:rsidTr="00B83C3B">
        <w:trPr>
          <w:trHeight w:val="1208"/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0630F7" w:rsidRPr="00F66AEE" w:rsidRDefault="000630F7" w:rsidP="000630F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5904FA41" w:rsidR="000630F7" w:rsidRPr="00DA1D6D" w:rsidRDefault="00C455A5" w:rsidP="00C455A5">
            <w:pPr>
              <w:pStyle w:val="a5"/>
              <w:spacing w:before="0" w:beforeAutospacing="0"/>
              <w:ind w:leftChars="0" w:left="322"/>
              <w:rPr>
                <w:rFonts w:eastAsia="微軟正黑體"/>
                <w:b/>
              </w:rPr>
            </w:pPr>
            <w:r w:rsidRPr="00DA1D6D">
              <w:rPr>
                <w:rFonts w:ascii="標楷體" w:eastAsia="標楷體" w:hAnsi="標楷體" w:hint="eastAsia"/>
                <w:b/>
              </w:rPr>
              <w:t>培養同學認識中國史學史的發展與特色，奠定學習中國史的背景知識與基礎。</w:t>
            </w:r>
          </w:p>
        </w:tc>
      </w:tr>
      <w:tr w:rsidR="00C455A5" w:rsidRPr="001C052A" w14:paraId="07DFDDA4" w14:textId="77777777" w:rsidTr="00B83C3B">
        <w:trPr>
          <w:trHeight w:val="1377"/>
          <w:tblCellSpacing w:w="0" w:type="dxa"/>
          <w:jc w:val="center"/>
        </w:trPr>
        <w:tc>
          <w:tcPr>
            <w:tcW w:w="10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623453" w14:textId="77777777" w:rsidR="00C455A5" w:rsidRPr="00DA1D6D" w:rsidRDefault="00C455A5" w:rsidP="00C455A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</w:tabs>
              <w:autoSpaceDE w:val="0"/>
              <w:autoSpaceDN w:val="0"/>
              <w:spacing w:before="0" w:beforeAutospacing="0"/>
              <w:ind w:leftChars="0" w:left="0" w:right="-1005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杜維運，《中國史學史》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1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－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2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冊，台北：三民書局總經銷。</w:t>
            </w:r>
          </w:p>
          <w:p w14:paraId="127E2A2C" w14:textId="77777777" w:rsidR="00C455A5" w:rsidRPr="00DA1D6D" w:rsidRDefault="00C455A5" w:rsidP="00C455A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</w:tabs>
              <w:autoSpaceDE w:val="0"/>
              <w:autoSpaceDN w:val="0"/>
              <w:spacing w:before="0" w:beforeAutospacing="0"/>
              <w:ind w:leftChars="0" w:left="0" w:right="-1005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瞿林東，《中國史學史綱》，台北：五南出版社，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2002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年。</w:t>
            </w:r>
          </w:p>
          <w:p w14:paraId="0D24A18B" w14:textId="77777777" w:rsidR="00C455A5" w:rsidRPr="00DA1D6D" w:rsidRDefault="00C455A5" w:rsidP="00C455A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</w:tabs>
              <w:autoSpaceDE w:val="0"/>
              <w:autoSpaceDN w:val="0"/>
              <w:spacing w:before="0" w:beforeAutospacing="0"/>
              <w:ind w:leftChars="0" w:left="0" w:right="-1005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金毓黻，《中國史學史》，台北</w:t>
            </w:r>
            <w:r w:rsidRPr="00DA1D6D">
              <w:rPr>
                <w:rFonts w:ascii="Times New Roman" w:eastAsia="標楷體" w:hAnsi="Times New Roman"/>
                <w:b/>
                <w:bCs/>
              </w:rPr>
              <w:t xml:space="preserve"> : 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鼎文書局，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1986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年。</w:t>
            </w:r>
          </w:p>
          <w:p w14:paraId="515616E1" w14:textId="77777777" w:rsidR="00C455A5" w:rsidRPr="00DA1D6D" w:rsidRDefault="00C455A5" w:rsidP="00C455A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</w:tabs>
              <w:autoSpaceDE w:val="0"/>
              <w:autoSpaceDN w:val="0"/>
              <w:spacing w:before="0" w:beforeAutospacing="0"/>
              <w:ind w:leftChars="0" w:left="0" w:right="-1005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李宗侗，《中國史學史》，台北</w:t>
            </w:r>
            <w:r w:rsidRPr="00DA1D6D">
              <w:rPr>
                <w:rFonts w:ascii="Times New Roman" w:eastAsia="標楷體" w:hAnsi="Times New Roman"/>
                <w:b/>
                <w:bCs/>
              </w:rPr>
              <w:t xml:space="preserve"> : 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中國文化大學，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1991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年。</w:t>
            </w:r>
          </w:p>
          <w:p w14:paraId="6EB89738" w14:textId="77777777" w:rsidR="00C455A5" w:rsidRPr="00DA1D6D" w:rsidRDefault="00C455A5" w:rsidP="00C455A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</w:tabs>
              <w:autoSpaceDE w:val="0"/>
              <w:autoSpaceDN w:val="0"/>
              <w:spacing w:before="0" w:beforeAutospacing="0"/>
              <w:ind w:leftChars="0" w:left="0" w:right="-1005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謝保成，《史學史話》，台北：國家出版社，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2003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年。</w:t>
            </w:r>
          </w:p>
          <w:p w14:paraId="3A8E253F" w14:textId="77777777" w:rsidR="00C455A5" w:rsidRPr="00DA1D6D" w:rsidRDefault="00C455A5" w:rsidP="00C455A5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</w:tabs>
              <w:autoSpaceDE w:val="0"/>
              <w:autoSpaceDN w:val="0"/>
              <w:spacing w:before="0" w:beforeAutospacing="0"/>
              <w:ind w:leftChars="0" w:left="0" w:right="-1005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雷家驥，《中國古代史學觀念史》，北京：北京師範大學出版社，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2018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年。</w:t>
            </w:r>
          </w:p>
          <w:p w14:paraId="7A37BCEC" w14:textId="77777777" w:rsidR="00C455A5" w:rsidRPr="00DA1D6D" w:rsidRDefault="00C455A5" w:rsidP="00C455A5">
            <w:pPr>
              <w:spacing w:before="0" w:beforeAutospacing="0"/>
              <w:ind w:leftChars="0" w:left="0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瞿林東，《中國史學的理論遺產》，北京：北京師範大學出版社，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2005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年。</w:t>
            </w:r>
          </w:p>
          <w:p w14:paraId="47579E2C" w14:textId="77777777" w:rsidR="00C455A5" w:rsidRPr="00DA1D6D" w:rsidRDefault="00C455A5" w:rsidP="00C455A5">
            <w:pPr>
              <w:spacing w:before="0" w:beforeAutospacing="0"/>
              <w:ind w:leftChars="0" w:left="0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lastRenderedPageBreak/>
              <w:t>吳懷祺，《中國史學思想史》，合肥：安徽人民出版社，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1996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年。</w:t>
            </w:r>
          </w:p>
          <w:p w14:paraId="075BE251" w14:textId="77777777" w:rsidR="00C455A5" w:rsidRPr="00DA1D6D" w:rsidRDefault="00C455A5" w:rsidP="00C455A5">
            <w:pPr>
              <w:spacing w:before="0" w:beforeAutospacing="0"/>
              <w:ind w:leftChars="0" w:left="0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內藤湖南</w:t>
            </w:r>
            <w:r w:rsidRPr="00DA1D6D">
              <w:rPr>
                <w:rFonts w:ascii="Times New Roman" w:eastAsia="標楷體" w:hAnsi="Times New Roman"/>
                <w:b/>
                <w:bCs/>
              </w:rPr>
              <w:t xml:space="preserve"> 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著，馬彪</w:t>
            </w:r>
            <w:r w:rsidRPr="00DA1D6D">
              <w:rPr>
                <w:rFonts w:ascii="Times New Roman" w:eastAsia="標楷體" w:hAnsi="Times New Roman"/>
                <w:b/>
                <w:bCs/>
              </w:rPr>
              <w:t xml:space="preserve"> 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譯，《中國史學史》，上海：古籍出版社，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2008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年。</w:t>
            </w:r>
          </w:p>
          <w:p w14:paraId="6B05F937" w14:textId="77777777" w:rsidR="00C455A5" w:rsidRPr="00DA1D6D" w:rsidRDefault="00C455A5" w:rsidP="00C455A5">
            <w:pPr>
              <w:spacing w:before="0" w:beforeAutospacing="0"/>
              <w:ind w:leftChars="0" w:left="0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牛潤珍，《漢至唐初史官制度的演變》，石家莊：河北教育出版社，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1999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年。</w:t>
            </w:r>
          </w:p>
          <w:p w14:paraId="5F36B13C" w14:textId="77777777" w:rsidR="00C455A5" w:rsidRPr="00DA1D6D" w:rsidRDefault="00C455A5" w:rsidP="00C455A5">
            <w:pPr>
              <w:spacing w:before="0" w:beforeAutospacing="0"/>
              <w:ind w:leftChars="0" w:left="0" w:firstLine="2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白壽彝</w:t>
            </w:r>
            <w:r w:rsidRPr="00DA1D6D">
              <w:rPr>
                <w:rFonts w:ascii="Times New Roman" w:eastAsia="標楷體" w:hAnsi="Times New Roman"/>
                <w:b/>
                <w:bCs/>
              </w:rPr>
              <w:t xml:space="preserve"> 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主編，《中國史學史》「先秦時期」、「秦漢時期」、「魏晉南北朝隋唐時期」，上海：上海人民出版社。</w:t>
            </w:r>
          </w:p>
          <w:p w14:paraId="503A272F" w14:textId="77777777" w:rsidR="00C455A5" w:rsidRPr="00DA1D6D" w:rsidRDefault="00C455A5" w:rsidP="00C455A5">
            <w:pPr>
              <w:spacing w:before="0" w:beforeAutospacing="0"/>
              <w:ind w:leftChars="0" w:left="0" w:firstLine="2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吳懷祺</w:t>
            </w:r>
            <w:r w:rsidRPr="00DA1D6D">
              <w:rPr>
                <w:rFonts w:ascii="Times New Roman" w:eastAsia="標楷體" w:hAnsi="Times New Roman"/>
                <w:b/>
                <w:bCs/>
              </w:rPr>
              <w:t xml:space="preserve"> 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主編，《中國史學思想通史》「總論先秦卷」、「秦漢卷」、「魏晉南北朝卷」、「隋唐卷」，合肥：黃山書社。</w:t>
            </w:r>
          </w:p>
          <w:p w14:paraId="61FE0E7D" w14:textId="77777777" w:rsidR="00C455A5" w:rsidRPr="00DA1D6D" w:rsidRDefault="00C455A5" w:rsidP="00C455A5">
            <w:pPr>
              <w:spacing w:before="0" w:beforeAutospacing="0"/>
              <w:ind w:leftChars="1" w:left="247" w:hangingChars="102" w:hanging="245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胡國寶，《漢唐間史學的發展（修訂本）》，北京：北京大學出版社，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2014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年。</w:t>
            </w:r>
          </w:p>
          <w:p w14:paraId="6A7EB822" w14:textId="77777777" w:rsidR="00C455A5" w:rsidRPr="00DA1D6D" w:rsidRDefault="00C455A5" w:rsidP="00C455A5">
            <w:pPr>
              <w:spacing w:before="0" w:beforeAutospacing="0"/>
              <w:ind w:leftChars="1" w:left="247" w:hangingChars="102" w:hanging="245"/>
              <w:rPr>
                <w:rFonts w:ascii="Times New Roman" w:eastAsia="標楷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逯耀東，《魏晉史學及其他》，台北：東大圖書公司，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1998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年。</w:t>
            </w:r>
          </w:p>
          <w:p w14:paraId="60AA7F3B" w14:textId="1A6AF1AE" w:rsidR="00C455A5" w:rsidRPr="00DA1D6D" w:rsidRDefault="00C455A5" w:rsidP="00C455A5">
            <w:pPr>
              <w:spacing w:before="0" w:beforeAutospacing="0" w:line="320" w:lineRule="exact"/>
              <w:ind w:leftChars="0" w:left="0"/>
              <w:jc w:val="left"/>
              <w:rPr>
                <w:rFonts w:ascii="Times New Roman" w:eastAsia="微軟正黑體" w:hAnsi="Times New Roman"/>
                <w:b/>
                <w:bCs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謝保成，《隋唐五代史學》，北京：商務印書館，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2007</w:t>
            </w:r>
            <w:r w:rsidRPr="00DA1D6D">
              <w:rPr>
                <w:rFonts w:ascii="Times New Roman" w:eastAsia="標楷體" w:hAnsi="Times New Roman"/>
                <w:b/>
                <w:bCs/>
              </w:rPr>
              <w:t>年。</w:t>
            </w:r>
          </w:p>
        </w:tc>
      </w:tr>
      <w:tr w:rsidR="00C455A5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C455A5" w:rsidRPr="001C052A" w:rsidRDefault="00C455A5" w:rsidP="00C455A5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C455A5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C455A5" w:rsidRPr="00F66AEE" w:rsidRDefault="00C455A5" w:rsidP="00C455A5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C455A5" w:rsidRPr="00F66AEE" w:rsidRDefault="00C455A5" w:rsidP="00C455A5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5C543031" w:rsidR="00C455A5" w:rsidRPr="00AA5F4C" w:rsidRDefault="00C455A5" w:rsidP="00C455A5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自編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C455A5" w:rsidRPr="00730AA7" w:rsidRDefault="00C455A5" w:rsidP="00C455A5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C455A5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323835B7" w:rsidR="00C455A5" w:rsidRPr="00AA5F4C" w:rsidRDefault="00FF015E" w:rsidP="00C455A5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C455A5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C455A5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C455A5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5A5" w:rsidRPr="00AA5F4C">
              <w:rPr>
                <w:rFonts w:ascii="新細明體" w:hAnsi="新細明體"/>
                <w:b/>
              </w:rPr>
              <w:t>□</w:t>
            </w:r>
            <w:r w:rsidR="00C455A5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C455A5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C455A5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5A5" w:rsidRPr="00AA5F4C">
              <w:rPr>
                <w:rFonts w:ascii="新細明體" w:hAnsi="新細明體"/>
                <w:b/>
              </w:rPr>
              <w:t>□</w:t>
            </w:r>
            <w:r w:rsidR="00C455A5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C455A5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C455A5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C455A5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C455A5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5A5" w:rsidRPr="00AA5F4C">
              <w:rPr>
                <w:rFonts w:ascii="新細明體" w:hAnsi="新細明體"/>
                <w:b/>
              </w:rPr>
              <w:t>□</w:t>
            </w:r>
            <w:r w:rsidR="00C455A5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C455A5" w:rsidRPr="00730AA7" w:rsidRDefault="00C455A5" w:rsidP="00C455A5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C455A5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C455A5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BEA4F5" w14:textId="462C8D91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69F866B0" w:rsidR="00C455A5" w:rsidRPr="00AA5F4C" w:rsidRDefault="00C455A5" w:rsidP="00C455A5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期中考</w:t>
            </w:r>
            <w:r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FF015E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3C554422" w:rsidR="00C455A5" w:rsidRPr="00AA5F4C" w:rsidRDefault="00FF015E" w:rsidP="00C455A5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C455A5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C455A5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C455A5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C455A5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5A5" w:rsidRPr="00AA5F4C">
              <w:rPr>
                <w:rFonts w:ascii="新細明體" w:hAnsi="新細明體"/>
                <w:b/>
              </w:rPr>
              <w:t>□</w:t>
            </w:r>
            <w:r w:rsidR="00C455A5" w:rsidRPr="00AA5F4C">
              <w:rPr>
                <w:rFonts w:ascii="微軟正黑體" w:eastAsia="微軟正黑體" w:hAnsi="微軟正黑體"/>
                <w:b/>
              </w:rPr>
              <w:t>期</w:t>
            </w:r>
            <w:r w:rsidR="00C455A5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C455A5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C455A5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C455A5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5A5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C455A5" w:rsidRPr="00AA5F4C">
              <w:rPr>
                <w:rFonts w:ascii="微軟正黑體" w:eastAsia="微軟正黑體" w:hAnsi="微軟正黑體"/>
                <w:b/>
              </w:rPr>
              <w:t>期</w:t>
            </w:r>
            <w:r w:rsidR="00C455A5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C455A5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5A5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C455A5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C455A5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5A5" w:rsidRPr="00AA5F4C">
              <w:rPr>
                <w:rFonts w:ascii="新細明體" w:hAnsi="新細明體"/>
                <w:b/>
              </w:rPr>
              <w:t>□</w:t>
            </w:r>
            <w:r w:rsidR="00C455A5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C455A5" w:rsidRPr="006F176E" w:rsidRDefault="00C455A5" w:rsidP="00C455A5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C455A5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55A18769" w:rsidR="00C455A5" w:rsidRPr="00AA5F4C" w:rsidRDefault="00FF015E" w:rsidP="00C455A5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C455A5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C455A5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C455A5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5A5" w:rsidRPr="00AA5F4C">
              <w:rPr>
                <w:rFonts w:ascii="新細明體" w:hAnsi="新細明體"/>
                <w:b/>
              </w:rPr>
              <w:t>□</w:t>
            </w:r>
            <w:r w:rsidR="00C455A5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C455A5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C455A5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5A5" w:rsidRPr="00AA5F4C">
              <w:rPr>
                <w:rFonts w:ascii="新細明體" w:hAnsi="新細明體"/>
                <w:b/>
              </w:rPr>
              <w:t>□</w:t>
            </w:r>
            <w:r w:rsidR="00C455A5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C455A5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C455A5" w:rsidRPr="00F66AEE" w:rsidRDefault="00C455A5" w:rsidP="00C455A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F2DBB2" w14:textId="77777777" w:rsidR="00C455A5" w:rsidRDefault="00DA1D6D" w:rsidP="00C455A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Times New Roman" w:eastAsia="標楷體" w:hAnsi="Times New Roman"/>
                <w:b/>
                <w:bCs/>
                <w:lang w:eastAsia="zh-TW"/>
              </w:rPr>
            </w:pPr>
            <w:r w:rsidRPr="00DA1D6D">
              <w:rPr>
                <w:rFonts w:ascii="Times New Roman" w:eastAsia="標楷體" w:hAnsi="Times New Roman"/>
                <w:b/>
                <w:bCs/>
              </w:rPr>
              <w:t>研究室：文學院</w:t>
            </w:r>
            <w:r w:rsidRPr="00DA1D6D">
              <w:rPr>
                <w:rFonts w:ascii="Times New Roman" w:eastAsia="標楷體" w:hAnsi="Times New Roman"/>
                <w:b/>
                <w:bCs/>
                <w:lang w:eastAsia="zh-TW"/>
              </w:rPr>
              <w:t>321</w:t>
            </w:r>
          </w:p>
          <w:p w14:paraId="5C57E083" w14:textId="195263E5" w:rsidR="00DA1D6D" w:rsidRPr="00DA1D6D" w:rsidRDefault="00DA1D6D" w:rsidP="00C455A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Times New Roman" w:eastAsia="標楷體" w:hAnsi="Times New Roman" w:hint="eastAsia"/>
                <w:b/>
                <w:bCs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bCs/>
                <w:lang w:eastAsia="zh-TW"/>
              </w:rPr>
              <w:t xml:space="preserve">Office hour: </w:t>
            </w:r>
            <w:r w:rsidRPr="00DA1D6D">
              <w:rPr>
                <w:rFonts w:ascii="Times New Roman" w:eastAsia="標楷體" w:hAnsi="Times New Roman"/>
                <w:b/>
                <w:szCs w:val="24"/>
              </w:rPr>
              <w:t>週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一</w:t>
            </w:r>
            <w:r w:rsidRPr="00DA1D6D">
              <w:rPr>
                <w:rFonts w:ascii="Times New Roman" w:eastAsia="標楷體" w:hAnsi="Times New Roman"/>
                <w:b/>
                <w:szCs w:val="24"/>
              </w:rPr>
              <w:t xml:space="preserve"> 4</w:t>
            </w:r>
            <w:r w:rsidRPr="00DA1D6D">
              <w:rPr>
                <w:rFonts w:ascii="Times New Roman" w:eastAsia="標楷體" w:hAnsi="Times New Roman" w:hint="eastAsia"/>
                <w:b/>
                <w:szCs w:val="24"/>
              </w:rPr>
              <w:t>、</w:t>
            </w:r>
            <w:r w:rsidRPr="00DA1D6D">
              <w:rPr>
                <w:rFonts w:ascii="Times New Roman" w:eastAsia="標楷體" w:hAnsi="Times New Roman"/>
                <w:b/>
                <w:szCs w:val="24"/>
              </w:rPr>
              <w:t>5</w:t>
            </w:r>
          </w:p>
        </w:tc>
      </w:tr>
      <w:tr w:rsidR="00C455A5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C455A5" w:rsidRPr="00F66AEE" w:rsidRDefault="00C455A5" w:rsidP="00C455A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C455A5" w:rsidRPr="00F66AEE" w:rsidRDefault="00C455A5" w:rsidP="00C455A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C455A5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40A9B4D7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FF015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FF015E" w:rsidRPr="00FF015E">
              <w:rPr>
                <w:rFonts w:ascii="標楷體" w:eastAsia="標楷體" w:hAnsi="標楷體" w:hint="eastAsia"/>
                <w:lang w:eastAsia="zh-TW"/>
              </w:rPr>
              <w:t>課程介紹</w:t>
            </w:r>
          </w:p>
        </w:tc>
      </w:tr>
      <w:tr w:rsidR="00C455A5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384B2BCE" w:rsidR="00C455A5" w:rsidRPr="00162507" w:rsidRDefault="00C455A5" w:rsidP="00C455A5">
            <w:pPr>
              <w:spacing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162507">
              <w:rPr>
                <w:rFonts w:ascii="Times New Roman" w:eastAsia="標楷體" w:hAnsi="Times New Roman"/>
              </w:rPr>
              <w:t>Week 2</w:t>
            </w:r>
            <w:r w:rsidR="00FF015E" w:rsidRPr="00162507">
              <w:rPr>
                <w:rFonts w:ascii="Times New Roman" w:eastAsia="標楷體" w:hAnsi="Times New Roman"/>
                <w:lang w:eastAsia="zh-TW"/>
              </w:rPr>
              <w:t xml:space="preserve">  </w:t>
            </w:r>
            <w:r w:rsidR="00FF015E" w:rsidRPr="00162507">
              <w:rPr>
                <w:rFonts w:ascii="Times New Roman" w:eastAsia="標楷體" w:hAnsi="Times New Roman"/>
                <w:bCs/>
              </w:rPr>
              <w:t>中國史學的起源及其特點</w:t>
            </w:r>
            <w:r w:rsidR="00162507" w:rsidRPr="00162507">
              <w:rPr>
                <w:rFonts w:ascii="Times New Roman" w:eastAsia="標楷體" w:hAnsi="Times New Roman"/>
                <w:bCs/>
              </w:rPr>
              <w:t>（何為「史學」、何為「史學史」、歷史的層次、中國史學史源起）</w:t>
            </w:r>
          </w:p>
        </w:tc>
      </w:tr>
      <w:tr w:rsidR="00C455A5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F280C29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FF015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中國史學的起源及其特點</w:t>
            </w:r>
            <w:r w:rsidR="00162507" w:rsidRPr="00162507">
              <w:rPr>
                <w:rFonts w:ascii="標楷體" w:eastAsia="標楷體" w:hAnsi="標楷體" w:hint="eastAsia"/>
                <w:bCs/>
              </w:rPr>
              <w:t>（釋</w:t>
            </w:r>
            <w:r w:rsidR="00162507" w:rsidRPr="00162507">
              <w:rPr>
                <w:rFonts w:ascii="新細明體" w:eastAsia="新細明體" w:hAnsi="新細明體" w:hint="eastAsia"/>
                <w:bCs/>
              </w:rPr>
              <w:t>「</w:t>
            </w:r>
            <w:r w:rsidR="00162507" w:rsidRPr="00162507">
              <w:rPr>
                <w:rFonts w:ascii="標楷體" w:eastAsia="標楷體" w:hAnsi="標楷體" w:hint="eastAsia"/>
                <w:bCs/>
              </w:rPr>
              <w:t>史</w:t>
            </w:r>
            <w:r w:rsidR="00162507" w:rsidRPr="00162507">
              <w:rPr>
                <w:rFonts w:ascii="新細明體" w:eastAsia="新細明體" w:hAnsi="新細明體" w:hint="eastAsia"/>
                <w:bCs/>
              </w:rPr>
              <w:t>」</w:t>
            </w:r>
            <w:r w:rsidR="00162507" w:rsidRPr="00162507">
              <w:rPr>
                <w:rFonts w:ascii="標楷體" w:eastAsia="標楷體" w:hAnsi="標楷體" w:hint="eastAsia"/>
                <w:bCs/>
              </w:rPr>
              <w:t>、釋</w:t>
            </w:r>
            <w:r w:rsidR="00162507" w:rsidRPr="00162507">
              <w:rPr>
                <w:rFonts w:ascii="新細明體" w:eastAsia="新細明體" w:hAnsi="新細明體" w:hint="eastAsia"/>
                <w:bCs/>
              </w:rPr>
              <w:t>「</w:t>
            </w:r>
            <w:r w:rsidR="00162507" w:rsidRPr="00162507">
              <w:rPr>
                <w:rFonts w:ascii="標楷體" w:eastAsia="標楷體" w:hAnsi="標楷體" w:hint="eastAsia"/>
                <w:bCs/>
              </w:rPr>
              <w:t>史意</w:t>
            </w:r>
            <w:r w:rsidR="00162507" w:rsidRPr="00162507">
              <w:rPr>
                <w:rFonts w:ascii="新細明體" w:eastAsia="新細明體" w:hAnsi="新細明體" w:hint="eastAsia"/>
                <w:bCs/>
              </w:rPr>
              <w:t>」</w:t>
            </w:r>
            <w:r w:rsidR="00162507" w:rsidRPr="00162507">
              <w:rPr>
                <w:rFonts w:ascii="標楷體" w:eastAsia="標楷體" w:hAnsi="標楷體" w:hint="eastAsia"/>
                <w:bCs/>
              </w:rPr>
              <w:t>、</w:t>
            </w:r>
            <w:r w:rsidR="00162507" w:rsidRPr="00162507">
              <w:rPr>
                <w:rFonts w:ascii="新細明體" w:eastAsia="新細明體" w:hAnsi="新細明體" w:hint="eastAsia"/>
                <w:bCs/>
              </w:rPr>
              <w:t>「</w:t>
            </w:r>
            <w:r w:rsidR="00162507" w:rsidRPr="00162507">
              <w:rPr>
                <w:rFonts w:ascii="標楷體" w:eastAsia="標楷體" w:hAnsi="標楷體" w:hint="eastAsia"/>
                <w:bCs/>
              </w:rPr>
              <w:t>史</w:t>
            </w:r>
            <w:r w:rsidR="00162507" w:rsidRPr="00162507">
              <w:rPr>
                <w:rFonts w:ascii="新細明體" w:eastAsia="新細明體" w:hAnsi="新細明體" w:hint="eastAsia"/>
                <w:bCs/>
              </w:rPr>
              <w:t>」</w:t>
            </w:r>
            <w:r w:rsidR="00162507" w:rsidRPr="00162507">
              <w:rPr>
                <w:rFonts w:ascii="標楷體" w:eastAsia="標楷體" w:hAnsi="標楷體" w:hint="eastAsia"/>
                <w:bCs/>
              </w:rPr>
              <w:t>之職掌</w:t>
            </w:r>
            <w:r w:rsidR="00162507">
              <w:rPr>
                <w:rFonts w:ascii="標楷體" w:eastAsia="標楷體" w:hAnsi="標楷體" w:hint="eastAsia"/>
                <w:bCs/>
              </w:rPr>
              <w:t>、</w:t>
            </w:r>
            <w:r w:rsidR="00162507" w:rsidRPr="00162507">
              <w:rPr>
                <w:rFonts w:ascii="標楷體" w:eastAsia="標楷體" w:hAnsi="標楷體" w:hint="eastAsia"/>
              </w:rPr>
              <w:t>「史官」設立及身分</w:t>
            </w:r>
            <w:r w:rsidR="00162507" w:rsidRPr="00162507">
              <w:rPr>
                <w:rFonts w:ascii="標楷體" w:eastAsia="標楷體" w:hAnsi="標楷體" w:hint="eastAsia"/>
                <w:bCs/>
              </w:rPr>
              <w:t>）</w:t>
            </w:r>
          </w:p>
        </w:tc>
      </w:tr>
      <w:tr w:rsidR="00C455A5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7BE651F4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FF015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中國史學的起源及其特點</w:t>
            </w:r>
            <w:r w:rsidR="00162507">
              <w:rPr>
                <w:rFonts w:ascii="標楷體" w:eastAsia="標楷體" w:hAnsi="標楷體" w:hint="eastAsia"/>
                <w:bCs/>
              </w:rPr>
              <w:t>（</w:t>
            </w:r>
            <w:r w:rsidR="00162507" w:rsidRPr="00162507">
              <w:rPr>
                <w:rFonts w:ascii="標楷體" w:eastAsia="標楷體" w:hAnsi="標楷體" w:hint="eastAsia"/>
              </w:rPr>
              <w:t>中國古代史學特點</w:t>
            </w:r>
            <w:r w:rsidR="00162507">
              <w:rPr>
                <w:rFonts w:ascii="標楷體" w:eastAsia="標楷體" w:hAnsi="標楷體" w:hint="eastAsia"/>
              </w:rPr>
              <w:t>、</w:t>
            </w:r>
            <w:r w:rsidR="00162507" w:rsidRPr="00162507">
              <w:rPr>
                <w:rFonts w:ascii="標楷體" w:eastAsia="標楷體" w:hAnsi="標楷體" w:hint="eastAsia"/>
              </w:rPr>
              <w:t>中國古代史學原理</w:t>
            </w:r>
            <w:r w:rsidR="00162507">
              <w:rPr>
                <w:rFonts w:ascii="標楷體" w:eastAsia="標楷體" w:hAnsi="標楷體" w:hint="eastAsia"/>
              </w:rPr>
              <w:t>、</w:t>
            </w:r>
            <w:r w:rsidR="00162507" w:rsidRPr="00162507">
              <w:rPr>
                <w:rFonts w:ascii="標楷體" w:eastAsia="標楷體" w:hAnsi="標楷體" w:hint="eastAsia"/>
              </w:rPr>
              <w:t>中國史學的分期</w:t>
            </w:r>
            <w:r w:rsidR="00162507">
              <w:rPr>
                <w:rFonts w:ascii="標楷體" w:eastAsia="標楷體" w:hAnsi="標楷體" w:hint="eastAsia"/>
                <w:bCs/>
              </w:rPr>
              <w:t>）</w:t>
            </w:r>
          </w:p>
        </w:tc>
      </w:tr>
      <w:tr w:rsidR="00C455A5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35BAAF66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FF015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先秦史學的發展</w:t>
            </w:r>
            <w:r w:rsidR="00162507">
              <w:rPr>
                <w:rFonts w:ascii="標楷體" w:eastAsia="標楷體" w:hAnsi="標楷體" w:hint="eastAsia"/>
                <w:bCs/>
              </w:rPr>
              <w:t>（</w:t>
            </w:r>
            <w:r w:rsidR="00162507" w:rsidRPr="00162507">
              <w:rPr>
                <w:rFonts w:ascii="標楷體" w:eastAsia="標楷體" w:hAnsi="標楷體" w:hint="eastAsia"/>
              </w:rPr>
              <w:t>中國最早的歷史記載</w:t>
            </w:r>
            <w:r w:rsidR="00162507" w:rsidRPr="00162507">
              <w:rPr>
                <w:rFonts w:ascii="標楷體" w:eastAsia="標楷體" w:hAnsi="標楷體" w:hint="eastAsia"/>
              </w:rPr>
              <w:t>、</w:t>
            </w:r>
            <w:r w:rsidR="00162507" w:rsidRPr="00162507">
              <w:rPr>
                <w:rFonts w:ascii="標楷體" w:eastAsia="標楷體" w:hAnsi="標楷體" w:hint="eastAsia"/>
              </w:rPr>
              <w:t>金文（鐘鼎文）史料</w:t>
            </w:r>
            <w:r w:rsidR="00162507">
              <w:rPr>
                <w:rFonts w:ascii="標楷體" w:eastAsia="標楷體" w:hAnsi="標楷體" w:hint="eastAsia"/>
                <w:bCs/>
              </w:rPr>
              <w:t>）</w:t>
            </w:r>
          </w:p>
        </w:tc>
      </w:tr>
      <w:tr w:rsidR="00C455A5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573392F6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FF015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先秦史學的發展</w:t>
            </w:r>
            <w:r w:rsidR="00162507">
              <w:rPr>
                <w:rFonts w:ascii="標楷體" w:eastAsia="標楷體" w:hAnsi="標楷體" w:hint="eastAsia"/>
                <w:bCs/>
              </w:rPr>
              <w:t>（</w:t>
            </w:r>
            <w:r w:rsidR="00162507" w:rsidRPr="00162507">
              <w:rPr>
                <w:rFonts w:ascii="標楷體" w:eastAsia="標楷體" w:hAnsi="標楷體" w:hint="eastAsia"/>
              </w:rPr>
              <w:t>先秦史學的代表</w:t>
            </w:r>
            <w:r w:rsidR="00162507" w:rsidRPr="00162507">
              <w:rPr>
                <w:rFonts w:ascii="標楷體" w:eastAsia="標楷體" w:hAnsi="標楷體" w:hint="eastAsia"/>
              </w:rPr>
              <w:t>、</w:t>
            </w:r>
            <w:r w:rsidR="00162507" w:rsidRPr="00162507">
              <w:rPr>
                <w:rFonts w:ascii="標楷體" w:eastAsia="標楷體" w:hAnsi="標楷體" w:hint="eastAsia"/>
              </w:rPr>
              <w:t>先秦史學的地位</w:t>
            </w:r>
            <w:r w:rsidR="00162507">
              <w:rPr>
                <w:rFonts w:ascii="標楷體" w:eastAsia="標楷體" w:hAnsi="標楷體" w:hint="eastAsia"/>
                <w:bCs/>
              </w:rPr>
              <w:t>）</w:t>
            </w:r>
          </w:p>
        </w:tc>
      </w:tr>
      <w:tr w:rsidR="00C455A5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38091DB0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FF015E">
              <w:rPr>
                <w:rFonts w:ascii="Times New Roman" w:eastAsia="微軟正黑體" w:hAnsi="Times New Roman" w:hint="eastAsia"/>
                <w:lang w:eastAsia="zh-TW"/>
              </w:rPr>
              <w:t xml:space="preserve">  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兩漢史學──「紀傳體」史書的創立</w:t>
            </w:r>
            <w:r w:rsidR="00162507">
              <w:rPr>
                <w:rFonts w:ascii="標楷體" w:eastAsia="標楷體" w:hAnsi="標楷體" w:hint="eastAsia"/>
                <w:bCs/>
              </w:rPr>
              <w:t>（</w:t>
            </w:r>
            <w:r w:rsidR="00EF7D9D" w:rsidRPr="00EF7D9D">
              <w:rPr>
                <w:rFonts w:ascii="標楷體" w:eastAsia="標楷體" w:hAnsi="標楷體" w:hint="eastAsia"/>
              </w:rPr>
              <w:t>秦漢思想概況</w:t>
            </w:r>
            <w:r w:rsidR="00EF7D9D" w:rsidRPr="00EF7D9D">
              <w:rPr>
                <w:rFonts w:ascii="標楷體" w:eastAsia="標楷體" w:hAnsi="標楷體" w:hint="eastAsia"/>
              </w:rPr>
              <w:t>、</w:t>
            </w:r>
            <w:r w:rsidR="00EF7D9D" w:rsidRPr="00EF7D9D">
              <w:rPr>
                <w:rFonts w:ascii="標楷體" w:eastAsia="標楷體" w:hAnsi="標楷體" w:hint="eastAsia"/>
              </w:rPr>
              <w:t>秦漢官方史學發展的中衰</w:t>
            </w:r>
            <w:r w:rsidR="00162507">
              <w:rPr>
                <w:rFonts w:ascii="標楷體" w:eastAsia="標楷體" w:hAnsi="標楷體" w:hint="eastAsia"/>
                <w:bCs/>
              </w:rPr>
              <w:t>）</w:t>
            </w:r>
          </w:p>
        </w:tc>
      </w:tr>
      <w:tr w:rsidR="00C455A5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2742C9F3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 w:hint="eastAsia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FF015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兩漢史學──「紀傳體」史書的創立</w:t>
            </w:r>
            <w:r w:rsidR="00EF7D9D" w:rsidRPr="00EF7D9D">
              <w:rPr>
                <w:rFonts w:ascii="標楷體" w:eastAsia="標楷體" w:hAnsi="標楷體" w:hint="eastAsia"/>
                <w:bCs/>
              </w:rPr>
              <w:t>（《史記》）</w:t>
            </w:r>
          </w:p>
        </w:tc>
      </w:tr>
      <w:tr w:rsidR="00C455A5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578FD86F" w:rsidR="00C455A5" w:rsidRPr="00F66AEE" w:rsidRDefault="00C455A5" w:rsidP="00C455A5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  <w:r w:rsidR="00FF015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兩漢史學──「紀傳體」史書的創立</w:t>
            </w:r>
            <w:r w:rsidR="00EF7D9D" w:rsidRPr="00EF7D9D">
              <w:rPr>
                <w:rFonts w:ascii="標楷體" w:eastAsia="標楷體" w:hAnsi="標楷體" w:hint="eastAsia"/>
                <w:bCs/>
              </w:rPr>
              <w:t>（《</w:t>
            </w:r>
            <w:r w:rsidR="00EF7D9D">
              <w:rPr>
                <w:rFonts w:ascii="標楷體" w:eastAsia="標楷體" w:hAnsi="標楷體" w:hint="eastAsia"/>
                <w:bCs/>
              </w:rPr>
              <w:t>漢書</w:t>
            </w:r>
            <w:r w:rsidR="00EF7D9D" w:rsidRPr="00EF7D9D">
              <w:rPr>
                <w:rFonts w:ascii="標楷體" w:eastAsia="標楷體" w:hAnsi="標楷體" w:hint="eastAsia"/>
                <w:bCs/>
              </w:rPr>
              <w:t>》</w:t>
            </w:r>
            <w:r w:rsidR="00EF7D9D">
              <w:rPr>
                <w:rFonts w:ascii="標楷體" w:eastAsia="標楷體" w:hAnsi="標楷體" w:hint="eastAsia"/>
                <w:bCs/>
              </w:rPr>
              <w:t>、兩漢的其他史著</w:t>
            </w:r>
            <w:r w:rsidR="00EF7D9D" w:rsidRPr="00EF7D9D">
              <w:rPr>
                <w:rFonts w:ascii="標楷體" w:eastAsia="標楷體" w:hAnsi="標楷體" w:hint="eastAsia"/>
                <w:bCs/>
              </w:rPr>
              <w:t>）</w:t>
            </w:r>
          </w:p>
        </w:tc>
      </w:tr>
      <w:tr w:rsidR="00C455A5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49D33770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魏晉南北朝史學的多元化</w:t>
            </w:r>
            <w:r w:rsidR="00EF7D9D">
              <w:rPr>
                <w:rFonts w:ascii="標楷體" w:eastAsia="標楷體" w:hAnsi="標楷體" w:hint="eastAsia"/>
                <w:bCs/>
              </w:rPr>
              <w:t>（</w:t>
            </w:r>
            <w:r w:rsidR="00EF7D9D" w:rsidRPr="00EF7D9D">
              <w:rPr>
                <w:rFonts w:ascii="標楷體" w:eastAsia="標楷體" w:hAnsi="標楷體" w:hint="eastAsia"/>
              </w:rPr>
              <w:t>魏晉南北朝史學發展背景</w:t>
            </w:r>
            <w:r w:rsidR="00EF7D9D" w:rsidRPr="00EF7D9D">
              <w:rPr>
                <w:rFonts w:ascii="標楷體" w:eastAsia="標楷體" w:hAnsi="標楷體" w:hint="eastAsia"/>
              </w:rPr>
              <w:t>、</w:t>
            </w:r>
            <w:r w:rsidR="00EF7D9D" w:rsidRPr="00EF7D9D">
              <w:rPr>
                <w:rFonts w:ascii="標楷體" w:eastAsia="標楷體" w:hAnsi="標楷體" w:hint="eastAsia"/>
              </w:rPr>
              <w:t>崔浩事件</w:t>
            </w:r>
            <w:r w:rsidR="00EF7D9D">
              <w:rPr>
                <w:rFonts w:ascii="標楷體" w:eastAsia="標楷體" w:hAnsi="標楷體" w:hint="eastAsia"/>
                <w:bCs/>
              </w:rPr>
              <w:t>）</w:t>
            </w:r>
          </w:p>
        </w:tc>
      </w:tr>
      <w:tr w:rsidR="00C455A5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2E1BC837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="00FF015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魏晉南北朝史學的多元化</w:t>
            </w:r>
            <w:r w:rsidR="00EF7D9D">
              <w:rPr>
                <w:rFonts w:ascii="標楷體" w:eastAsia="標楷體" w:hAnsi="標楷體" w:hint="eastAsia"/>
                <w:bCs/>
              </w:rPr>
              <w:t>（</w:t>
            </w:r>
            <w:r w:rsidR="00EF7D9D" w:rsidRPr="00EF7D9D">
              <w:rPr>
                <w:rFonts w:ascii="標楷體" w:eastAsia="標楷體" w:hAnsi="標楷體" w:hint="eastAsia"/>
              </w:rPr>
              <w:t>魏晉南北朝「正史」撰述</w:t>
            </w:r>
            <w:r w:rsidR="00EF7D9D">
              <w:rPr>
                <w:rFonts w:ascii="標楷體" w:eastAsia="標楷體" w:hAnsi="標楷體" w:hint="eastAsia"/>
                <w:bCs/>
              </w:rPr>
              <w:t>）</w:t>
            </w:r>
          </w:p>
        </w:tc>
      </w:tr>
      <w:tr w:rsidR="00C455A5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49C84F53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魏晉南北朝史學的多元化</w:t>
            </w:r>
            <w:r w:rsidR="00EF7D9D">
              <w:rPr>
                <w:rFonts w:ascii="標楷體" w:eastAsia="標楷體" w:hAnsi="標楷體" w:hint="eastAsia"/>
                <w:bCs/>
              </w:rPr>
              <w:t>（</w:t>
            </w:r>
            <w:r w:rsidR="00EF7D9D" w:rsidRPr="00EF7D9D">
              <w:rPr>
                <w:rFonts w:ascii="標楷體" w:eastAsia="標楷體" w:hAnsi="標楷體" w:hint="eastAsia"/>
              </w:rPr>
              <w:t>魏晉南北朝其他史著</w:t>
            </w:r>
            <w:r w:rsidR="00EF7D9D" w:rsidRPr="00EF7D9D">
              <w:rPr>
                <w:rFonts w:ascii="標楷體" w:eastAsia="標楷體" w:hAnsi="標楷體" w:hint="eastAsia"/>
              </w:rPr>
              <w:t>、</w:t>
            </w:r>
            <w:r w:rsidR="00EF7D9D" w:rsidRPr="00EF7D9D">
              <w:rPr>
                <w:rFonts w:ascii="標楷體" w:eastAsia="標楷體" w:hAnsi="標楷體" w:hint="eastAsia"/>
              </w:rPr>
              <w:t>魏晉南北朝史學特點</w:t>
            </w:r>
            <w:r w:rsidR="00EF7D9D" w:rsidRPr="00EF7D9D">
              <w:rPr>
                <w:rFonts w:ascii="標楷體" w:eastAsia="標楷體" w:hAnsi="標楷體" w:hint="eastAsia"/>
              </w:rPr>
              <w:t>）</w:t>
            </w:r>
          </w:p>
        </w:tc>
      </w:tr>
      <w:tr w:rsidR="00C455A5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47785B45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FF015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隋唐史學的轉折與創新</w:t>
            </w:r>
            <w:r w:rsidR="00EF7D9D">
              <w:rPr>
                <w:rFonts w:ascii="標楷體" w:eastAsia="標楷體" w:hAnsi="標楷體" w:hint="eastAsia"/>
                <w:bCs/>
              </w:rPr>
              <w:t>（</w:t>
            </w:r>
            <w:r w:rsidR="00A63571" w:rsidRPr="00A63571">
              <w:rPr>
                <w:rFonts w:ascii="標楷體" w:eastAsia="標楷體" w:hAnsi="標楷體" w:hint="eastAsia"/>
              </w:rPr>
              <w:t>隋代史學轉折</w:t>
            </w:r>
            <w:r w:rsidR="00A63571" w:rsidRPr="00A63571">
              <w:rPr>
                <w:rFonts w:ascii="標楷體" w:eastAsia="標楷體" w:hAnsi="標楷體" w:hint="eastAsia"/>
              </w:rPr>
              <w:t>、</w:t>
            </w:r>
            <w:r w:rsidR="00A63571" w:rsidRPr="00A63571">
              <w:rPr>
                <w:rFonts w:ascii="標楷體" w:eastAsia="標楷體" w:hAnsi="標楷體" w:hint="eastAsia"/>
              </w:rPr>
              <w:t>唐代史學創新</w:t>
            </w:r>
            <w:r w:rsidR="00EF7D9D">
              <w:rPr>
                <w:rFonts w:ascii="標楷體" w:eastAsia="標楷體" w:hAnsi="標楷體" w:hint="eastAsia"/>
                <w:bCs/>
              </w:rPr>
              <w:t>）</w:t>
            </w:r>
          </w:p>
        </w:tc>
      </w:tr>
      <w:tr w:rsidR="00C455A5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7B23CF44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FF015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隋唐史學的轉折與創新</w:t>
            </w:r>
            <w:r w:rsidR="00A63571">
              <w:rPr>
                <w:rFonts w:ascii="標楷體" w:eastAsia="標楷體" w:hAnsi="標楷體" w:hint="eastAsia"/>
                <w:bCs/>
              </w:rPr>
              <w:t>（</w:t>
            </w:r>
            <w:r w:rsidR="00A63571" w:rsidRPr="00A63571">
              <w:rPr>
                <w:rFonts w:ascii="標楷體" w:eastAsia="標楷體" w:hAnsi="標楷體" w:hint="eastAsia"/>
              </w:rPr>
              <w:t>唐代官修八部正史</w:t>
            </w:r>
            <w:r w:rsidR="00A63571">
              <w:rPr>
                <w:rFonts w:ascii="標楷體" w:eastAsia="標楷體" w:hAnsi="標楷體" w:hint="eastAsia"/>
                <w:bCs/>
              </w:rPr>
              <w:t>）</w:t>
            </w:r>
          </w:p>
        </w:tc>
      </w:tr>
      <w:tr w:rsidR="00C455A5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6E6533F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lastRenderedPageBreak/>
              <w:t>Week 15</w:t>
            </w:r>
            <w:r w:rsidR="00FF015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隋唐史學的轉折與創新</w:t>
            </w:r>
            <w:r w:rsidR="00A63571">
              <w:rPr>
                <w:rFonts w:ascii="標楷體" w:eastAsia="標楷體" w:hAnsi="標楷體" w:hint="eastAsia"/>
                <w:bCs/>
              </w:rPr>
              <w:t>（</w:t>
            </w:r>
            <w:r w:rsidR="00A63571" w:rsidRPr="00A63571">
              <w:rPr>
                <w:rFonts w:ascii="標楷體" w:eastAsia="標楷體" w:hAnsi="標楷體" w:hint="eastAsia"/>
              </w:rPr>
              <w:t>唐代官修本朝史</w:t>
            </w:r>
            <w:r w:rsidR="00A63571" w:rsidRPr="00A63571">
              <w:rPr>
                <w:rFonts w:ascii="標楷體" w:eastAsia="標楷體" w:hAnsi="標楷體" w:hint="eastAsia"/>
              </w:rPr>
              <w:t>、</w:t>
            </w:r>
            <w:r w:rsidR="00A63571" w:rsidRPr="00A63571">
              <w:rPr>
                <w:rFonts w:ascii="標楷體" w:eastAsia="標楷體" w:hAnsi="標楷體" w:hint="eastAsia"/>
              </w:rPr>
              <w:t>劉知幾《史通》</w:t>
            </w:r>
            <w:r w:rsidR="00A63571">
              <w:rPr>
                <w:rFonts w:ascii="標楷體" w:eastAsia="標楷體" w:hAnsi="標楷體" w:hint="eastAsia"/>
                <w:bCs/>
              </w:rPr>
              <w:t>）</w:t>
            </w:r>
          </w:p>
        </w:tc>
      </w:tr>
      <w:tr w:rsidR="00C455A5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2492800D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FF015E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FF015E" w:rsidRPr="00FF015E">
              <w:rPr>
                <w:rFonts w:ascii="標楷體" w:eastAsia="標楷體" w:hAnsi="標楷體" w:hint="eastAsia"/>
                <w:lang w:eastAsia="zh-TW"/>
              </w:rPr>
              <w:t>期末考</w:t>
            </w:r>
          </w:p>
        </w:tc>
      </w:tr>
      <w:tr w:rsidR="00C455A5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294C61AF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自主學習</w:t>
            </w:r>
          </w:p>
        </w:tc>
      </w:tr>
      <w:tr w:rsidR="00C455A5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222AB95" w:rsidR="00C455A5" w:rsidRPr="00F66AEE" w:rsidRDefault="00C455A5" w:rsidP="00C455A5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18</w:t>
            </w:r>
            <w:r w:rsidR="00FF015E" w:rsidRPr="00FF6046">
              <w:rPr>
                <w:rFonts w:ascii="標楷體" w:eastAsia="標楷體" w:hAnsi="標楷體" w:hint="eastAsia"/>
                <w:bCs/>
              </w:rPr>
              <w:t>自主學習</w:t>
            </w:r>
          </w:p>
        </w:tc>
      </w:tr>
      <w:tr w:rsidR="00C455A5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C455A5" w:rsidRPr="00F66AEE" w:rsidRDefault="00C455A5" w:rsidP="00C455A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C455A5" w:rsidRPr="00F66AEE" w:rsidRDefault="00C455A5" w:rsidP="00C455A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C455A5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C455A5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C455A5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C455A5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C455A5" w:rsidRPr="00FF66D4" w:rsidRDefault="00C455A5" w:rsidP="00C455A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C455A5" w:rsidRDefault="00C455A5" w:rsidP="00C455A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C455A5" w:rsidRPr="00FF66D4" w:rsidRDefault="00C455A5" w:rsidP="00C455A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C455A5" w:rsidRPr="00F66AEE" w:rsidRDefault="00C455A5" w:rsidP="00C455A5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3B4F3E4D" w:rsidR="00C455A5" w:rsidRPr="00FF66D4" w:rsidRDefault="00FF015E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FF015E">
                    <w:rPr>
                      <w:rFonts w:ascii="MS Gothic" w:eastAsia="MS Gothic" w:hAnsi="MS Gothic" w:cs="MS Gothic" w:hint="eastAsia"/>
                      <w:sz w:val="20"/>
                    </w:rPr>
                    <w:t>✓</w:t>
                  </w:r>
                </w:p>
              </w:tc>
            </w:tr>
            <w:tr w:rsidR="00C455A5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C455A5" w:rsidRPr="00FF66D4" w:rsidRDefault="00C455A5" w:rsidP="00C455A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C455A5" w:rsidRPr="00F66AEE" w:rsidRDefault="00C455A5" w:rsidP="00C455A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455A5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C455A5" w:rsidRPr="00FF66D4" w:rsidRDefault="00C455A5" w:rsidP="00C455A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C455A5" w:rsidRPr="00F66AEE" w:rsidRDefault="00C455A5" w:rsidP="00C455A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455A5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C455A5" w:rsidRPr="00FF66D4" w:rsidRDefault="00C455A5" w:rsidP="00C455A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C455A5" w:rsidRPr="00F66AEE" w:rsidRDefault="00C455A5" w:rsidP="00C455A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455A5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C455A5" w:rsidRPr="00FF66D4" w:rsidRDefault="00C455A5" w:rsidP="00C455A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C455A5" w:rsidRPr="00F66AEE" w:rsidRDefault="00C455A5" w:rsidP="00C455A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455A5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C455A5" w:rsidRDefault="00C455A5" w:rsidP="00C455A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C455A5" w:rsidRPr="00FF66D4" w:rsidRDefault="00C455A5" w:rsidP="00C455A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C455A5" w:rsidRPr="00FF66D4" w:rsidRDefault="00C455A5" w:rsidP="00C455A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C455A5" w:rsidRPr="00F66AEE" w:rsidRDefault="00C455A5" w:rsidP="00C455A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05A01FF6" w:rsidR="00C455A5" w:rsidRPr="00FF66D4" w:rsidRDefault="00FF015E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 w:rsidRPr="00FF015E">
                    <w:rPr>
                      <w:rFonts w:ascii="MS Gothic" w:eastAsia="MS Gothic" w:hAnsi="MS Gothic" w:cs="MS Gothic" w:hint="eastAsia"/>
                      <w:sz w:val="20"/>
                    </w:rPr>
                    <w:t>✓</w:t>
                  </w:r>
                </w:p>
              </w:tc>
            </w:tr>
            <w:tr w:rsidR="00C455A5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C455A5" w:rsidRPr="00FF66D4" w:rsidRDefault="00C455A5" w:rsidP="00C455A5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C455A5" w:rsidRPr="00F66AEE" w:rsidRDefault="00C455A5" w:rsidP="00C455A5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455A5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C455A5" w:rsidRPr="00F66AEE" w:rsidRDefault="00C455A5" w:rsidP="00C455A5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455A5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C455A5" w:rsidRPr="00FF66D4" w:rsidRDefault="00C455A5" w:rsidP="00C455A5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C455A5" w:rsidRPr="00F66AEE" w:rsidRDefault="00C455A5" w:rsidP="00C455A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C455A5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C455A5" w:rsidRPr="00FF66D4" w:rsidRDefault="00C455A5" w:rsidP="00C455A5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C455A5" w:rsidRPr="00F66AEE" w:rsidRDefault="00C455A5" w:rsidP="00C455A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C455A5" w:rsidRPr="00F66AEE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C455A5" w:rsidRPr="00FF66D4" w:rsidRDefault="00C455A5" w:rsidP="00C455A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C455A5" w:rsidRPr="001C052A" w:rsidRDefault="00C455A5" w:rsidP="00C455A5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表示沒有關聯，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3E55F" w14:textId="77777777" w:rsidR="006F75B7" w:rsidRDefault="006F75B7" w:rsidP="00E9068E">
      <w:pPr>
        <w:spacing w:before="0"/>
      </w:pPr>
      <w:r>
        <w:separator/>
      </w:r>
    </w:p>
  </w:endnote>
  <w:endnote w:type="continuationSeparator" w:id="0">
    <w:p w14:paraId="70072BFD" w14:textId="77777777" w:rsidR="006F75B7" w:rsidRDefault="006F75B7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106EC" w14:textId="77777777" w:rsidR="006F75B7" w:rsidRDefault="006F75B7" w:rsidP="00E9068E">
      <w:pPr>
        <w:spacing w:before="0"/>
      </w:pPr>
      <w:r>
        <w:separator/>
      </w:r>
    </w:p>
  </w:footnote>
  <w:footnote w:type="continuationSeparator" w:id="0">
    <w:p w14:paraId="5172FC1B" w14:textId="77777777" w:rsidR="006F75B7" w:rsidRDefault="006F75B7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15059136">
    <w:abstractNumId w:val="2"/>
  </w:num>
  <w:num w:numId="2" w16cid:durableId="1116365667">
    <w:abstractNumId w:val="0"/>
  </w:num>
  <w:num w:numId="3" w16cid:durableId="1040471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71A7"/>
    <w:rsid w:val="00031690"/>
    <w:rsid w:val="0006244B"/>
    <w:rsid w:val="000630F7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62507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06555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3E3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6F75B7"/>
    <w:rsid w:val="007607E9"/>
    <w:rsid w:val="007B34D7"/>
    <w:rsid w:val="007C04DC"/>
    <w:rsid w:val="007C7B4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571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60F3D"/>
    <w:rsid w:val="00B83C3B"/>
    <w:rsid w:val="00BA3B3C"/>
    <w:rsid w:val="00BB3197"/>
    <w:rsid w:val="00BB7AC8"/>
    <w:rsid w:val="00C12D8D"/>
    <w:rsid w:val="00C41496"/>
    <w:rsid w:val="00C45345"/>
    <w:rsid w:val="00C453F1"/>
    <w:rsid w:val="00C455A5"/>
    <w:rsid w:val="00C55C6C"/>
    <w:rsid w:val="00C66749"/>
    <w:rsid w:val="00C704D2"/>
    <w:rsid w:val="00CC4933"/>
    <w:rsid w:val="00CE72FE"/>
    <w:rsid w:val="00D3209B"/>
    <w:rsid w:val="00D346A1"/>
    <w:rsid w:val="00D42A5F"/>
    <w:rsid w:val="00D60A18"/>
    <w:rsid w:val="00D72526"/>
    <w:rsid w:val="00D83835"/>
    <w:rsid w:val="00D83DB5"/>
    <w:rsid w:val="00DA1D6D"/>
    <w:rsid w:val="00DA6CDF"/>
    <w:rsid w:val="00DD109B"/>
    <w:rsid w:val="00DD4F0C"/>
    <w:rsid w:val="00DE18A3"/>
    <w:rsid w:val="00DF0ED6"/>
    <w:rsid w:val="00DF21F8"/>
    <w:rsid w:val="00E02892"/>
    <w:rsid w:val="00E15F38"/>
    <w:rsid w:val="00E21E61"/>
    <w:rsid w:val="00E35F40"/>
    <w:rsid w:val="00E70A19"/>
    <w:rsid w:val="00E9068E"/>
    <w:rsid w:val="00EC360C"/>
    <w:rsid w:val="00ED7269"/>
    <w:rsid w:val="00EF7D9D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015E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A3EF-54DA-4CBD-B780-D65B435E4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振宏 朱</cp:lastModifiedBy>
  <cp:revision>2</cp:revision>
  <cp:lastPrinted>2023-06-26T09:36:00Z</cp:lastPrinted>
  <dcterms:created xsi:type="dcterms:W3CDTF">2026-07-29T13:30:00Z</dcterms:created>
  <dcterms:modified xsi:type="dcterms:W3CDTF">2026-07-29T13:30:00Z</dcterms:modified>
</cp:coreProperties>
</file>