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4A658" w14:textId="77777777" w:rsidR="007C7973" w:rsidRDefault="007C7973" w:rsidP="009C7CCE">
      <w:pPr>
        <w:widowControl/>
        <w:spacing w:afterLines="50" w:after="180"/>
        <w:jc w:val="center"/>
        <w:rPr>
          <w:rFonts w:ascii="新細明體" w:hAnsi="新細明體" w:cs="新細明體"/>
          <w:kern w:val="0"/>
          <w:sz w:val="44"/>
          <w:szCs w:val="44"/>
        </w:rPr>
      </w:pPr>
      <w:r>
        <w:rPr>
          <w:rFonts w:ascii="新細明體" w:hAnsi="新細明體" w:cs="新細明體" w:hint="eastAsia"/>
          <w:kern w:val="0"/>
          <w:sz w:val="44"/>
          <w:szCs w:val="44"/>
        </w:rPr>
        <w:t>國立</w:t>
      </w:r>
      <w:r>
        <w:rPr>
          <w:rFonts w:ascii="新細明體" w:hAnsi="新細明體" w:cs="新細明體"/>
          <w:kern w:val="0"/>
          <w:sz w:val="44"/>
          <w:szCs w:val="44"/>
        </w:rPr>
        <w:t>中正大學</w:t>
      </w:r>
      <w:r w:rsidR="00A66A96">
        <w:rPr>
          <w:rFonts w:ascii="新細明體" w:hAnsi="新細明體" w:cs="新細明體" w:hint="eastAsia"/>
          <w:kern w:val="0"/>
          <w:sz w:val="44"/>
          <w:szCs w:val="44"/>
        </w:rPr>
        <w:t>歷史系</w:t>
      </w:r>
      <w:r>
        <w:rPr>
          <w:rFonts w:ascii="新細明體" w:hAnsi="新細明體" w:cs="新細明體"/>
          <w:kern w:val="0"/>
          <w:sz w:val="44"/>
          <w:szCs w:val="44"/>
        </w:rPr>
        <w:t>課程大綱</w:t>
      </w:r>
    </w:p>
    <w:tbl>
      <w:tblPr>
        <w:tblW w:w="45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71"/>
        <w:gridCol w:w="7978"/>
      </w:tblGrid>
      <w:tr w:rsidR="007C7973" w14:paraId="2BE02E48" w14:textId="77777777" w:rsidTr="009C7CCE">
        <w:trPr>
          <w:tblCellSpacing w:w="0" w:type="dxa"/>
          <w:jc w:val="center"/>
        </w:trPr>
        <w:tc>
          <w:tcPr>
            <w:tcW w:w="20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0E4408" w14:textId="77777777" w:rsidR="007C7973" w:rsidRDefault="007C7973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課程名稱(中文)</w:t>
            </w:r>
          </w:p>
          <w:p w14:paraId="19549404" w14:textId="77777777" w:rsidR="00D05921" w:rsidRDefault="00D05921" w:rsidP="00D05921">
            <w:pPr>
              <w:widowControl/>
              <w:ind w:firstLineChars="350" w:firstLine="84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（英文）</w:t>
            </w:r>
          </w:p>
        </w:tc>
        <w:tc>
          <w:tcPr>
            <w:tcW w:w="79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BF1E44" w14:textId="77777777" w:rsidR="00224DC5" w:rsidRDefault="00224DC5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台灣流行音樂史(一)</w:t>
            </w:r>
          </w:p>
          <w:p w14:paraId="2AF8F51D" w14:textId="77777777" w:rsidR="007C7973" w:rsidRDefault="007C7973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 </w:t>
            </w:r>
            <w:r w:rsidR="00224DC5">
              <w:rPr>
                <w:rFonts w:ascii="新細明體" w:hAnsi="新細明體" w:cs="新細明體"/>
                <w:kern w:val="0"/>
              </w:rPr>
              <w:t>H</w:t>
            </w:r>
            <w:r w:rsidR="00224DC5">
              <w:rPr>
                <w:rFonts w:ascii="新細明體" w:hAnsi="新細明體" w:cs="新細明體" w:hint="eastAsia"/>
                <w:kern w:val="0"/>
              </w:rPr>
              <w:t xml:space="preserve">istory </w:t>
            </w:r>
            <w:r w:rsidR="00224DC5">
              <w:rPr>
                <w:rFonts w:ascii="新細明體" w:hAnsi="新細明體" w:cs="新細明體"/>
                <w:kern w:val="0"/>
              </w:rPr>
              <w:t>of Taiwan popular music</w:t>
            </w:r>
            <w:r w:rsidR="00152A75">
              <w:rPr>
                <w:rFonts w:ascii="新細明體" w:hAnsi="新細明體" w:cs="新細明體" w:hint="eastAsia"/>
                <w:kern w:val="0"/>
              </w:rPr>
              <w:t xml:space="preserve"> (I)</w:t>
            </w:r>
          </w:p>
        </w:tc>
      </w:tr>
      <w:tr w:rsidR="00904D1D" w14:paraId="518BEEB0" w14:textId="77777777" w:rsidTr="009C7CCE">
        <w:trPr>
          <w:tblCellSpacing w:w="0" w:type="dxa"/>
          <w:jc w:val="center"/>
        </w:trPr>
        <w:tc>
          <w:tcPr>
            <w:tcW w:w="20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5C4457" w14:textId="77777777" w:rsidR="00904D1D" w:rsidRDefault="00904D1D" w:rsidP="00D05921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授課教師</w:t>
            </w:r>
          </w:p>
        </w:tc>
        <w:tc>
          <w:tcPr>
            <w:tcW w:w="79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8B6A2AF" w14:textId="77777777" w:rsidR="00904D1D" w:rsidRDefault="00224DC5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張建俅</w:t>
            </w:r>
          </w:p>
        </w:tc>
      </w:tr>
      <w:tr w:rsidR="007C7973" w14:paraId="1DD3021F" w14:textId="77777777" w:rsidTr="009C7CCE">
        <w:trPr>
          <w:tblCellSpacing w:w="0" w:type="dxa"/>
          <w:jc w:val="center"/>
        </w:trPr>
        <w:tc>
          <w:tcPr>
            <w:tcW w:w="20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50AAFC" w14:textId="77777777" w:rsidR="007C7973" w:rsidRDefault="007C7973" w:rsidP="00D05921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先修科目或</w:t>
            </w:r>
            <w:r>
              <w:rPr>
                <w:rFonts w:ascii="新細明體" w:hAnsi="新細明體" w:cs="新細明體"/>
                <w:kern w:val="0"/>
              </w:rPr>
              <w:br/>
              <w:t xml:space="preserve">先備能力 </w:t>
            </w:r>
          </w:p>
        </w:tc>
        <w:tc>
          <w:tcPr>
            <w:tcW w:w="79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BC3F3E" w14:textId="4E0F0E77" w:rsidR="007C7973" w:rsidRDefault="00224DC5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修習史學入門(一)</w:t>
            </w:r>
          </w:p>
        </w:tc>
      </w:tr>
      <w:tr w:rsidR="00162CB1" w14:paraId="04A5853C" w14:textId="77777777" w:rsidTr="009C7CCE">
        <w:trPr>
          <w:tblCellSpacing w:w="0" w:type="dxa"/>
          <w:jc w:val="center"/>
        </w:trPr>
        <w:tc>
          <w:tcPr>
            <w:tcW w:w="20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0523E5" w14:textId="77777777" w:rsidR="00162CB1" w:rsidRDefault="00162CB1" w:rsidP="00D05921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學</w:t>
            </w:r>
            <w:r w:rsidR="009D7450">
              <w:rPr>
                <w:rFonts w:ascii="新細明體" w:hAnsi="新細明體" w:cs="新細明體" w:hint="eastAsia"/>
                <w:kern w:val="0"/>
              </w:rPr>
              <w:t>分數</w:t>
            </w:r>
          </w:p>
        </w:tc>
        <w:tc>
          <w:tcPr>
            <w:tcW w:w="79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3EF0B8" w14:textId="77777777" w:rsidR="00162CB1" w:rsidRDefault="00224DC5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3</w:t>
            </w:r>
          </w:p>
        </w:tc>
      </w:tr>
      <w:tr w:rsidR="00361A7E" w14:paraId="0DD994FE" w14:textId="77777777" w:rsidTr="009C7CCE">
        <w:trPr>
          <w:tblCellSpacing w:w="0" w:type="dxa"/>
          <w:jc w:val="center"/>
        </w:trPr>
        <w:tc>
          <w:tcPr>
            <w:tcW w:w="20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F4FFB9" w14:textId="77777777" w:rsidR="00361A7E" w:rsidRDefault="00D05921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學士班</w:t>
            </w:r>
            <w:r w:rsidR="00361A7E">
              <w:rPr>
                <w:rFonts w:ascii="新細明體" w:hAnsi="新細明體" w:cs="新細明體" w:hint="eastAsia"/>
                <w:kern w:val="0"/>
              </w:rPr>
              <w:t>課程屬性（請勾選）</w:t>
            </w:r>
          </w:p>
          <w:p w14:paraId="3E034D80" w14:textId="77777777" w:rsidR="00D05921" w:rsidRPr="00D05921" w:rsidRDefault="00D05921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研究所課程免勾選</w:t>
            </w:r>
          </w:p>
        </w:tc>
        <w:tc>
          <w:tcPr>
            <w:tcW w:w="79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C0F38E" w14:textId="77777777" w:rsidR="00361A7E" w:rsidRDefault="00361A7E" w:rsidP="00D13C6A">
            <w:pPr>
              <w:widowControl/>
              <w:ind w:firstLineChars="50" w:firstLine="12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 xml:space="preserve">□必修  </w:t>
            </w:r>
          </w:p>
          <w:p w14:paraId="484C5013" w14:textId="77777777" w:rsidR="00361A7E" w:rsidRDefault="00361A7E" w:rsidP="00D13C6A">
            <w:pPr>
              <w:widowControl/>
              <w:ind w:firstLineChars="50" w:firstLine="12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□選修:中國斷代史類  □選修:世界斷代史類  □選修:國別及區域史類</w:t>
            </w:r>
          </w:p>
          <w:p w14:paraId="32A8B94D" w14:textId="77777777" w:rsidR="00361A7E" w:rsidRDefault="007A7B5A" w:rsidP="007A7B5A">
            <w:pPr>
              <w:widowControl/>
              <w:ind w:firstLineChars="50" w:firstLine="12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■</w:t>
            </w:r>
            <w:r w:rsidR="00361A7E">
              <w:rPr>
                <w:rFonts w:ascii="新細明體" w:hAnsi="新細明體" w:cs="新細明體" w:hint="eastAsia"/>
                <w:kern w:val="0"/>
              </w:rPr>
              <w:t>選修:專史、專題    □選修:史料選讀.史學領域.應用史學類</w:t>
            </w:r>
          </w:p>
        </w:tc>
      </w:tr>
      <w:tr w:rsidR="007C7973" w14:paraId="260BBD79" w14:textId="77777777" w:rsidTr="009C7CCE">
        <w:trPr>
          <w:trHeight w:val="1062"/>
          <w:tblCellSpacing w:w="0" w:type="dxa"/>
          <w:jc w:val="center"/>
        </w:trPr>
        <w:tc>
          <w:tcPr>
            <w:tcW w:w="20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359BD4" w14:textId="77777777" w:rsidR="007C7973" w:rsidRDefault="007C7973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課程概述</w:t>
            </w:r>
          </w:p>
        </w:tc>
        <w:tc>
          <w:tcPr>
            <w:tcW w:w="79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FFC2" w14:textId="77777777" w:rsidR="00224DC5" w:rsidRDefault="00224DC5" w:rsidP="00046F1F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本課程希望藉由介紹台灣從日治到戰後的流行音樂</w:t>
            </w:r>
            <w:r w:rsidR="0017148C">
              <w:rPr>
                <w:rFonts w:ascii="新細明體" w:hAnsi="新細明體" w:cs="新細明體" w:hint="eastAsia"/>
                <w:kern w:val="0"/>
              </w:rPr>
              <w:t>，</w:t>
            </w:r>
            <w:r w:rsidR="004D76D2">
              <w:rPr>
                <w:rFonts w:ascii="新細明體" w:hAnsi="新細明體" w:cs="新細明體" w:hint="eastAsia"/>
                <w:kern w:val="0"/>
              </w:rPr>
              <w:t>此處</w:t>
            </w:r>
            <w:r w:rsidR="0017148C">
              <w:rPr>
                <w:rFonts w:ascii="新細明體" w:hAnsi="新細明體" w:cs="新細明體" w:hint="eastAsia"/>
                <w:kern w:val="0"/>
              </w:rPr>
              <w:t>所謂流行音樂，指的是</w:t>
            </w:r>
            <w:r w:rsidR="004D76D2">
              <w:rPr>
                <w:rFonts w:ascii="新細明體" w:hAnsi="新細明體" w:cs="新細明體" w:hint="eastAsia"/>
                <w:kern w:val="0"/>
              </w:rPr>
              <w:t>經由商業發行或商業推廣</w:t>
            </w:r>
            <w:r w:rsidR="005E0F67">
              <w:rPr>
                <w:rFonts w:ascii="新細明體" w:hAnsi="新細明體" w:cs="新細明體" w:hint="eastAsia"/>
                <w:kern w:val="0"/>
              </w:rPr>
              <w:t>，所創作的</w:t>
            </w:r>
            <w:r w:rsidR="000B01A7">
              <w:rPr>
                <w:rFonts w:ascii="新細明體" w:hAnsi="新細明體" w:cs="新細明體" w:hint="eastAsia"/>
                <w:kern w:val="0"/>
              </w:rPr>
              <w:t>音樂作品</w:t>
            </w:r>
            <w:r>
              <w:rPr>
                <w:rFonts w:ascii="新細明體" w:hAnsi="新細明體" w:cs="新細明體" w:hint="eastAsia"/>
                <w:kern w:val="0"/>
              </w:rPr>
              <w:t>，</w:t>
            </w:r>
            <w:r w:rsidR="000B01A7">
              <w:rPr>
                <w:rFonts w:ascii="新細明體" w:hAnsi="新細明體" w:cs="新細明體" w:hint="eastAsia"/>
                <w:kern w:val="0"/>
              </w:rPr>
              <w:t>本課程目的</w:t>
            </w:r>
            <w:r>
              <w:rPr>
                <w:rFonts w:ascii="新細明體" w:hAnsi="新細明體" w:cs="新細明體" w:hint="eastAsia"/>
                <w:kern w:val="0"/>
              </w:rPr>
              <w:t>使學生明瞭台灣通俗文化在流行音樂方面的表現及其脈絡</w:t>
            </w:r>
            <w:r w:rsidR="000B01A7">
              <w:rPr>
                <w:rFonts w:ascii="新細明體" w:hAnsi="新細明體" w:cs="新細明體" w:hint="eastAsia"/>
                <w:kern w:val="0"/>
              </w:rPr>
              <w:t>，及其與台灣歷史之間的關係。本課程將要求</w:t>
            </w:r>
            <w:r w:rsidR="00F96EDD">
              <w:rPr>
                <w:rFonts w:ascii="新細明體" w:hAnsi="新細明體" w:cs="新細明體" w:hint="eastAsia"/>
                <w:kern w:val="0"/>
              </w:rPr>
              <w:t>學生對於學習提交</w:t>
            </w:r>
            <w:r w:rsidR="00DF77AE">
              <w:rPr>
                <w:rFonts w:ascii="新細明體" w:hAnsi="新細明體" w:cs="新細明體" w:hint="eastAsia"/>
                <w:kern w:val="0"/>
              </w:rPr>
              <w:t>專題或心得報告，不得抄襲</w:t>
            </w:r>
            <w:r w:rsidR="005A1C44">
              <w:rPr>
                <w:rFonts w:ascii="新細明體" w:hAnsi="新細明體" w:cs="新細明體" w:hint="eastAsia"/>
                <w:kern w:val="0"/>
              </w:rPr>
              <w:t>違背學術倫理。</w:t>
            </w:r>
          </w:p>
        </w:tc>
      </w:tr>
      <w:tr w:rsidR="007C7973" w14:paraId="6608B6FA" w14:textId="77777777" w:rsidTr="009C7CCE">
        <w:trPr>
          <w:trHeight w:val="936"/>
          <w:tblCellSpacing w:w="0" w:type="dxa"/>
          <w:jc w:val="center"/>
        </w:trPr>
        <w:tc>
          <w:tcPr>
            <w:tcW w:w="20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709882" w14:textId="77777777" w:rsidR="007C7973" w:rsidRDefault="007C7973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學習目標</w:t>
            </w:r>
          </w:p>
        </w:tc>
        <w:tc>
          <w:tcPr>
            <w:tcW w:w="79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978CFE" w14:textId="77777777" w:rsidR="007C7973" w:rsidRDefault="00224DC5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學習台灣流行音樂的歷史發展及其文化內涵</w:t>
            </w:r>
          </w:p>
        </w:tc>
      </w:tr>
      <w:tr w:rsidR="007C7973" w14:paraId="4BD968DA" w14:textId="77777777" w:rsidTr="009C7CCE">
        <w:trPr>
          <w:trHeight w:val="1219"/>
          <w:tblCellSpacing w:w="0" w:type="dxa"/>
          <w:jc w:val="center"/>
        </w:trPr>
        <w:tc>
          <w:tcPr>
            <w:tcW w:w="20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607254" w14:textId="77777777" w:rsidR="009D4CE0" w:rsidRDefault="007C7973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教科書</w:t>
            </w:r>
            <w:r w:rsidR="009D4CE0">
              <w:rPr>
                <w:rFonts w:ascii="新細明體" w:hAnsi="新細明體" w:cs="新細明體" w:hint="eastAsia"/>
                <w:kern w:val="0"/>
              </w:rPr>
              <w:t>或</w:t>
            </w:r>
          </w:p>
          <w:p w14:paraId="4A0EF4BB" w14:textId="77777777" w:rsidR="007C7973" w:rsidRDefault="009D4CE0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參考書目</w:t>
            </w:r>
          </w:p>
        </w:tc>
        <w:tc>
          <w:tcPr>
            <w:tcW w:w="79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CF7949" w14:textId="77777777" w:rsidR="0075124B" w:rsidRPr="009E3468" w:rsidRDefault="0075124B" w:rsidP="0075124B">
            <w:pPr>
              <w:spacing w:line="320" w:lineRule="exact"/>
              <w:rPr>
                <w:rFonts w:ascii="新細明體" w:hAnsi="新細明體" w:cs="Verdana"/>
                <w:b/>
                <w:highlight w:val="white"/>
              </w:rPr>
            </w:pPr>
            <w:r w:rsidRPr="009E3468">
              <w:rPr>
                <w:rFonts w:ascii="新細明體" w:hAnsi="新細明體" w:cs="Arial Unicode MS" w:hint="eastAsia"/>
                <w:b/>
                <w:highlight w:val="white"/>
              </w:rPr>
              <w:t>專書</w:t>
            </w:r>
          </w:p>
          <w:p w14:paraId="446CA6B5" w14:textId="77777777" w:rsidR="0075124B" w:rsidRPr="009E3468" w:rsidRDefault="0075124B" w:rsidP="0075124B">
            <w:pPr>
              <w:spacing w:line="320" w:lineRule="exact"/>
              <w:rPr>
                <w:rFonts w:ascii="新細明體" w:hAnsi="新細明體" w:cs="Verdana"/>
                <w:highlight w:val="white"/>
              </w:rPr>
            </w:pPr>
            <w:r w:rsidRPr="009E3468">
              <w:rPr>
                <w:rFonts w:ascii="新細明體" w:hAnsi="新細明體" w:cs="Arial Unicode MS" w:hint="eastAsia"/>
                <w:highlight w:val="white"/>
              </w:rPr>
              <w:t>內政部編印，《查禁歌曲第一冊》，臺北:內政部，1971.06</w:t>
            </w:r>
          </w:p>
          <w:p w14:paraId="174448A5" w14:textId="77777777" w:rsidR="0075124B" w:rsidRPr="009E3468" w:rsidRDefault="0075124B" w:rsidP="0075124B">
            <w:pPr>
              <w:spacing w:line="320" w:lineRule="exact"/>
              <w:rPr>
                <w:rFonts w:ascii="新細明體" w:hAnsi="新細明體" w:cs="Verdana"/>
                <w:highlight w:val="white"/>
              </w:rPr>
            </w:pPr>
            <w:r w:rsidRPr="009E3468">
              <w:rPr>
                <w:rFonts w:ascii="新細明體" w:hAnsi="新細明體" w:cs="Arial Unicode MS" w:hint="eastAsia"/>
                <w:highlight w:val="white"/>
              </w:rPr>
              <w:t>水晶，《流行歌曲滄桑記》，臺北:大地出版社，1985</w:t>
            </w:r>
          </w:p>
          <w:p w14:paraId="31A3A215" w14:textId="77777777" w:rsidR="0075124B" w:rsidRPr="009E3468" w:rsidRDefault="0075124B" w:rsidP="0075124B">
            <w:pPr>
              <w:spacing w:line="320" w:lineRule="exact"/>
              <w:rPr>
                <w:rFonts w:ascii="新細明體" w:hAnsi="新細明體" w:cs="Verdana"/>
                <w:highlight w:val="white"/>
              </w:rPr>
            </w:pPr>
            <w:r w:rsidRPr="009E3468">
              <w:rPr>
                <w:rFonts w:ascii="新細明體" w:hAnsi="新細明體" w:cs="Arial Unicode MS" w:hint="eastAsia"/>
                <w:highlight w:val="white"/>
              </w:rPr>
              <w:t>王子妙，《臺灣音樂發展史》， 2002</w:t>
            </w:r>
          </w:p>
          <w:p w14:paraId="6D8DC5AF" w14:textId="77777777" w:rsidR="0075124B" w:rsidRPr="009E3468" w:rsidRDefault="0075124B" w:rsidP="0075124B">
            <w:pPr>
              <w:spacing w:line="320" w:lineRule="exact"/>
              <w:rPr>
                <w:rFonts w:ascii="新細明體" w:hAnsi="新細明體" w:cs="Verdana"/>
                <w:highlight w:val="white"/>
              </w:rPr>
            </w:pPr>
            <w:r w:rsidRPr="009E3468">
              <w:rPr>
                <w:rFonts w:ascii="新細明體" w:hAnsi="新細明體" w:cs="Arial Unicode MS" w:hint="eastAsia"/>
                <w:highlight w:val="white"/>
              </w:rPr>
              <w:t>呂鈺秀，《臺灣音樂史》，五南圖書出版公司，2003</w:t>
            </w:r>
          </w:p>
          <w:p w14:paraId="72E5C468" w14:textId="77777777" w:rsidR="0075124B" w:rsidRPr="009E3468" w:rsidRDefault="0075124B" w:rsidP="0075124B">
            <w:pPr>
              <w:spacing w:line="320" w:lineRule="exact"/>
              <w:rPr>
                <w:rFonts w:ascii="新細明體" w:hAnsi="新細明體" w:cs="Verdana"/>
                <w:highlight w:val="white"/>
              </w:rPr>
            </w:pPr>
            <w:r w:rsidRPr="009E3468">
              <w:rPr>
                <w:rFonts w:ascii="新細明體" w:hAnsi="新細明體" w:cs="Arial Unicode MS" w:hint="eastAsia"/>
                <w:highlight w:val="white"/>
              </w:rPr>
              <w:t>林瑛琪，《臺灣的音樂與音樂家》，臺灣書房出版有限公司，2010.02</w:t>
            </w:r>
          </w:p>
          <w:p w14:paraId="73ACB11B" w14:textId="77777777" w:rsidR="0075124B" w:rsidRPr="009E3468" w:rsidRDefault="0075124B" w:rsidP="0075124B">
            <w:pPr>
              <w:spacing w:line="320" w:lineRule="exact"/>
              <w:rPr>
                <w:rFonts w:ascii="新細明體" w:hAnsi="新細明體" w:cs="Verdana"/>
                <w:highlight w:val="white"/>
              </w:rPr>
            </w:pPr>
            <w:r w:rsidRPr="009E3468">
              <w:rPr>
                <w:rFonts w:ascii="新細明體" w:hAnsi="新細明體" w:cs="Arial Unicode MS" w:hint="eastAsia"/>
                <w:highlight w:val="white"/>
              </w:rPr>
              <w:t>凌晨，《南屏晚鐘：中國流行歌曲》，臺北:長橋出版，1977</w:t>
            </w:r>
          </w:p>
          <w:p w14:paraId="4313453B" w14:textId="77777777" w:rsidR="0075124B" w:rsidRPr="009E3468" w:rsidRDefault="0075124B" w:rsidP="0075124B">
            <w:pPr>
              <w:spacing w:line="320" w:lineRule="exact"/>
              <w:rPr>
                <w:rFonts w:ascii="新細明體" w:hAnsi="新細明體" w:cs="Verdana"/>
                <w:highlight w:val="white"/>
              </w:rPr>
            </w:pPr>
            <w:r w:rsidRPr="009E3468">
              <w:rPr>
                <w:rFonts w:ascii="新細明體" w:hAnsi="新細明體" w:cs="Arial Unicode MS" w:hint="eastAsia"/>
                <w:highlight w:val="white"/>
              </w:rPr>
              <w:t>翁嘉銘，《從羅大佑到崔健:當代流行音樂的軌跡》，臺北:時報文化，1992</w:t>
            </w:r>
          </w:p>
          <w:p w14:paraId="5553BBFA" w14:textId="77777777" w:rsidR="0075124B" w:rsidRPr="009E3468" w:rsidRDefault="0075124B" w:rsidP="0075124B">
            <w:pPr>
              <w:spacing w:line="320" w:lineRule="exact"/>
              <w:rPr>
                <w:rFonts w:ascii="新細明體" w:hAnsi="新細明體" w:cs="Verdana"/>
                <w:highlight w:val="white"/>
              </w:rPr>
            </w:pPr>
            <w:r w:rsidRPr="009E3468">
              <w:rPr>
                <w:rFonts w:ascii="新細明體" w:hAnsi="新細明體" w:cs="Arial Unicode MS" w:hint="eastAsia"/>
                <w:highlight w:val="white"/>
              </w:rPr>
              <w:t>翁嘉銘，《樂光流影：臺灣流行音樂思路》，典藏文創有限公司，</w:t>
            </w:r>
          </w:p>
          <w:p w14:paraId="085F53F8" w14:textId="77777777" w:rsidR="0075124B" w:rsidRPr="009E3468" w:rsidRDefault="0075124B" w:rsidP="0075124B">
            <w:pPr>
              <w:spacing w:line="320" w:lineRule="exact"/>
              <w:rPr>
                <w:rFonts w:ascii="新細明體" w:hAnsi="新細明體" w:cs="Verdana"/>
                <w:highlight w:val="white"/>
              </w:rPr>
            </w:pPr>
            <w:r w:rsidRPr="009E3468">
              <w:rPr>
                <w:rFonts w:ascii="新細明體" w:hAnsi="新細明體" w:cs="Arial Unicode MS" w:hint="eastAsia"/>
                <w:highlight w:val="white"/>
              </w:rPr>
              <w:t>莊永明，《臺灣歌謠追想曲》，臺北:前衛，1994.8</w:t>
            </w:r>
          </w:p>
          <w:p w14:paraId="4C250505" w14:textId="77777777" w:rsidR="0075124B" w:rsidRPr="009E3468" w:rsidRDefault="0075124B" w:rsidP="0075124B">
            <w:pPr>
              <w:spacing w:line="320" w:lineRule="exact"/>
              <w:rPr>
                <w:rFonts w:ascii="新細明體" w:hAnsi="新細明體" w:cs="Verdana"/>
                <w:highlight w:val="white"/>
              </w:rPr>
            </w:pPr>
            <w:r w:rsidRPr="009E3468">
              <w:rPr>
                <w:rFonts w:ascii="新細明體" w:hAnsi="新細明體" w:cs="Arial Unicode MS" w:hint="eastAsia"/>
                <w:highlight w:val="white"/>
              </w:rPr>
              <w:t>許常惠，《臺灣音樂史初稿》，全音樂譜出版社， 2000.10.20</w:t>
            </w:r>
          </w:p>
          <w:p w14:paraId="433E65EF" w14:textId="77777777" w:rsidR="007C7973" w:rsidRDefault="007C7973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hint="eastAsia"/>
              </w:rPr>
              <w:t>（</w:t>
            </w:r>
            <w:r>
              <w:rPr>
                <w:color w:val="FF0000"/>
              </w:rPr>
              <w:t>請尊重智慧財產權，不得非法影印教師指定之教科書籍</w:t>
            </w:r>
            <w:r>
              <w:rPr>
                <w:rFonts w:hint="eastAsia"/>
              </w:rPr>
              <w:t>）</w:t>
            </w:r>
          </w:p>
        </w:tc>
      </w:tr>
      <w:tr w:rsidR="009D4CE0" w14:paraId="2A12BFCD" w14:textId="77777777" w:rsidTr="00046F1F">
        <w:trPr>
          <w:trHeight w:val="538"/>
          <w:tblCellSpacing w:w="0" w:type="dxa"/>
          <w:jc w:val="center"/>
        </w:trPr>
        <w:tc>
          <w:tcPr>
            <w:tcW w:w="20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9843AA" w14:textId="77777777" w:rsidR="00DA1F00" w:rsidRDefault="009D4CE0" w:rsidP="00D05921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核心能力指標設定</w:t>
            </w:r>
          </w:p>
          <w:p w14:paraId="6268D41B" w14:textId="77777777" w:rsidR="009D4CE0" w:rsidRDefault="00DA1F00" w:rsidP="00DA1F00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(本課程能培養學生此項核心能力者請打ˇ，可複選，</w:t>
            </w:r>
            <w:r w:rsidR="00017313">
              <w:rPr>
                <w:rFonts w:ascii="新細明體" w:hAnsi="新細明體" w:cs="新細明體" w:hint="eastAsia"/>
                <w:kern w:val="0"/>
              </w:rPr>
              <w:t>學士班課程</w:t>
            </w:r>
            <w:r w:rsidR="009D4CE0">
              <w:rPr>
                <w:rFonts w:ascii="新細明體" w:hAnsi="新細明體" w:cs="新細明體" w:hint="eastAsia"/>
                <w:kern w:val="0"/>
              </w:rPr>
              <w:t>請勾選</w:t>
            </w:r>
            <w:r w:rsidR="00017313">
              <w:rPr>
                <w:rFonts w:ascii="新細明體" w:hAnsi="新細明體" w:cs="新細明體" w:hint="eastAsia"/>
                <w:kern w:val="0"/>
              </w:rPr>
              <w:t>學士班核心能力指標，碩博合開課程請同時勾選碩士班及博士班核心能力指標</w:t>
            </w:r>
            <w:r w:rsidR="009D4CE0">
              <w:rPr>
                <w:rFonts w:ascii="新細明體" w:hAnsi="新細明體" w:cs="新細明體" w:hint="eastAsia"/>
                <w:kern w:val="0"/>
              </w:rPr>
              <w:t>）</w:t>
            </w:r>
          </w:p>
        </w:tc>
        <w:tc>
          <w:tcPr>
            <w:tcW w:w="79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9DF9AE" w14:textId="77777777" w:rsidR="00046F1F" w:rsidRPr="00017313" w:rsidRDefault="00046F1F" w:rsidP="00046F1F">
            <w:pPr>
              <w:widowControl/>
              <w:spacing w:line="30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017313">
              <w:rPr>
                <w:rFonts w:ascii="新細明體" w:hAnsi="新細明體" w:cs="新細明體" w:hint="eastAsia"/>
                <w:kern w:val="0"/>
              </w:rPr>
              <w:t>學士班</w:t>
            </w:r>
          </w:p>
          <w:p w14:paraId="49807B4D" w14:textId="77777777" w:rsidR="00046F1F" w:rsidRPr="00017313" w:rsidRDefault="00046F1F" w:rsidP="00046F1F">
            <w:pPr>
              <w:widowControl/>
              <w:spacing w:line="300" w:lineRule="exact"/>
              <w:ind w:firstLineChars="50" w:firstLine="120"/>
              <w:jc w:val="both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■</w:t>
            </w:r>
            <w:r w:rsidRPr="00017313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Pr="00017313">
              <w:rPr>
                <w:rFonts w:ascii="新細明體" w:hAnsi="新細明體"/>
                <w:kern w:val="0"/>
              </w:rPr>
              <w:t>1.報告寫作與講述</w:t>
            </w:r>
          </w:p>
          <w:p w14:paraId="610712CF" w14:textId="77777777" w:rsidR="00046F1F" w:rsidRPr="00017313" w:rsidRDefault="00046F1F" w:rsidP="00046F1F">
            <w:pPr>
              <w:widowControl/>
              <w:spacing w:line="300" w:lineRule="exact"/>
              <w:ind w:firstLineChars="50" w:firstLine="120"/>
              <w:jc w:val="both"/>
              <w:rPr>
                <w:rFonts w:ascii="新細明體" w:hAnsi="新細明體"/>
                <w:kern w:val="0"/>
              </w:rPr>
            </w:pPr>
            <w:r w:rsidRPr="00017313">
              <w:rPr>
                <w:rFonts w:ascii="新細明體" w:hAnsi="新細明體" w:cs="新細明體" w:hint="eastAsia"/>
                <w:kern w:val="0"/>
              </w:rPr>
              <w:t xml:space="preserve">□ </w:t>
            </w:r>
            <w:r w:rsidRPr="00017313">
              <w:rPr>
                <w:rFonts w:ascii="新細明體" w:hAnsi="新細明體"/>
                <w:kern w:val="0"/>
              </w:rPr>
              <w:t>2.</w:t>
            </w:r>
            <w:r w:rsidRPr="00017313">
              <w:rPr>
                <w:rFonts w:ascii="新細明體" w:hAnsi="新細明體" w:hint="eastAsia"/>
                <w:kern w:val="0"/>
              </w:rPr>
              <w:t>閱讀文言文之能力</w:t>
            </w:r>
          </w:p>
          <w:p w14:paraId="6769873B" w14:textId="77777777" w:rsidR="00046F1F" w:rsidRPr="00017313" w:rsidRDefault="00046F1F" w:rsidP="00046F1F">
            <w:pPr>
              <w:widowControl/>
              <w:spacing w:line="300" w:lineRule="exact"/>
              <w:ind w:firstLineChars="50" w:firstLine="120"/>
              <w:jc w:val="both"/>
              <w:rPr>
                <w:rFonts w:ascii="新細明體" w:hAnsi="新細明體"/>
                <w:kern w:val="0"/>
              </w:rPr>
            </w:pPr>
            <w:r w:rsidRPr="00017313">
              <w:rPr>
                <w:rFonts w:ascii="新細明體" w:hAnsi="新細明體" w:cs="新細明體" w:hint="eastAsia"/>
                <w:kern w:val="0"/>
              </w:rPr>
              <w:t xml:space="preserve">□ </w:t>
            </w:r>
            <w:r w:rsidRPr="00017313">
              <w:rPr>
                <w:rFonts w:ascii="新細明體" w:hAnsi="新細明體" w:hint="eastAsia"/>
                <w:kern w:val="0"/>
              </w:rPr>
              <w:t>3</w:t>
            </w:r>
            <w:r w:rsidRPr="00017313">
              <w:rPr>
                <w:rFonts w:ascii="新細明體" w:hAnsi="新細明體"/>
                <w:kern w:val="0"/>
              </w:rPr>
              <w:t>.田野調查能力</w:t>
            </w:r>
          </w:p>
          <w:p w14:paraId="5675E22F" w14:textId="77777777" w:rsidR="00046F1F" w:rsidRPr="00017313" w:rsidRDefault="00046F1F" w:rsidP="00046F1F">
            <w:pPr>
              <w:widowControl/>
              <w:spacing w:line="300" w:lineRule="exact"/>
              <w:ind w:firstLineChars="50" w:firstLine="12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■</w:t>
            </w:r>
            <w:r w:rsidRPr="00017313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Pr="00017313">
              <w:rPr>
                <w:rFonts w:ascii="新細明體" w:hAnsi="新細明體" w:hint="eastAsia"/>
                <w:kern w:val="0"/>
              </w:rPr>
              <w:t>4.歷史思考之訓練</w:t>
            </w:r>
          </w:p>
          <w:p w14:paraId="037319AB" w14:textId="77777777" w:rsidR="00046F1F" w:rsidRPr="00017313" w:rsidRDefault="00046F1F" w:rsidP="00046F1F">
            <w:pPr>
              <w:widowControl/>
              <w:spacing w:line="300" w:lineRule="exact"/>
              <w:ind w:firstLineChars="50" w:firstLine="120"/>
              <w:jc w:val="both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■</w:t>
            </w:r>
            <w:r w:rsidRPr="00017313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Pr="00017313">
              <w:rPr>
                <w:rFonts w:ascii="新細明體" w:hAnsi="新細明體" w:hint="eastAsia"/>
                <w:kern w:val="0"/>
              </w:rPr>
              <w:t>5.現實世界之關懷</w:t>
            </w:r>
          </w:p>
          <w:p w14:paraId="71AC5A82" w14:textId="77777777" w:rsidR="00046F1F" w:rsidRPr="00017313" w:rsidRDefault="00046F1F" w:rsidP="00046F1F">
            <w:pPr>
              <w:widowControl/>
              <w:spacing w:line="300" w:lineRule="exact"/>
              <w:ind w:firstLineChars="50" w:firstLine="12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■</w:t>
            </w:r>
            <w:r w:rsidRPr="00017313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Pr="00017313">
              <w:rPr>
                <w:rFonts w:ascii="新細明體" w:hAnsi="新細明體" w:hint="eastAsia"/>
                <w:kern w:val="0"/>
              </w:rPr>
              <w:t>6.人事時地物之觀察</w:t>
            </w:r>
          </w:p>
          <w:p w14:paraId="7C191F90" w14:textId="77777777" w:rsidR="00046F1F" w:rsidRPr="00017313" w:rsidRDefault="00046F1F" w:rsidP="00046F1F">
            <w:pPr>
              <w:widowControl/>
              <w:spacing w:line="300" w:lineRule="exact"/>
              <w:ind w:firstLineChars="50" w:firstLine="120"/>
              <w:jc w:val="both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■</w:t>
            </w:r>
            <w:r w:rsidRPr="00017313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Pr="00017313">
              <w:rPr>
                <w:rFonts w:ascii="新細明體" w:hAnsi="新細明體" w:hint="eastAsia"/>
                <w:kern w:val="0"/>
              </w:rPr>
              <w:t>7.本土文化之認同</w:t>
            </w:r>
          </w:p>
          <w:p w14:paraId="6ADCDEB5" w14:textId="77777777" w:rsidR="00046F1F" w:rsidRPr="00017313" w:rsidRDefault="00046F1F" w:rsidP="00046F1F">
            <w:pPr>
              <w:widowControl/>
              <w:spacing w:line="300" w:lineRule="exact"/>
              <w:ind w:firstLineChars="50" w:firstLine="120"/>
              <w:jc w:val="both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■</w:t>
            </w:r>
            <w:r w:rsidRPr="00017313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Pr="00017313">
              <w:rPr>
                <w:rFonts w:ascii="新細明體" w:hAnsi="新細明體" w:hint="eastAsia"/>
                <w:kern w:val="0"/>
              </w:rPr>
              <w:t>8.國際視野之涵養</w:t>
            </w:r>
          </w:p>
          <w:p w14:paraId="3658A849" w14:textId="77777777" w:rsidR="00046F1F" w:rsidRPr="00017313" w:rsidRDefault="00046F1F" w:rsidP="00046F1F">
            <w:pPr>
              <w:widowControl/>
              <w:spacing w:line="300" w:lineRule="exact"/>
              <w:ind w:firstLineChars="50" w:firstLine="120"/>
              <w:jc w:val="both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■</w:t>
            </w:r>
            <w:r w:rsidRPr="00017313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Pr="00017313">
              <w:rPr>
                <w:rFonts w:ascii="新細明體" w:hAnsi="新細明體" w:hint="eastAsia"/>
                <w:kern w:val="0"/>
              </w:rPr>
              <w:t>9.創造力與想像力之培養</w:t>
            </w:r>
          </w:p>
          <w:p w14:paraId="023CCCF8" w14:textId="77777777" w:rsidR="00046F1F" w:rsidRPr="00017313" w:rsidRDefault="00046F1F" w:rsidP="00046F1F">
            <w:pPr>
              <w:widowControl/>
              <w:spacing w:line="300" w:lineRule="exact"/>
              <w:ind w:firstLineChars="50" w:firstLine="120"/>
              <w:jc w:val="both"/>
              <w:rPr>
                <w:rFonts w:ascii="新細明體" w:hAnsi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■</w:t>
            </w:r>
            <w:r w:rsidRPr="00017313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Pr="00017313">
              <w:rPr>
                <w:rFonts w:ascii="新細明體" w:hAnsi="新細明體" w:hint="eastAsia"/>
                <w:kern w:val="0"/>
              </w:rPr>
              <w:t>10.語言能力之要求</w:t>
            </w:r>
          </w:p>
          <w:p w14:paraId="718FEE67" w14:textId="77777777" w:rsidR="00046F1F" w:rsidRPr="00017313" w:rsidRDefault="00046F1F" w:rsidP="00046F1F">
            <w:pPr>
              <w:widowControl/>
              <w:spacing w:line="300" w:lineRule="exact"/>
              <w:ind w:firstLineChars="50" w:firstLine="12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■</w:t>
            </w:r>
            <w:r w:rsidRPr="00017313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Pr="00017313">
              <w:rPr>
                <w:rFonts w:ascii="新細明體" w:hAnsi="新細明體" w:hint="eastAsia"/>
                <w:kern w:val="0"/>
              </w:rPr>
              <w:t>11.責任心與榮譽心之培養及影響能力</w:t>
            </w:r>
            <w:r w:rsidRPr="00017313">
              <w:rPr>
                <w:rFonts w:ascii="新細明體" w:hAnsi="新細明體" w:cs="新細明體" w:hint="eastAsia"/>
                <w:kern w:val="0"/>
              </w:rPr>
              <w:t xml:space="preserve">   </w:t>
            </w:r>
          </w:p>
          <w:p w14:paraId="39B9DAFC" w14:textId="77777777" w:rsidR="005708A4" w:rsidRPr="00017313" w:rsidRDefault="00046F1F" w:rsidP="00046F1F">
            <w:pPr>
              <w:widowControl/>
              <w:spacing w:line="300" w:lineRule="exact"/>
              <w:ind w:firstLineChars="50" w:firstLine="120"/>
              <w:jc w:val="both"/>
            </w:pPr>
            <w:r w:rsidRPr="00017313">
              <w:rPr>
                <w:rFonts w:ascii="新細明體" w:hAnsi="新細明體" w:cs="新細明體" w:hint="eastAsia"/>
                <w:kern w:val="0"/>
              </w:rPr>
              <w:t xml:space="preserve">□ </w:t>
            </w:r>
            <w:r w:rsidRPr="00017313">
              <w:rPr>
                <w:rFonts w:ascii="新細明體" w:hAnsi="新細明體" w:hint="eastAsia"/>
                <w:kern w:val="0"/>
              </w:rPr>
              <w:t>12.學生之團隊合作能力</w:t>
            </w:r>
          </w:p>
        </w:tc>
      </w:tr>
    </w:tbl>
    <w:p w14:paraId="2C54F58A" w14:textId="77777777" w:rsidR="007C7973" w:rsidRDefault="007C7973">
      <w:pPr>
        <w:widowControl/>
        <w:jc w:val="center"/>
        <w:rPr>
          <w:rFonts w:ascii="新細明體" w:hAnsi="新細明體" w:cs="新細明體"/>
          <w:kern w:val="0"/>
        </w:rPr>
      </w:pPr>
    </w:p>
    <w:tbl>
      <w:tblPr>
        <w:tblW w:w="4475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94"/>
      </w:tblGrid>
      <w:tr w:rsidR="007C7973" w14:paraId="3F28765C" w14:textId="77777777">
        <w:trPr>
          <w:trHeight w:val="377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5C6F58" w14:textId="77777777" w:rsidR="007C7973" w:rsidRDefault="007C7973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lastRenderedPageBreak/>
              <w:t xml:space="preserve">教學要點概述： </w:t>
            </w:r>
          </w:p>
        </w:tc>
      </w:tr>
      <w:tr w:rsidR="007C7973" w14:paraId="66464B1E" w14:textId="77777777">
        <w:trPr>
          <w:trHeight w:val="753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5176C6" w14:textId="77777777" w:rsidR="007C7973" w:rsidRDefault="007C7973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1. 教材編選：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4A1A5214" wp14:editId="6ECBA01B">
                  <wp:extent cx="254000" cy="254000"/>
                  <wp:effectExtent l="0" t="0" r="0" b="0"/>
                  <wp:docPr id="1" name="物件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自編教材 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14CA19A8" wp14:editId="28470099">
                  <wp:extent cx="254000" cy="254000"/>
                  <wp:effectExtent l="0" t="0" r="0" b="0"/>
                  <wp:docPr id="2" name="物件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2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教科書作者提供 </w:t>
            </w:r>
          </w:p>
        </w:tc>
      </w:tr>
      <w:tr w:rsidR="007C7973" w14:paraId="2B3E3D86" w14:textId="77777777">
        <w:trPr>
          <w:trHeight w:val="739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BC98CA" w14:textId="77777777" w:rsidR="007C7973" w:rsidRDefault="007C7973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2. 教學方法：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46EEBAC2" wp14:editId="4F7F81C3">
                  <wp:extent cx="254000" cy="254000"/>
                  <wp:effectExtent l="0" t="0" r="0" b="0"/>
                  <wp:docPr id="3" name="物件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投影片講述 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69A1F525" wp14:editId="05468E72">
                  <wp:extent cx="254000" cy="254000"/>
                  <wp:effectExtent l="0" t="0" r="0" b="0"/>
                  <wp:docPr id="4" name="物件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板書講述 </w:t>
            </w:r>
          </w:p>
        </w:tc>
      </w:tr>
      <w:tr w:rsidR="007C7973" w14:paraId="7D70E3AA" w14:textId="77777777" w:rsidTr="00C259A3">
        <w:trPr>
          <w:trHeight w:val="1734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CB03BE" w14:textId="77777777" w:rsidR="007C7973" w:rsidRDefault="007C7973" w:rsidP="00C259A3">
            <w:pPr>
              <w:widowControl/>
              <w:spacing w:line="360" w:lineRule="exac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3. 評量方法：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7ED36482" wp14:editId="0EC3B8CE">
                  <wp:extent cx="254000" cy="254000"/>
                  <wp:effectExtent l="0" t="0" r="0" b="0"/>
                  <wp:docPr id="5" name="物件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5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上課點名 0%, 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059567C5" wp14:editId="4FBA9521">
                  <wp:extent cx="254000" cy="254000"/>
                  <wp:effectExtent l="0" t="0" r="0" b="0"/>
                  <wp:docPr id="6" name="物件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6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小考 </w:t>
            </w:r>
            <w:r>
              <w:rPr>
                <w:rFonts w:ascii="新細明體" w:hAnsi="新細明體" w:cs="新細明體" w:hint="eastAsia"/>
                <w:kern w:val="0"/>
              </w:rPr>
              <w:t>0</w:t>
            </w:r>
            <w:r>
              <w:rPr>
                <w:rFonts w:ascii="新細明體" w:hAnsi="新細明體" w:cs="新細明體"/>
                <w:kern w:val="0"/>
              </w:rPr>
              <w:t xml:space="preserve">%, 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43F80567" wp14:editId="1CF42845">
                  <wp:extent cx="254000" cy="254000"/>
                  <wp:effectExtent l="0" t="0" r="0" b="0"/>
                  <wp:docPr id="7" name="物件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7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>作業</w:t>
            </w:r>
            <w:r w:rsidR="00224DC5">
              <w:rPr>
                <w:rFonts w:ascii="新細明體" w:hAnsi="新細明體" w:cs="新細明體"/>
                <w:kern w:val="0"/>
              </w:rPr>
              <w:t xml:space="preserve"> </w:t>
            </w:r>
            <w:r w:rsidR="00224DC5">
              <w:rPr>
                <w:rFonts w:ascii="新細明體" w:hAnsi="新細明體" w:cs="新細明體" w:hint="eastAsia"/>
                <w:kern w:val="0"/>
              </w:rPr>
              <w:t>70</w:t>
            </w:r>
            <w:r>
              <w:rPr>
                <w:rFonts w:ascii="新細明體" w:hAnsi="新細明體" w:cs="新細明體"/>
                <w:kern w:val="0"/>
              </w:rPr>
              <w:t xml:space="preserve">%, 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5DB9AF77" wp14:editId="378D3E40">
                  <wp:extent cx="254000" cy="254000"/>
                  <wp:effectExtent l="0" t="0" r="0" b="0"/>
                  <wp:docPr id="8" name="物件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8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程式實作 0%, </w:t>
            </w:r>
          </w:p>
          <w:p w14:paraId="405B3D21" w14:textId="77777777" w:rsidR="007C7973" w:rsidRDefault="007C7973" w:rsidP="00C259A3">
            <w:pPr>
              <w:widowControl/>
              <w:spacing w:line="360" w:lineRule="exact"/>
              <w:ind w:firstLineChars="650" w:firstLine="156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4099E4CF" wp14:editId="6AEB9E95">
                  <wp:extent cx="254000" cy="254000"/>
                  <wp:effectExtent l="0" t="0" r="0" b="0"/>
                  <wp:docPr id="9" name="物件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實習報告 0%,                         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6C2F9B9C" wp14:editId="797195A5">
                  <wp:extent cx="254000" cy="254000"/>
                  <wp:effectExtent l="0" t="0" r="0" b="0"/>
                  <wp:docPr id="10" name="物件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0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專案 0%, 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1586E364" wp14:editId="72CE1DF6">
                  <wp:extent cx="254000" cy="254000"/>
                  <wp:effectExtent l="0" t="0" r="0" b="0"/>
                  <wp:docPr id="11" name="物件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1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>期中考</w:t>
            </w:r>
            <w:r>
              <w:rPr>
                <w:rFonts w:ascii="新細明體" w:hAnsi="新細明體" w:cs="新細明體" w:hint="eastAsia"/>
                <w:kern w:val="0"/>
              </w:rPr>
              <w:t>0</w:t>
            </w:r>
            <w:r>
              <w:rPr>
                <w:rFonts w:ascii="新細明體" w:hAnsi="新細明體" w:cs="新細明體"/>
                <w:kern w:val="0"/>
              </w:rPr>
              <w:t xml:space="preserve">%, 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68604DC4" wp14:editId="51944B84">
                  <wp:extent cx="254000" cy="254000"/>
                  <wp:effectExtent l="0" t="0" r="0" b="0"/>
                  <wp:docPr id="12" name="物件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2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>期末考</w:t>
            </w:r>
            <w:r>
              <w:rPr>
                <w:rFonts w:ascii="新細明體" w:hAnsi="新細明體" w:cs="新細明體" w:hint="eastAsia"/>
                <w:kern w:val="0"/>
              </w:rPr>
              <w:t>0</w:t>
            </w:r>
            <w:r>
              <w:rPr>
                <w:rFonts w:ascii="新細明體" w:hAnsi="新細明體" w:cs="新細明體"/>
                <w:kern w:val="0"/>
              </w:rPr>
              <w:t xml:space="preserve">%, </w:t>
            </w:r>
          </w:p>
          <w:p w14:paraId="0745022B" w14:textId="77777777" w:rsidR="007C7973" w:rsidRDefault="007C7973" w:rsidP="00C259A3">
            <w:pPr>
              <w:widowControl/>
              <w:spacing w:line="360" w:lineRule="exact"/>
              <w:ind w:firstLineChars="650" w:firstLine="1560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4121F5B3" wp14:editId="4EDB9956">
                  <wp:extent cx="254000" cy="254000"/>
                  <wp:effectExtent l="0" t="0" r="0" b="0"/>
                  <wp:docPr id="13" name="物件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3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期末報告 0%, 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599652C1" wp14:editId="76F1A022">
                  <wp:extent cx="254000" cy="254000"/>
                  <wp:effectExtent l="0" t="0" r="0" b="0"/>
                  <wp:docPr id="14" name="物件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其它 </w:t>
            </w:r>
            <w:r w:rsidR="00224DC5">
              <w:rPr>
                <w:rFonts w:ascii="新細明體" w:hAnsi="新細明體" w:cs="新細明體" w:hint="eastAsia"/>
                <w:kern w:val="0"/>
              </w:rPr>
              <w:t>3</w:t>
            </w:r>
            <w:r>
              <w:rPr>
                <w:rFonts w:ascii="新細明體" w:hAnsi="新細明體" w:cs="新細明體"/>
                <w:kern w:val="0"/>
              </w:rPr>
              <w:t xml:space="preserve">0% </w:t>
            </w:r>
          </w:p>
        </w:tc>
      </w:tr>
      <w:tr w:rsidR="007C7973" w14:paraId="5F9767E8" w14:textId="77777777">
        <w:trPr>
          <w:trHeight w:val="753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DAEBDD" w14:textId="77777777" w:rsidR="007C7973" w:rsidRDefault="007C7973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4. 教學資源：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2E993961" wp14:editId="473B0FFC">
                  <wp:extent cx="254000" cy="254000"/>
                  <wp:effectExtent l="0" t="0" r="0" b="0"/>
                  <wp:docPr id="15" name="物件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5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課程網站 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3FE116E8" wp14:editId="39388C63">
                  <wp:extent cx="254000" cy="254000"/>
                  <wp:effectExtent l="0" t="0" r="0" b="0"/>
                  <wp:docPr id="16" name="物件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6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教材電子檔供下載 </w:t>
            </w:r>
            <w:r>
              <w:rPr>
                <w:rFonts w:ascii="新細明體" w:hAnsi="新細明體" w:cs="新細明體"/>
                <w:kern w:val="0"/>
              </w:rPr>
              <w:fldChar w:fldCharType="begin"/>
            </w:r>
            <w:r>
              <w:rPr>
                <w:rFonts w:ascii="新細明體" w:hAnsi="新細明體" w:cs="新細明體"/>
                <w:kern w:val="0"/>
              </w:rPr>
              <w:instrText xml:space="preserve"> HTMLCONTROL Forms.HTML:Checkbox.1 </w:instrText>
            </w:r>
            <w:r>
              <w:rPr>
                <w:kern w:val="0"/>
                <w:sz w:val="20"/>
                <w:szCs w:val="20"/>
              </w:rPr>
              <w:fldChar w:fldCharType="separate"/>
            </w:r>
            <w:r w:rsidR="001421A0" w:rsidRPr="00904D1D">
              <w:rPr>
                <w:rFonts w:ascii="新細明體" w:hAnsi="新細明體" w:cs="新細明體"/>
                <w:noProof/>
                <w:kern w:val="0"/>
              </w:rPr>
              <w:drawing>
                <wp:inline distT="0" distB="0" distL="0" distR="0" wp14:anchorId="496E7E17" wp14:editId="2EE8272D">
                  <wp:extent cx="254000" cy="254000"/>
                  <wp:effectExtent l="0" t="0" r="0" b="0"/>
                  <wp:docPr id="17" name="物件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ject 17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新細明體" w:hAnsi="新細明體" w:cs="新細明體"/>
                <w:kern w:val="0"/>
              </w:rPr>
              <w:fldChar w:fldCharType="end"/>
            </w:r>
            <w:r>
              <w:rPr>
                <w:rFonts w:ascii="新細明體" w:hAnsi="新細明體" w:cs="新細明體"/>
                <w:kern w:val="0"/>
              </w:rPr>
              <w:t xml:space="preserve">實習網站 </w:t>
            </w:r>
          </w:p>
        </w:tc>
      </w:tr>
      <w:tr w:rsidR="007C7973" w14:paraId="3D7A1C61" w14:textId="77777777">
        <w:trPr>
          <w:trHeight w:val="377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7A1B67" w14:textId="77777777" w:rsidR="007C7973" w:rsidRDefault="007C7973" w:rsidP="00C259A3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5. 教學相關配合事項： </w:t>
            </w:r>
          </w:p>
        </w:tc>
      </w:tr>
    </w:tbl>
    <w:p w14:paraId="109F868A" w14:textId="77777777" w:rsidR="007C7973" w:rsidRDefault="007C7973">
      <w:pPr>
        <w:widowControl/>
        <w:jc w:val="center"/>
        <w:rPr>
          <w:rFonts w:ascii="新細明體" w:hAnsi="新細明體" w:cs="新細明體"/>
          <w:kern w:val="0"/>
        </w:rPr>
      </w:pPr>
    </w:p>
    <w:tbl>
      <w:tblPr>
        <w:tblW w:w="4475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94"/>
      </w:tblGrid>
      <w:tr w:rsidR="007C7973" w14:paraId="384E800B" w14:textId="77777777">
        <w:trPr>
          <w:trHeight w:val="377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F912AE" w14:textId="77777777" w:rsidR="007C7973" w:rsidRDefault="007C7973" w:rsidP="001676B9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課程進度</w:t>
            </w:r>
            <w:r>
              <w:rPr>
                <w:rFonts w:ascii="新細明體" w:hAnsi="新細明體" w:cs="新細明體"/>
                <w:kern w:val="0"/>
              </w:rPr>
              <w:t>：</w:t>
            </w:r>
            <w:r w:rsidR="001676B9">
              <w:rPr>
                <w:rFonts w:ascii="新細明體" w:hAnsi="新細明體" w:cs="新細明體"/>
                <w:kern w:val="0"/>
              </w:rPr>
              <w:t>（</w:t>
            </w:r>
            <w:r w:rsidR="001676B9">
              <w:rPr>
                <w:rFonts w:ascii="新細明體" w:hAnsi="新細明體" w:cs="新細明體" w:hint="eastAsia"/>
                <w:kern w:val="0"/>
              </w:rPr>
              <w:t>須含每週課程進度說明</w:t>
            </w:r>
            <w:r w:rsidR="001676B9">
              <w:rPr>
                <w:rFonts w:ascii="新細明體" w:hAnsi="新細明體" w:cs="新細明體"/>
                <w:kern w:val="0"/>
              </w:rPr>
              <w:t>）</w:t>
            </w:r>
          </w:p>
        </w:tc>
      </w:tr>
      <w:tr w:rsidR="007C7973" w14:paraId="1663243B" w14:textId="77777777" w:rsidTr="00C259A3">
        <w:trPr>
          <w:trHeight w:val="8442"/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14:paraId="3692EFE0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第一週：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導論</w:t>
            </w:r>
          </w:p>
          <w:p w14:paraId="3E0941F6" w14:textId="77777777" w:rsidR="00224DC5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第二週：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日治時期概述</w:t>
            </w:r>
          </w:p>
          <w:p w14:paraId="04344F31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第三週：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紀錄片欣賞</w:t>
            </w:r>
          </w:p>
          <w:p w14:paraId="65CEAF97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第四週：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日治時期歌曲介紹</w:t>
            </w:r>
          </w:p>
          <w:p w14:paraId="453314D0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第五週：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日治時期歌曲介紹</w:t>
            </w:r>
          </w:p>
          <w:p w14:paraId="53B24B0D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第六週：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戰後時期概述</w:t>
            </w:r>
          </w:p>
          <w:p w14:paraId="79F6033E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第七週：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戰後台語歌曲介紹</w:t>
            </w:r>
          </w:p>
          <w:p w14:paraId="6DE75356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第八週：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戰後台語歌曲介紹</w:t>
            </w:r>
          </w:p>
          <w:p w14:paraId="5E750725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第九週：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戰後台語歌曲介紹</w:t>
            </w:r>
          </w:p>
          <w:p w14:paraId="4AA00EDA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第十週：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戰後國語歌曲介紹</w:t>
            </w:r>
          </w:p>
          <w:p w14:paraId="7966970F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第十一週：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戰後國語歌曲介紹</w:t>
            </w:r>
          </w:p>
          <w:p w14:paraId="6FBE20CB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第十二週：</w:t>
            </w:r>
            <w:r w:rsidR="00224DC5">
              <w:rPr>
                <w:rFonts w:ascii="新細明體" w:hAnsi="新細明體" w:cs="新細明體" w:hint="eastAsia"/>
                <w:kern w:val="0"/>
              </w:rPr>
              <w:t>民歌運動</w:t>
            </w:r>
          </w:p>
          <w:p w14:paraId="6BFCFFCF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第十三週：</w:t>
            </w:r>
            <w:r w:rsidR="0073406C">
              <w:rPr>
                <w:rFonts w:ascii="新細明體" w:hAnsi="新細明體" w:cs="新細明體" w:hint="eastAsia"/>
                <w:kern w:val="0"/>
              </w:rPr>
              <w:t>紀錄片欣賞</w:t>
            </w:r>
          </w:p>
          <w:p w14:paraId="63EE8FF9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第十四週：</w:t>
            </w:r>
            <w:r w:rsidR="0073406C">
              <w:rPr>
                <w:rFonts w:ascii="新細明體" w:hAnsi="新細明體" w:cs="新細明體" w:hint="eastAsia"/>
                <w:kern w:val="0"/>
              </w:rPr>
              <w:t>80年代台灣流行歌曲介紹</w:t>
            </w:r>
          </w:p>
          <w:p w14:paraId="52163353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第十五週：</w:t>
            </w:r>
            <w:r w:rsidR="0073406C">
              <w:rPr>
                <w:rFonts w:ascii="新細明體" w:hAnsi="新細明體" w:cs="新細明體" w:hint="eastAsia"/>
                <w:kern w:val="0"/>
              </w:rPr>
              <w:t>90年代台灣流行歌曲介紹</w:t>
            </w:r>
          </w:p>
          <w:p w14:paraId="38BBD843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第十六週：</w:t>
            </w:r>
            <w:r w:rsidR="0073406C">
              <w:rPr>
                <w:rFonts w:ascii="新細明體" w:hAnsi="新細明體" w:cs="新細明體" w:hint="eastAsia"/>
                <w:kern w:val="0"/>
              </w:rPr>
              <w:t>2000年前後流行歌曲介紹</w:t>
            </w:r>
          </w:p>
          <w:p w14:paraId="19644567" w14:textId="77777777" w:rsidR="007C7973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第十七週：</w:t>
            </w:r>
            <w:r w:rsidR="0073406C">
              <w:rPr>
                <w:rFonts w:ascii="新細明體" w:hAnsi="新細明體" w:cs="新細明體" w:hint="eastAsia"/>
                <w:kern w:val="0"/>
              </w:rPr>
              <w:t>期末討論</w:t>
            </w:r>
          </w:p>
          <w:p w14:paraId="36C749B3" w14:textId="77777777" w:rsidR="009C7CCE" w:rsidRDefault="007C7973" w:rsidP="009C7CCE">
            <w:pPr>
              <w:widowControl/>
              <w:spacing w:line="500" w:lineRule="atLeast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第十八週：</w:t>
            </w:r>
            <w:r w:rsidR="0073406C">
              <w:rPr>
                <w:rFonts w:ascii="新細明體" w:hAnsi="新細明體" w:cs="新細明體" w:hint="eastAsia"/>
                <w:kern w:val="0"/>
              </w:rPr>
              <w:t>期末討論</w:t>
            </w:r>
          </w:p>
        </w:tc>
      </w:tr>
    </w:tbl>
    <w:p w14:paraId="7471BADB" w14:textId="77777777" w:rsidR="0017619C" w:rsidRDefault="0017619C">
      <w:pPr>
        <w:spacing w:line="800" w:lineRule="atLeast"/>
      </w:pPr>
    </w:p>
    <w:sectPr w:rsidR="0017619C">
      <w:pgSz w:w="11906" w:h="16838"/>
      <w:pgMar w:top="400" w:right="400" w:bottom="400" w:left="4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84BB4" w14:textId="77777777" w:rsidR="002B0B9C" w:rsidRDefault="002B0B9C" w:rsidP="003E54C0">
      <w:r>
        <w:separator/>
      </w:r>
    </w:p>
  </w:endnote>
  <w:endnote w:type="continuationSeparator" w:id="0">
    <w:p w14:paraId="2ECA29BD" w14:textId="77777777" w:rsidR="002B0B9C" w:rsidRDefault="002B0B9C" w:rsidP="003E5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72778" w14:textId="77777777" w:rsidR="002B0B9C" w:rsidRDefault="002B0B9C" w:rsidP="003E54C0">
      <w:r>
        <w:separator/>
      </w:r>
    </w:p>
  </w:footnote>
  <w:footnote w:type="continuationSeparator" w:id="0">
    <w:p w14:paraId="5C109623" w14:textId="77777777" w:rsidR="002B0B9C" w:rsidRDefault="002B0B9C" w:rsidP="003E54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D1D"/>
    <w:rsid w:val="00017313"/>
    <w:rsid w:val="00046F1F"/>
    <w:rsid w:val="000B01A7"/>
    <w:rsid w:val="000F024C"/>
    <w:rsid w:val="001421A0"/>
    <w:rsid w:val="00152A75"/>
    <w:rsid w:val="00162CB1"/>
    <w:rsid w:val="001676B9"/>
    <w:rsid w:val="0017148C"/>
    <w:rsid w:val="0017619C"/>
    <w:rsid w:val="001912CB"/>
    <w:rsid w:val="00195C07"/>
    <w:rsid w:val="00224DC5"/>
    <w:rsid w:val="002B0B9C"/>
    <w:rsid w:val="00361A7E"/>
    <w:rsid w:val="003E54C0"/>
    <w:rsid w:val="00406701"/>
    <w:rsid w:val="00435340"/>
    <w:rsid w:val="00481469"/>
    <w:rsid w:val="004D76D2"/>
    <w:rsid w:val="00523EAC"/>
    <w:rsid w:val="005475B8"/>
    <w:rsid w:val="005708A4"/>
    <w:rsid w:val="005842E2"/>
    <w:rsid w:val="005A1B83"/>
    <w:rsid w:val="005A1C44"/>
    <w:rsid w:val="005E0F67"/>
    <w:rsid w:val="00697232"/>
    <w:rsid w:val="006F4D54"/>
    <w:rsid w:val="0073406C"/>
    <w:rsid w:val="0075124B"/>
    <w:rsid w:val="007A7B5A"/>
    <w:rsid w:val="007C7973"/>
    <w:rsid w:val="00820C43"/>
    <w:rsid w:val="0083597D"/>
    <w:rsid w:val="00904D1D"/>
    <w:rsid w:val="009C7CCE"/>
    <w:rsid w:val="009D4CE0"/>
    <w:rsid w:val="009D7450"/>
    <w:rsid w:val="009F4691"/>
    <w:rsid w:val="00A66A96"/>
    <w:rsid w:val="00A96CB5"/>
    <w:rsid w:val="00B20557"/>
    <w:rsid w:val="00B3639E"/>
    <w:rsid w:val="00BB0B0D"/>
    <w:rsid w:val="00C259A3"/>
    <w:rsid w:val="00C4530C"/>
    <w:rsid w:val="00D05921"/>
    <w:rsid w:val="00D13C6A"/>
    <w:rsid w:val="00D6443B"/>
    <w:rsid w:val="00DA1F00"/>
    <w:rsid w:val="00DB7690"/>
    <w:rsid w:val="00DF77AE"/>
    <w:rsid w:val="00F96EDD"/>
    <w:rsid w:val="00FC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an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8276EE"/>
  <w15:docId w15:val="{4A65D640-52EB-4694-AE77-F5C39C79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E54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3E54C0"/>
    <w:rPr>
      <w:kern w:val="2"/>
    </w:rPr>
  </w:style>
  <w:style w:type="paragraph" w:styleId="a5">
    <w:name w:val="footer"/>
    <w:basedOn w:val="a"/>
    <w:link w:val="a6"/>
    <w:rsid w:val="003E54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3E54C0"/>
    <w:rPr>
      <w:kern w:val="2"/>
    </w:rPr>
  </w:style>
  <w:style w:type="paragraph" w:styleId="a7">
    <w:name w:val="Balloon Text"/>
    <w:basedOn w:val="a"/>
    <w:link w:val="a8"/>
    <w:rsid w:val="003E54C0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3E54C0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細明體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新細明體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312</Words>
  <Characters>1779</Characters>
  <Application>Microsoft Office Word</Application>
  <DocSecurity>0</DocSecurity>
  <Lines>14</Lines>
  <Paragraphs>4</Paragraphs>
  <ScaleCrop>false</ScaleCrop>
  <Company>CCU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    課程大綱</dc:title>
  <dc:creator>CCU</dc:creator>
  <cp:lastModifiedBy>Admin</cp:lastModifiedBy>
  <cp:revision>9</cp:revision>
  <cp:lastPrinted>2018-05-02T07:46:00Z</cp:lastPrinted>
  <dcterms:created xsi:type="dcterms:W3CDTF">2018-05-14T01:31:00Z</dcterms:created>
  <dcterms:modified xsi:type="dcterms:W3CDTF">2026-09-02T01:16:00Z</dcterms:modified>
</cp:coreProperties>
</file>