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國立中正大學紫荊不分系學士學位學程課程教學大綱</w:t>
      </w:r>
    </w:p>
    <w:tbl>
      <w:tblPr>
        <w:tblStyle w:val="Table1"/>
        <w:tblW w:w="10577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980"/>
        <w:gridCol w:w="2268"/>
        <w:gridCol w:w="1417"/>
        <w:gridCol w:w="1452"/>
        <w:gridCol w:w="1584"/>
        <w:gridCol w:w="1876"/>
        <w:tblGridChange w:id="0">
          <w:tblGrid>
            <w:gridCol w:w="1980"/>
            <w:gridCol w:w="2268"/>
            <w:gridCol w:w="1417"/>
            <w:gridCol w:w="1452"/>
            <w:gridCol w:w="1584"/>
            <w:gridCol w:w="1876"/>
          </w:tblGrid>
        </w:tblGridChange>
      </w:tblGrid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開課學年度/學期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115學年度第 1  學期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 (中文)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生成式人工智慧的新時代：從基礎到應用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 (英文)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The New Era of Generative Artificial Intelligence: From Foundations to Applications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必/選修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□必修   ■選修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先修條件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     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(由紫荊不分系填寫)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學分數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開課年級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</w:t>
            </w:r>
          </w:p>
        </w:tc>
      </w:tr>
      <w:tr>
        <w:trPr>
          <w:cantSplit w:val="1"/>
          <w:trHeight w:val="9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  課  方  式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請勾選(可複選)：</w:t>
            </w:r>
          </w:p>
          <w:tbl>
            <w:tblPr>
              <w:tblStyle w:val="Table2"/>
              <w:tblW w:w="8531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843"/>
              <w:gridCol w:w="2844"/>
              <w:gridCol w:w="2844"/>
              <w:tblGridChange w:id="0">
                <w:tblGrid>
                  <w:gridCol w:w="2843"/>
                  <w:gridCol w:w="2844"/>
                  <w:gridCol w:w="284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2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■課堂講授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□網路教學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■分組討論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□校外教學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□其他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                 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8">
            <w:pPr>
              <w:jc w:val="both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課程屬性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□遠距教學課程 □全英語授課課程(授課鐘點加成) □全英語授課課程(授課鐘點不加成) □性別平等教育課程 □環境教育相關課程 □程式設計課程 □</w:t>
            </w:r>
            <w:r w:rsidDel="00000000" w:rsidR="00000000" w:rsidRPr="00000000">
              <w:rPr>
                <w:color w:val="000000"/>
                <w:rtl w:val="0"/>
              </w:rPr>
              <w:t xml:space="preserve">同意隨班附讀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□整合創新共授課程 □</w:t>
            </w:r>
            <w:r w:rsidDel="00000000" w:rsidR="00000000" w:rsidRPr="00000000">
              <w:rPr>
                <w:color w:val="000000"/>
                <w:rtl w:val="0"/>
              </w:rPr>
              <w:t xml:space="preserve">人文關懷課程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color w:val="000000"/>
                <w:rtl w:val="0"/>
              </w:rPr>
              <w:t xml:space="preserve">問題導向課程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color w:val="000000"/>
                <w:rtl w:val="0"/>
              </w:rPr>
              <w:t xml:space="preserve">專題導向課程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color w:val="000000"/>
                <w:rtl w:val="0"/>
              </w:rPr>
              <w:t xml:space="preserve">總整課程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color w:val="000000"/>
                <w:rtl w:val="0"/>
              </w:rPr>
              <w:t xml:space="preserve">實作課程 □社會參與課程 □競賽專題課程 □實習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教學目標及範圍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left="0" w:firstLine="0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課程定位</w:t>
            </w:r>
          </w:p>
          <w:p w:rsidR="00000000" w:rsidDel="00000000" w:rsidP="00000000" w:rsidRDefault="00000000" w:rsidRPr="00000000" w14:paraId="00000035">
            <w:pPr>
              <w:ind w:firstLine="48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本課程旨在建立學生理解與使用人工智慧（Artificial Intelligence, AI）所需之基礎知識、實務能力與批判思考能力。主要目標並非培養專業程式設計或人工智慧工程專才，而是希望使不同學科背景的學生，都能理解現代AI系統的基本原理與運作方式，能夠適切使用AI工具協助學習與問題解決，並具備正確評估AI產出可靠性與限制的技能。</w:t>
            </w:r>
          </w:p>
          <w:p w:rsidR="00000000" w:rsidDel="00000000" w:rsidP="00000000" w:rsidRDefault="00000000" w:rsidRPr="00000000" w14:paraId="00000036">
            <w:pPr>
              <w:ind w:firstLine="48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課程以「理解AI的基本原理、能順暢使用AI工具、能以批判角度評估AI產出」為三項核心目標，並以跨領域案例貫穿自然科學、社會科學與人文創作。課程將由AI與機器學習的基本概念出發，逐步介紹資料、模型、泛化、最佳化、生成式模型與大型語言模型等重要觀念，再延伸至提示工程、資訊檢索與脈絡化、AI 可靠性、倫理與治理，以及AI在不同學科中的實際應用。</w:t>
            </w:r>
          </w:p>
          <w:p w:rsidR="00000000" w:rsidDel="00000000" w:rsidP="00000000" w:rsidRDefault="00000000" w:rsidRPr="00000000" w14:paraId="00000037">
            <w:pPr>
              <w:ind w:firstLine="48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特別強調「人與AI的協作關係」，而非將AI視為可以直接取代人的黑箱工具。學生除了學習如何產生AI輸出，更需要學習如何提出適當問題、建立必要脈絡、驗證來源、比較不同結果、辨識錯誤與偏誤，並在最後形成自己的判斷。因此，課程將「使用AI」與「評估AI」視為同等關鍵。</w:t>
            </w:r>
          </w:p>
          <w:p w:rsidR="00000000" w:rsidDel="00000000" w:rsidP="00000000" w:rsidRDefault="00000000" w:rsidRPr="00000000" w14:paraId="00000038">
            <w:pPr>
              <w:ind w:firstLine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同時，本課程希望透過基礎理論與應用實踐的結合，幫助學生掌握生成式人工智慧的核心技術，並具備將這些技術應用於多元場景的能力。</w:t>
            </w:r>
          </w:p>
          <w:p w:rsidR="00000000" w:rsidDel="00000000" w:rsidP="00000000" w:rsidRDefault="00000000" w:rsidRPr="00000000" w14:paraId="00000039">
            <w:pPr>
              <w:ind w:left="0" w:firstLine="0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課程目標</w:t>
            </w:r>
          </w:p>
          <w:p w:rsidR="00000000" w:rsidDel="00000000" w:rsidP="00000000" w:rsidRDefault="00000000" w:rsidRPr="00000000" w14:paraId="0000003A">
            <w:pPr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修課後學生應能：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ind w:left="720" w:hanging="360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以非完全黑箱的方式描述 AI 或機器學習的目標、操作手段與常見限制。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720" w:hanging="360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具備基本的提示工程（prompting）、來源驗證與結果判別能力。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ind w:left="720" w:hanging="360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分析 AI 產出結果的可靠性，辨識並篩除偏誤（deception）與幻覺（hallucination）。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ind w:left="720" w:hanging="360"/>
              <w:rPr>
                <w:rFonts w:ascii="DFKai-SB" w:cs="DFKai-SB" w:eastAsia="DFKai-SB" w:hAnsi="DFKai-SB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以多種跨領域案例完成小型專題，從問題定義、建立脈絡、方法選擇、實作到成果呈現，完整經歷 AI 輔助問題解決的流程。</w:t>
            </w:r>
          </w:p>
        </w:tc>
      </w:tr>
      <w:tr>
        <w:trPr>
          <w:cantSplit w:val="0"/>
          <w:trHeight w:val="48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  課  大  綱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(週次表及每週課程詳細內容說明)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176.999999999999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54"/>
              <w:gridCol w:w="6323"/>
              <w:tblGridChange w:id="0">
                <w:tblGrid>
                  <w:gridCol w:w="854"/>
                  <w:gridCol w:w="6323"/>
                </w:tblGrid>
              </w:tblGridChange>
            </w:tblGrid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6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週次</w:t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主題</w:t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8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9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473052873"/>
                      <w:tag w:val="goog_rdk_0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課程導論：什麼是AI？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A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B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sdt>
                    <w:sdtPr>
                      <w:id w:val="1982588831"/>
                      <w:tag w:val="goog_rdk_1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人工智慧與機器學習基礎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C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D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資料、標籤與泛化：為什麼「模型會失敗」？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E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F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從線性模型到類神經網路：模仿與推論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0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1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直觀最佳化：過度擬合的問題、評量指標與基準線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2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3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生成式模型概覽：大型語言模型（LLM）導論</w:t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4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5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提示工程作為一項技能：拆解、限制與驗證提示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6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7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檢索與脈絡化：引用、來源與降低幻覺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8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9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9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期中檢核：概念測驗與期末專題提案</w:t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A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B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可靠性：不確定性、對抗性範例與校準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C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D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倫理與治理：公平性、隱私、智慧財產權與學術誠信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E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F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AI 與創意寫作：靈感與協作</w:t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0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1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AI 與人文／社會科學：文本分析、摘要、論證圖與偏誤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2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3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AI 與科學推理：問題解決案例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4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5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專題工作坊（I）：資料／工作流程設計</w:t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6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7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專題工作坊（II）：評估計畫</w:t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8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9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1545356650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期末報告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A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B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2137769951"/>
                      <w:tag w:val="goog_rdk_3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期末報告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C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40" w:before="240" w:line="400" w:lineRule="auto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每週課程內容概覽</w:t>
            </w:r>
          </w:p>
          <w:p w:rsidR="00000000" w:rsidDel="00000000" w:rsidP="00000000" w:rsidRDefault="00000000" w:rsidRPr="00000000" w14:paraId="0000006F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第1週　課程導論：什麼是AI？</w:t>
              <w:br w:type="textWrapping"/>
              <w:t xml:space="preserve">介紹人工智慧的基本概念、發展脈絡與當代AI的主要應用。從不同學科的問題出發，討論何種問題適合使用AI，以及如何建立「評估而非盲目信任」的使用態度。</w:t>
            </w:r>
          </w:p>
          <w:p w:rsidR="00000000" w:rsidDel="00000000" w:rsidP="00000000" w:rsidRDefault="00000000" w:rsidRPr="00000000" w14:paraId="00000070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第2週　人工智慧與機器學習基礎</w:t>
              <w:br w:type="textWrapping"/>
              <w:t xml:space="preserve">介紹人工智慧、機器學習與深度學習之間的關係，建立資料、模型、訓練與預測等基本概念。透過簡單案例理解機器學習如何從資料中建立模型，以及模型與實際問題之間的關係。</w:t>
            </w:r>
          </w:p>
          <w:p w:rsidR="00000000" w:rsidDel="00000000" w:rsidP="00000000" w:rsidRDefault="00000000" w:rsidRPr="00000000" w14:paraId="00000071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第3週　資料、標籤與泛化：為什麼「模型會失敗」？</w:t>
              <w:br w:type="textWrapping"/>
              <w:t xml:space="preserve">介紹資料、標籤、訓練資料與測試資料，以及模型泛化能力的基本概念。透過實際案例分析模型失敗的原因，建立對資料品質、資料分布與模型限制的基本統計思維。</w:t>
            </w:r>
          </w:p>
          <w:p w:rsidR="00000000" w:rsidDel="00000000" w:rsidP="00000000" w:rsidRDefault="00000000" w:rsidRPr="00000000" w14:paraId="00000072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第4週　從線性模型到類神經網路：模仿與推論</w:t>
              <w:br w:type="textWrapping"/>
              <w:t xml:space="preserve">從直觀的線性模型出發，逐步介紹類神經網路的基本概念與運作方式。討論AI模型如何從資料中學習模式並產生預測，並區分「模仿既有資料」與「進行推論」的不同意義。</w:t>
            </w:r>
          </w:p>
          <w:p w:rsidR="00000000" w:rsidDel="00000000" w:rsidP="00000000" w:rsidRDefault="00000000" w:rsidRPr="00000000" w14:paraId="00000073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第5週　直觀最佳化：過度擬合的問題、評量指標與基準線</w:t>
              <w:br w:type="textWrapping"/>
              <w:t xml:space="preserve">以直觀方式介紹最佳化與模型學習的基本概念，說明模型如何透過降低誤差改善表現。進一步討論過度擬合，以及如何透過適當的評量指標與基準線判斷模型是否真正有所改善。</w:t>
            </w:r>
          </w:p>
          <w:p w:rsidR="00000000" w:rsidDel="00000000" w:rsidP="00000000" w:rsidRDefault="00000000" w:rsidRPr="00000000" w14:paraId="00000074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第6週　生成式模型概覽：大型語言模型（LLM）導論</w:t>
              <w:br w:type="textWrapping"/>
              <w:t xml:space="preserve">介紹生成式人工智慧的基本概念，並以大型語言模型為主要案例，說明其訓練、生成與預測的基本原理。討論大型語言模型能夠處理的任務與常見限制，建立學生對生成式AI的基本理解。</w:t>
            </w:r>
          </w:p>
          <w:p w:rsidR="00000000" w:rsidDel="00000000" w:rsidP="00000000" w:rsidRDefault="00000000" w:rsidRPr="00000000" w14:paraId="00000075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第7週　提示工程作為一項技能：拆解、限制與驗證提示</w:t>
              <w:br w:type="textWrapping"/>
              <w:t xml:space="preserve">將提示工程視為問題表達與溝通的技能，介紹任務拆解、問題分解、限制條件與脈絡提供等方法。透過案例比較不同提示方式所產生的結果，並學習設計能協助驗證AI產出的提示。</w:t>
            </w:r>
          </w:p>
          <w:p w:rsidR="00000000" w:rsidDel="00000000" w:rsidP="00000000" w:rsidRDefault="00000000" w:rsidRPr="00000000" w14:paraId="00000076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第8週　檢索與脈絡化：引用、來源與降低幻覺</w:t>
              <w:br w:type="textWrapping"/>
              <w:t xml:space="preserve">介紹資訊檢索、來源與grounding的基本概念，討論AI為何可能產生不存在的資訊或不可靠的引用。學生將練習要求來源、檢查引用及交叉驗證資訊，以降低幻覺與錯誤資訊的影響。</w:t>
            </w:r>
          </w:p>
          <w:p w:rsidR="00000000" w:rsidDel="00000000" w:rsidP="00000000" w:rsidRDefault="00000000" w:rsidRPr="00000000" w14:paraId="00000077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第9週　期中檢核：概念測驗與期末專題提案</w:t>
              <w:br w:type="textWrapping"/>
              <w:t xml:space="preserve">透過概念測驗檢核前半學期對AI基本原理、生成式模型、提示工程與資訊驗證等內容的理解。同時進行期末專題提案，說明問題背景、研究目的、跨領域脈絡及預計採用的AI方法。</w:t>
            </w:r>
          </w:p>
          <w:p w:rsidR="00000000" w:rsidDel="00000000" w:rsidP="00000000" w:rsidRDefault="00000000" w:rsidRPr="00000000" w14:paraId="00000078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第10週　可靠性：不確定性、對抗性範例與校準</w:t>
              <w:br w:type="textWrapping"/>
              <w:t xml:space="preserve">從概念層次討論AI系統的可靠性問題，介紹不確定性、對抗性範例與校準等概念。透過案例理解模型表現良好並不代表其結果必然正確，並建立判斷AI結果可信程度的基本能力。</w:t>
            </w:r>
          </w:p>
          <w:p w:rsidR="00000000" w:rsidDel="00000000" w:rsidP="00000000" w:rsidRDefault="00000000" w:rsidRPr="00000000" w14:paraId="00000079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第11週　倫理與治理：公平性、隱私、智慧財產權與學術誠信</w:t>
              <w:br w:type="textWrapping"/>
              <w:t xml:space="preserve">討論AI應用所涉及的公平性、偏見、個人隱私、智慧財產權與著作權等問題，並延伸至學術誠信與AI輔助學習。透過具體情境討論AI使用者在資料、決策與成果產出中的責任。</w:t>
            </w:r>
          </w:p>
          <w:p w:rsidR="00000000" w:rsidDel="00000000" w:rsidP="00000000" w:rsidRDefault="00000000" w:rsidRPr="00000000" w14:paraId="0000007A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第12週　AI與創意寫作：靈感與協作</w:t>
              <w:br w:type="textWrapping"/>
              <w:t xml:space="preserve">探討生成式AI在創意寫作中的角色，包括靈感發想、文本生成、修改與協作。比較AI作為「生成工具」與「創作夥伴」的不同使用方式，並討論如何維持創作者自身的判斷與主體性。</w:t>
            </w:r>
          </w:p>
          <w:p w:rsidR="00000000" w:rsidDel="00000000" w:rsidP="00000000" w:rsidRDefault="00000000" w:rsidRPr="00000000" w14:paraId="0000007B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第13週　AI與人文／社會科學：文本分析、摘要、論證圖與偏誤</w:t>
              <w:br w:type="textWrapping"/>
              <w:t xml:space="preserve">以人文與社會科學中的文本為例，介紹AI在文本分析、摘要、資訊整理與論證結構分析上的應用。進一步討論AI可能產生的立場偏誤、資訊遺漏與過度簡化，並練習以人工查核與不同方法交叉檢視結果。</w:t>
            </w:r>
          </w:p>
          <w:p w:rsidR="00000000" w:rsidDel="00000000" w:rsidP="00000000" w:rsidRDefault="00000000" w:rsidRPr="00000000" w14:paraId="0000007C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第14週　AI與科學推理：問題解決案例</w:t>
              <w:br w:type="textWrapping"/>
              <w:t xml:space="preserve">以自然科學問題解決為案例，探討AI如何協助問題拆解、資料分析、假設形成與推理。學生將比較AI輔助推理與傳統問題解決方式，並學習檢查AI所提出的答案、假設與推論是否具有合理依據。</w:t>
            </w:r>
          </w:p>
          <w:p w:rsidR="00000000" w:rsidDel="00000000" w:rsidP="00000000" w:rsidRDefault="00000000" w:rsidRPr="00000000" w14:paraId="0000007D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第15週　專題工作坊（I）：資料／工作流程設計</w:t>
              <w:br w:type="textWrapping"/>
              <w:t xml:space="preserve">進入期末專題實作階段，學生依據所選問題進行資料、工具與工作流程設計。透過同儕審查與教師回饋，檢視問題定義是否清楚、AI工具是否適切，以及整體工作流程是否具有可執行性。</w:t>
            </w:r>
          </w:p>
          <w:p w:rsidR="00000000" w:rsidDel="00000000" w:rsidP="00000000" w:rsidRDefault="00000000" w:rsidRPr="00000000" w14:paraId="0000007E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第16週　專題工作坊（II）：評估計畫</w:t>
              <w:br w:type="textWrapping"/>
              <w:t xml:space="preserve">建立期末專題的評估方法，設計測試、驗證與比較方式，檢查AI輸出的可靠性與可能限制。各組進行模擬簡報，並根據同儕與教師回饋修正研究方法、成果呈現及限制說明。</w:t>
            </w:r>
          </w:p>
          <w:p w:rsidR="00000000" w:rsidDel="00000000" w:rsidP="00000000" w:rsidRDefault="00000000" w:rsidRPr="00000000" w14:paraId="0000007F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第17週　期末報告</w:t>
              <w:br w:type="textWrapping"/>
              <w:t xml:space="preserve">各組進行跨領域期末專題發表，完整呈現問題定義、背景脈絡、方法選擇、AI使用方式、實作成果與評估結果。報告中須說明AI所扮演的角色，以及成果的可靠性與限制。</w:t>
            </w:r>
          </w:p>
          <w:p w:rsidR="00000000" w:rsidDel="00000000" w:rsidP="00000000" w:rsidRDefault="00000000" w:rsidRPr="00000000" w14:paraId="00000080">
            <w:pPr>
              <w:spacing w:after="240" w:before="240"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第18週　期末報告</w:t>
              <w:br w:type="textWrapping"/>
              <w:t xml:space="preserve">持續進行期末專題成果發表與交流，並透過同儕回饋與課堂討論比較不同領域的AI應用方式。課程最後回顧整學期所學，討論如何以「人為最終判斷者」的原則，持續有效且負責任地使用AI。</w:t>
            </w:r>
          </w:p>
        </w:tc>
      </w:tr>
      <w:tr>
        <w:trPr>
          <w:cantSplit w:val="0"/>
          <w:trHeight w:val="26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教科書及</w:t>
              <w:br w:type="textWrapping"/>
              <w:t xml:space="preserve">延伸閱讀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95.0" w:type="dxa"/>
              <w:jc w:val="left"/>
              <w:tblLayout w:type="fixed"/>
              <w:tblLook w:val="0400"/>
            </w:tblPr>
            <w:tblGrid>
              <w:gridCol w:w="495"/>
              <w:tblGridChange w:id="0">
                <w:tblGrid>
                  <w:gridCol w:w="495"/>
                </w:tblGrid>
              </w:tblGridChange>
            </w:tblGrid>
            <w:tr>
              <w:trPr>
                <w:cantSplit w:val="0"/>
                <w:trHeight w:val="35" w:hRule="atLeast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87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8">
            <w:pPr>
              <w:spacing w:line="460" w:lineRule="auto"/>
              <w:rPr>
                <w:rFonts w:ascii="DFKai-SB" w:cs="DFKai-SB" w:eastAsia="DFKai-SB" w:hAnsi="DFKai-SB"/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DFKai-SB" w:cs="DFKai-SB" w:eastAsia="DFKai-SB" w:hAnsi="DFKai-SB"/>
                <w:b w:val="1"/>
                <w:bCs w:val="1"/>
                <w:color w:val="99000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00"/>
                <w:u w:val="single"/>
                <w:rtl w:val="0"/>
              </w:rPr>
              <w:t xml:space="preserve">「請尊重智慧財產權，不得非法影印教師指定之教科書籍」</w:t>
            </w:r>
          </w:p>
          <w:p w:rsidR="00000000" w:rsidDel="00000000" w:rsidP="00000000" w:rsidRDefault="00000000" w:rsidRPr="00000000" w14:paraId="0000008A">
            <w:pPr>
              <w:spacing w:line="460" w:lineRule="auto"/>
              <w:rPr>
                <w:rFonts w:ascii="DFKai-SB" w:cs="DFKai-SB" w:eastAsia="DFKai-SB" w:hAnsi="DFKai-SB"/>
                <w:color w:val="000000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u w:val="none"/>
                <w:rtl w:val="0"/>
              </w:rPr>
              <w:t xml:space="preserve">教師自編教材</w:t>
            </w:r>
          </w:p>
          <w:p w:rsidR="00000000" w:rsidDel="00000000" w:rsidP="00000000" w:rsidRDefault="00000000" w:rsidRPr="00000000" w14:paraId="0000008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評  量  方  式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請填寫評分項目(可複選)：</w:t>
            </w:r>
          </w:p>
          <w:tbl>
            <w:tblPr>
              <w:tblStyle w:val="Table5"/>
              <w:tblW w:w="8527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135"/>
              <w:gridCol w:w="2126"/>
              <w:gridCol w:w="2126"/>
              <w:gridCol w:w="2140"/>
              <w:tblGridChange w:id="0">
                <w:tblGrid>
                  <w:gridCol w:w="2135"/>
                  <w:gridCol w:w="2126"/>
                  <w:gridCol w:w="2126"/>
                  <w:gridCol w:w="21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2">
                  <w:pPr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■課堂參與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20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3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■期 中 考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10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4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□期 末 考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5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□小組報告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6">
                  <w:pPr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□小組討論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■書面報告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30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8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□課後作業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9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□平時測驗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A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□心得分享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B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□學習紀錄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C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■專題創作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40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9D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□其他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</w:tr>
          </w:tbl>
          <w:p w:rsidR="00000000" w:rsidDel="00000000" w:rsidP="00000000" w:rsidRDefault="00000000" w:rsidRPr="00000000" w14:paraId="0000009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說明：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1.期末為整學期之成果展現</w:t>
            </w:r>
            <w:sdt>
              <w:sdtPr>
                <w:id w:val="-376458581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，同學需準備一份期末報告並上台展示成果。</w:t>
                </w:r>
              </w:sdtContent>
            </w:sdt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-1280117419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2.學期中各種AI應用軟體都必須繳交小報告。</w:t>
                </w:r>
              </w:sdtContent>
            </w:sdt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-322736402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3.鼓勵同學課堂與老師互動。</w:t>
                </w:r>
              </w:sdtContent>
            </w:sdt>
          </w:p>
          <w:p w:rsidR="00000000" w:rsidDel="00000000" w:rsidP="00000000" w:rsidRDefault="00000000" w:rsidRPr="00000000" w14:paraId="000000A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與聯合國永續發展</w:t>
              <w:br w:type="textWrapping"/>
              <w:t xml:space="preserve">目標(SDGs)及</w:t>
              <w:br w:type="textWrapping"/>
              <w:t xml:space="preserve">細項之對應</w:t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(請參閱SDGs </w:t>
              <w:br w:type="textWrapping"/>
              <w:t xml:space="preserve">對照表)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4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4.3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8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8.6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(至多三個目標，每個目標至多三個細項)</w:t>
            </w:r>
          </w:p>
          <w:p w:rsidR="00000000" w:rsidDel="00000000" w:rsidP="00000000" w:rsidRDefault="00000000" w:rsidRPr="00000000" w14:paraId="000000B0">
            <w:pPr>
              <w:rPr>
                <w:rFonts w:ascii="DFKai-SB" w:cs="DFKai-SB" w:eastAsia="DFKai-SB" w:hAnsi="DFKai-SB"/>
                <w:color w:val="a6a6a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範例：</w:t>
            </w:r>
          </w:p>
          <w:p w:rsidR="00000000" w:rsidDel="00000000" w:rsidP="00000000" w:rsidRDefault="00000000" w:rsidRPr="00000000" w14:paraId="000000B1">
            <w:pPr>
              <w:rPr>
                <w:rFonts w:ascii="DFKai-SB" w:cs="DFKai-SB" w:eastAsia="DFKai-SB" w:hAnsi="DFKai-SB"/>
                <w:color w:val="a6a6a6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color w:val="a6a6a6"/>
                <w:u w:val="single"/>
                <w:rtl w:val="0"/>
              </w:rPr>
              <w:t xml:space="preserve"> 4  </w:t>
            </w: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color w:val="a6a6a6"/>
                <w:u w:val="single"/>
                <w:rtl w:val="0"/>
              </w:rPr>
              <w:t xml:space="preserve">4.3  4.5  4.7</w:t>
            </w:r>
          </w:p>
        </w:tc>
      </w:tr>
      <w:tr>
        <w:trPr>
          <w:cantSplit w:val="0"/>
          <w:trHeight w:val="7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核心能力指標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50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270"/>
              <w:gridCol w:w="3927"/>
              <w:gridCol w:w="1311"/>
              <w:tblGridChange w:id="0">
                <w:tblGrid>
                  <w:gridCol w:w="3270"/>
                  <w:gridCol w:w="3927"/>
                  <w:gridCol w:w="1311"/>
                </w:tblGrid>
              </w:tblGridChange>
            </w:tblGrid>
            <w:tr>
              <w:trPr>
                <w:cantSplit w:val="0"/>
                <w:trHeight w:val="181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8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核心能力指標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9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說明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A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課程能培養學生此項核心能力者請打</w:t>
                  </w: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121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B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bookmarkStart w:colFirst="0" w:colLast="0" w:name="_heading=h.lnibuodgwl7t" w:id="0"/>
                  <w:bookmarkEnd w:id="0"/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自主學習與跨域整合能力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能具備自主學習動機，整合不同學科之知識與方法，設計跨院系課程組合。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4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E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批判思辨與問題解決能力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F">
                  <w:pPr>
                    <w:jc w:val="both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能從科學與社會多面向發掘並分析問題，提出實證導向的解決方案。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0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4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1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數位科技應用與倫理素養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2">
                  <w:pPr>
                    <w:ind w:right="147"/>
                    <w:jc w:val="both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能運用數位工具與資訊科技於學習與實務應用中，理解科技與社會之相互影響。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3">
                  <w:pPr>
                    <w:ind w:right="147"/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1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4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跨文化溝通與國際表達能力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5">
                  <w:pPr>
                    <w:ind w:right="150"/>
                    <w:jc w:val="both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能進行專業書寫、口語簡報，並具備跨文化理解與國際議題分析能力。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6">
                  <w:pPr>
                    <w:ind w:right="150"/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7">
            <w:pPr>
              <w:spacing w:before="120" w:lineRule="auto"/>
              <w:ind w:left="674" w:hanging="674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ind w:right="-14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授課教師資料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姓名：</w:t>
            </w:r>
          </w:p>
          <w:p w:rsidR="00000000" w:rsidDel="00000000" w:rsidP="00000000" w:rsidRDefault="00000000" w:rsidRPr="00000000" w14:paraId="000000C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■專任教師</w:t>
              <w:tab/>
              <w:t xml:space="preserve">學系(所，中心)：  紫荊不分系     </w:t>
              <w:tab/>
              <w:t xml:space="preserve">職稱：  助理教授</w:t>
            </w:r>
          </w:p>
          <w:p w:rsidR="00000000" w:rsidDel="00000000" w:rsidP="00000000" w:rsidRDefault="00000000" w:rsidRPr="00000000" w14:paraId="000000CF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學歷:</w:t>
            </w:r>
          </w:p>
          <w:p w:rsidR="00000000" w:rsidDel="00000000" w:rsidP="00000000" w:rsidRDefault="00000000" w:rsidRPr="00000000" w14:paraId="000000D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美國杜克大學數學博士</w:t>
            </w:r>
          </w:p>
          <w:p w:rsidR="00000000" w:rsidDel="00000000" w:rsidP="00000000" w:rsidRDefault="00000000" w:rsidRPr="00000000" w14:paraId="000000D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經歷:</w:t>
            </w:r>
          </w:p>
          <w:p w:rsidR="00000000" w:rsidDel="00000000" w:rsidP="00000000" w:rsidRDefault="00000000" w:rsidRPr="00000000" w14:paraId="000000D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新加坡國立大學數學系研究助理</w:t>
            </w:r>
          </w:p>
          <w:p w:rsidR="00000000" w:rsidDel="00000000" w:rsidP="00000000" w:rsidRDefault="00000000" w:rsidRPr="00000000" w14:paraId="000000D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專業領域：</w:t>
            </w:r>
          </w:p>
          <w:p w:rsidR="00000000" w:rsidDel="00000000" w:rsidP="00000000" w:rsidRDefault="00000000" w:rsidRPr="00000000" w14:paraId="000000D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代數數論、表示論、人工智能數學研究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備          註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1134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Georgia"/>
  <w:font w:name="DFKai-SB"/>
  <w:font w:name="Times New Roman"/>
  <w:font w:name="Gungsuh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/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Web">
    <w:name w:val="Normal (Web)"/>
    <w:basedOn w:val="a"/>
    <w:rsid w:val="00FE0BCC"/>
    <w:pPr>
      <w:spacing w:after="100" w:afterAutospacing="1" w:before="100" w:beforeAutospacing="1"/>
    </w:pPr>
  </w:style>
  <w:style w:type="paragraph" w:styleId="a3">
    <w:name w:val="header"/>
    <w:basedOn w:val="a"/>
    <w:link w:val="a4"/>
    <w:uiPriority w:val="99"/>
    <w:unhideWhenUsed w:val="1"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cs="Times New Roman" w:hAnsi="Times New Roman"/>
      <w:kern w:val="2"/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F53800"/>
    <w:rPr>
      <w:rFonts w:ascii="Times New Roman" w:cs="Times New Roman" w:eastAsia="新細明體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cs="Times New Roman" w:hAnsi="Times New Roman"/>
      <w:kern w:val="2"/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F53800"/>
    <w:rPr>
      <w:rFonts w:ascii="Times New Roman" w:cs="Times New Roman" w:eastAsia="新細明體" w:hAnsi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Balloon Text"/>
    <w:basedOn w:val="a"/>
    <w:link w:val="a9"/>
    <w:uiPriority w:val="99"/>
    <w:semiHidden w:val="1"/>
    <w:unhideWhenUsed w:val="1"/>
    <w:rsid w:val="00F70079"/>
    <w:pPr>
      <w:widowControl w:val="0"/>
    </w:pPr>
    <w:rPr>
      <w:rFonts w:asciiTheme="majorHAnsi" w:cstheme="majorBidi" w:eastAsiaTheme="majorEastAsia" w:hAnsiTheme="majorHAnsi"/>
      <w:kern w:val="2"/>
      <w:sz w:val="18"/>
      <w:szCs w:val="18"/>
    </w:rPr>
  </w:style>
  <w:style w:type="character" w:styleId="a9" w:customStyle="1">
    <w:name w:val="註解方塊文字 字元"/>
    <w:basedOn w:val="a0"/>
    <w:link w:val="a8"/>
    <w:uiPriority w:val="99"/>
    <w:semiHidden w:val="1"/>
    <w:rsid w:val="00F70079"/>
    <w:rPr>
      <w:rFonts w:asciiTheme="majorHAnsi" w:cstheme="majorBidi" w:eastAsiaTheme="majorEastAsia" w:hAnsiTheme="majorHAnsi"/>
      <w:sz w:val="18"/>
      <w:szCs w:val="18"/>
    </w:rPr>
  </w:style>
  <w:style w:type="paragraph" w:styleId="aa">
    <w:name w:val="Revision"/>
    <w:hidden w:val="1"/>
    <w:uiPriority w:val="99"/>
    <w:semiHidden w:val="1"/>
    <w:rsid w:val="001C01EC"/>
    <w:rPr>
      <w:rFonts w:ascii="Times New Roman" w:cs="Times New Roman" w:eastAsia="新細明體" w:hAnsi="Times New Roman"/>
      <w:szCs w:val="24"/>
    </w:rPr>
  </w:style>
  <w:style w:type="character" w:styleId="ab">
    <w:name w:val="Emphasis"/>
    <w:uiPriority w:val="20"/>
    <w:qFormat w:val="1"/>
    <w:rsid w:val="00715E53"/>
    <w:rPr>
      <w:i w:val="1"/>
      <w:iCs w:val="1"/>
    </w:rPr>
  </w:style>
  <w:style w:type="character" w:styleId="ac">
    <w:name w:val="Hyperlink"/>
    <w:rsid w:val="008274C0"/>
    <w:rPr>
      <w:color w:val="0000ff"/>
      <w:u w:val="single"/>
    </w:rPr>
  </w:style>
  <w:style w:type="paragraph" w:styleId="ad">
    <w:name w:val="List Paragraph"/>
    <w:basedOn w:val="a"/>
    <w:uiPriority w:val="34"/>
    <w:qFormat w:val="1"/>
    <w:rsid w:val="008274C0"/>
    <w:pPr>
      <w:widowControl w:val="0"/>
      <w:ind w:left="480" w:leftChars="200"/>
    </w:pPr>
    <w:rPr>
      <w:rFonts w:ascii="Calibri" w:cs="Times New Roman" w:hAnsi="Calibri"/>
      <w:kern w:val="2"/>
    </w:rPr>
  </w:style>
  <w:style w:type="character" w:styleId="10" w:customStyle="1">
    <w:name w:val="標題 1 字元"/>
    <w:basedOn w:val="a0"/>
    <w:link w:val="1"/>
    <w:uiPriority w:val="9"/>
    <w:rsid w:val="00185726"/>
    <w:rPr>
      <w:rFonts w:ascii="新細明體" w:cs="新細明體" w:eastAsia="新細明體" w:hAnsi="新細明體"/>
      <w:b w:val="1"/>
      <w:bCs w:val="1"/>
      <w:kern w:val="36"/>
      <w:sz w:val="48"/>
      <w:szCs w:val="48"/>
    </w:rPr>
  </w:style>
  <w:style w:type="character" w:styleId="40" w:customStyle="1">
    <w:name w:val="標題 4 字元"/>
    <w:basedOn w:val="a0"/>
    <w:link w:val="4"/>
    <w:uiPriority w:val="9"/>
    <w:rsid w:val="00185726"/>
    <w:rPr>
      <w:rFonts w:ascii="新細明體" w:cs="新細明體" w:eastAsia="新細明體" w:hAnsi="新細明體"/>
      <w:b w:val="1"/>
      <w:bCs w:val="1"/>
      <w:kern w:val="0"/>
      <w:szCs w:val="24"/>
    </w:rPr>
  </w:style>
  <w:style w:type="character" w:styleId="text-underline" w:customStyle="1">
    <w:name w:val="text-underline"/>
    <w:basedOn w:val="a0"/>
    <w:rsid w:val="00185726"/>
  </w:style>
  <w:style w:type="character" w:styleId="11" w:customStyle="1">
    <w:name w:val="未解析的提及1"/>
    <w:basedOn w:val="a0"/>
    <w:uiPriority w:val="99"/>
    <w:semiHidden w:val="1"/>
    <w:unhideWhenUsed w:val="1"/>
    <w:rsid w:val="00185726"/>
    <w:rPr>
      <w:color w:val="605e5c"/>
      <w:shd w:color="auto" w:fill="e1dfdd" w:val="clear"/>
    </w:rPr>
  </w:style>
  <w:style w:type="character" w:styleId="ae">
    <w:name w:val="Strong"/>
    <w:basedOn w:val="a0"/>
    <w:uiPriority w:val="22"/>
    <w:qFormat w:val="1"/>
    <w:rsid w:val="008F63A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sxDCaFo3ChDNMZEjtGnMQDXhS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yDmgubG5pYnVvZGd3bDd0OAByITFlMGRoTkgwN094MXJNczMxcFg3OE10MWphdlBJajJK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2026-07-09T02:54:00Z</dcterms:created>
  <dc:creator>ASUS</dc:creator>
</cp:coreProperties>
</file>