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A12F428" w:rsidR="002023EC" w:rsidRPr="00BD5674" w:rsidRDefault="00BD5674" w:rsidP="001B56F5">
            <w:pPr>
              <w:spacing w:before="0" w:beforeAutospacing="0" w:line="320" w:lineRule="exact"/>
              <w:ind w:firstLineChars="100" w:firstLine="28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BD5674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2555155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1AED89A3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ED2918"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344E85DF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ED2918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>■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DAA09F" w:rsidR="002023EC" w:rsidRPr="00F66AEE" w:rsidRDefault="00654A5F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腫瘤訊息傳遞學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0381D9F" w:rsidR="002023EC" w:rsidRPr="00F66AEE" w:rsidRDefault="00654A5F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  <w:lang w:eastAsia="zh-TW"/>
              </w:rPr>
            </w:pPr>
            <w:r w:rsidRPr="00654A5F">
              <w:rPr>
                <w:rFonts w:ascii="Times New Roman" w:eastAsia="微軟正黑體" w:hAnsi="Times New Roman"/>
              </w:rPr>
              <w:t>Tumor Signal Transduction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1D020D9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5A1ADF">
              <w:rPr>
                <w:rFonts w:ascii="微軟正黑體" w:eastAsia="微軟正黑體" w:hAnsi="微軟正黑體" w:hint="eastAsia"/>
                <w:lang w:eastAsia="zh-TW"/>
              </w:rPr>
              <w:t>115</w:t>
            </w:r>
            <w:r w:rsidR="005A1ADF">
              <w:rPr>
                <w:rFonts w:ascii="微軟正黑體" w:eastAsia="微軟正黑體" w:hAnsi="微軟正黑體"/>
              </w:rPr>
              <w:t>/</w:t>
            </w:r>
            <w:r w:rsidR="005A1ADF">
              <w:rPr>
                <w:rFonts w:ascii="微軟正黑體" w:eastAsia="微軟正黑體" w:hAnsi="微軟正黑體" w:hint="eastAsia"/>
                <w:lang w:eastAsia="zh-TW"/>
              </w:rPr>
              <w:t>(</w:t>
            </w:r>
            <w:r w:rsidR="005A1ADF">
              <w:rPr>
                <w:rFonts w:ascii="微軟正黑體" w:eastAsia="微軟正黑體" w:hAnsi="微軟正黑體" w:hint="eastAsia"/>
              </w:rPr>
              <w:t>一</w:t>
            </w:r>
            <w:r w:rsidR="005A1ADF">
              <w:rPr>
                <w:rFonts w:ascii="微軟正黑體" w:eastAsia="微軟正黑體" w:hAnsi="微軟正黑體" w:hint="eastAsia"/>
                <w:lang w:eastAsia="zh-TW"/>
              </w:rPr>
              <w:t>)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61670119" w:rsidR="002023EC" w:rsidRPr="001C052A" w:rsidRDefault="00ED2918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6C0E1A68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D2918">
              <w:rPr>
                <w:rFonts w:ascii="微軟正黑體" w:eastAsia="微軟正黑體" w:hAnsi="微軟正黑體" w:hint="eastAsia"/>
              </w:rPr>
              <w:t>生醫所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D3C1540" w:rsidR="002023EC" w:rsidRPr="007B34D7" w:rsidRDefault="00ED291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23D4C4AD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654A5F">
              <w:rPr>
                <w:rFonts w:ascii="微軟正黑體" w:eastAsia="微軟正黑體" w:hAnsi="微軟正黑體" w:hint="eastAsia"/>
                <w:lang w:eastAsia="zh-TW"/>
              </w:rPr>
              <w:t>(二) 13:00-15:00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76DE6FA" w:rsidR="002023EC" w:rsidRDefault="005A1ADF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R534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F68D84B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ED2918">
              <w:rPr>
                <w:rFonts w:ascii="微軟正黑體" w:eastAsia="微軟正黑體" w:hAnsi="微軟正黑體" w:hint="eastAsia"/>
              </w:rPr>
              <w:t>翁靖傑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66C8979" w:rsidR="002023EC" w:rsidRPr="001C052A" w:rsidRDefault="00ED2918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>
              <w:rPr>
                <w:rFonts w:eastAsia="微軟正黑體" w:hint="eastAsia"/>
                <w:lang w:eastAsia="zh-TW"/>
              </w:rPr>
              <w:t>b</w:t>
            </w:r>
            <w:r>
              <w:rPr>
                <w:rFonts w:eastAsia="微軟正黑體"/>
                <w:lang w:eastAsia="zh-TW"/>
              </w:rPr>
              <w:t>ioccw@ccu.edu.tw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8DB0DC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5685E409" w:rsidR="002023EC" w:rsidRPr="001C052A" w:rsidRDefault="00654A5F" w:rsidP="005D7990">
            <w:pPr>
              <w:spacing w:before="0" w:beforeAutospacing="0" w:line="320" w:lineRule="exact"/>
              <w:ind w:leftChars="0" w:left="0"/>
              <w:rPr>
                <w:rFonts w:eastAsia="微軟正黑體"/>
              </w:rPr>
            </w:pPr>
            <w:r w:rsidRPr="00654A5F">
              <w:rPr>
                <w:rFonts w:eastAsia="微軟正黑體" w:hint="eastAsia"/>
              </w:rPr>
              <w:t>在正常的生物體中，細胞如同一個高度紀律化的社會，彼此透過複雜而精密的分子信號網</w:t>
            </w:r>
            <w:r w:rsidR="005D7990">
              <w:rPr>
                <w:rFonts w:eastAsia="微軟正黑體" w:hint="eastAsia"/>
              </w:rPr>
              <w:t>絡</w:t>
            </w:r>
            <w:r w:rsidRPr="00654A5F">
              <w:rPr>
                <w:rFonts w:eastAsia="微軟正黑體" w:hint="eastAsia"/>
              </w:rPr>
              <w:t>（</w:t>
            </w:r>
            <w:r w:rsidRPr="00654A5F">
              <w:rPr>
                <w:rFonts w:eastAsia="微軟正黑體"/>
              </w:rPr>
              <w:t>Signal Transduction Networks</w:t>
            </w:r>
            <w:r w:rsidRPr="00654A5F">
              <w:rPr>
                <w:rFonts w:eastAsia="微軟正黑體"/>
              </w:rPr>
              <w:t>）維持著增殖、分化、代謝與死亡的動態平衡。然而，當這些信號網路的關鍵節點發生「短路」</w:t>
            </w:r>
            <w:r>
              <w:rPr>
                <w:rFonts w:eastAsia="微軟正黑體" w:hint="eastAsia"/>
              </w:rPr>
              <w:t>，</w:t>
            </w:r>
            <w:r w:rsidRPr="00654A5F">
              <w:rPr>
                <w:rFonts w:eastAsia="微軟正黑體"/>
              </w:rPr>
              <w:t>無論是致癌基因（</w:t>
            </w:r>
            <w:r w:rsidRPr="00654A5F">
              <w:rPr>
                <w:rFonts w:eastAsia="微軟正黑體"/>
              </w:rPr>
              <w:t>Oncogenes</w:t>
            </w:r>
            <w:r w:rsidRPr="00654A5F">
              <w:rPr>
                <w:rFonts w:eastAsia="微軟正黑體"/>
              </w:rPr>
              <w:t>）的異常活化，或是抑癌基因（</w:t>
            </w:r>
            <w:r w:rsidRPr="00654A5F">
              <w:rPr>
                <w:rFonts w:eastAsia="微軟正黑體"/>
              </w:rPr>
              <w:t>Tumor Suppressors</w:t>
            </w:r>
            <w:r w:rsidRPr="00654A5F">
              <w:rPr>
                <w:rFonts w:eastAsia="微軟正黑體"/>
              </w:rPr>
              <w:t>）的失能</w:t>
            </w:r>
            <w:r>
              <w:rPr>
                <w:rFonts w:eastAsia="微軟正黑體" w:hint="eastAsia"/>
              </w:rPr>
              <w:t>，</w:t>
            </w:r>
            <w:r w:rsidRPr="00654A5F">
              <w:rPr>
                <w:rFonts w:eastAsia="微軟正黑體"/>
              </w:rPr>
              <w:t>細胞便會擺脫束縛，演變成永生不死、無限制擴張的惡性腫瘤</w:t>
            </w:r>
            <w:r>
              <w:rPr>
                <w:rFonts w:eastAsia="微軟正黑體" w:hint="eastAsia"/>
              </w:rPr>
              <w:t>。</w:t>
            </w:r>
            <w:r w:rsidRPr="00654A5F">
              <w:rPr>
                <w:rFonts w:eastAsia="微軟正黑體" w:hint="eastAsia"/>
              </w:rPr>
              <w:t>我們將以「訊息傳遞路徑」為經，以「癌症十大特徵（</w:t>
            </w:r>
            <w:r w:rsidRPr="00654A5F">
              <w:rPr>
                <w:rFonts w:eastAsia="微軟正黑體"/>
              </w:rPr>
              <w:t>Hallmarks of Cancer</w:t>
            </w:r>
            <w:r w:rsidRPr="00654A5F">
              <w:rPr>
                <w:rFonts w:eastAsia="微軟正黑體"/>
              </w:rPr>
              <w:t>）」為緯，帶領學生深入探討癌細胞惡性轉變的分子生化機制。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BE88ED" w14:textId="5D97B59A" w:rsidR="00654A5F" w:rsidRDefault="00654A5F" w:rsidP="00654A5F">
            <w:pPr>
              <w:spacing w:before="0" w:beforeAutospacing="0"/>
              <w:ind w:leftChars="0" w:left="0"/>
              <w:rPr>
                <w:rFonts w:eastAsia="微軟正黑體"/>
              </w:rPr>
            </w:pPr>
            <w:r w:rsidRPr="00654A5F">
              <w:rPr>
                <w:rFonts w:eastAsia="微軟正黑體" w:hint="eastAsia"/>
              </w:rPr>
              <w:t>課程內容將分為四大核心區塊</w:t>
            </w:r>
          </w:p>
          <w:p w14:paraId="23741B43" w14:textId="511D5170" w:rsidR="00654A5F" w:rsidRDefault="00654A5F" w:rsidP="00654A5F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1. </w:t>
            </w:r>
            <w:r w:rsidRPr="00654A5F">
              <w:rPr>
                <w:rFonts w:eastAsia="微軟正黑體" w:hint="eastAsia"/>
              </w:rPr>
              <w:t>基礎核心</w:t>
            </w:r>
            <w:r>
              <w:rPr>
                <w:rFonts w:eastAsia="微軟正黑體" w:hint="eastAsia"/>
              </w:rPr>
              <w:t>路徑</w:t>
            </w:r>
            <w:r w:rsidRPr="00654A5F">
              <w:rPr>
                <w:rFonts w:eastAsia="微軟正黑體" w:hint="eastAsia"/>
              </w:rPr>
              <w:t>：剖析驅動細胞生長與增殖的經典路徑（如</w:t>
            </w:r>
            <w:r w:rsidRPr="00654A5F">
              <w:rPr>
                <w:rFonts w:eastAsia="微軟正黑體"/>
              </w:rPr>
              <w:t xml:space="preserve"> RTK</w:t>
            </w:r>
            <w:r w:rsidRPr="00654A5F">
              <w:rPr>
                <w:rFonts w:eastAsia="微軟正黑體"/>
              </w:rPr>
              <w:t>、</w:t>
            </w:r>
            <w:r w:rsidRPr="00654A5F">
              <w:rPr>
                <w:rFonts w:eastAsia="微軟正黑體"/>
              </w:rPr>
              <w:t xml:space="preserve">Ras-MAPK </w:t>
            </w:r>
            <w:r w:rsidRPr="00654A5F">
              <w:rPr>
                <w:rFonts w:eastAsia="微軟正黑體"/>
              </w:rPr>
              <w:t>與</w:t>
            </w:r>
            <w:r w:rsidRPr="00654A5F">
              <w:rPr>
                <w:rFonts w:eastAsia="微軟正黑體"/>
              </w:rPr>
              <w:t xml:space="preserve"> PI3K/Akt/mTOR </w:t>
            </w:r>
            <w:r w:rsidRPr="00654A5F">
              <w:rPr>
                <w:rFonts w:eastAsia="微軟正黑體"/>
              </w:rPr>
              <w:t>軸線），以及癌細胞如何重塑自身代謝。</w:t>
            </w:r>
          </w:p>
          <w:p w14:paraId="3F2D3F92" w14:textId="220BDB39" w:rsidR="00654A5F" w:rsidRDefault="00654A5F" w:rsidP="00654A5F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 xml:space="preserve">2. </w:t>
            </w:r>
            <w:r w:rsidRPr="00654A5F">
              <w:rPr>
                <w:rFonts w:eastAsia="微軟正黑體"/>
              </w:rPr>
              <w:t>細胞命運調控：理解基因體守護者</w:t>
            </w:r>
            <w:r w:rsidRPr="00654A5F">
              <w:rPr>
                <w:rFonts w:eastAsia="微軟正黑體"/>
              </w:rPr>
              <w:t xml:space="preserve"> p53</w:t>
            </w:r>
            <w:r w:rsidRPr="00654A5F">
              <w:rPr>
                <w:rFonts w:eastAsia="微軟正黑體"/>
              </w:rPr>
              <w:t>、細胞週期檢查點（</w:t>
            </w:r>
            <w:r w:rsidRPr="00654A5F">
              <w:rPr>
                <w:rFonts w:eastAsia="微軟正黑體"/>
              </w:rPr>
              <w:t xml:space="preserve">Rb </w:t>
            </w:r>
            <w:r w:rsidRPr="00654A5F">
              <w:rPr>
                <w:rFonts w:eastAsia="微軟正黑體"/>
              </w:rPr>
              <w:t>途徑）與細胞凋亡機制的崩解，並探討發育生物學路徑（</w:t>
            </w:r>
            <w:proofErr w:type="spellStart"/>
            <w:r w:rsidRPr="00654A5F">
              <w:rPr>
                <w:rFonts w:eastAsia="微軟正黑體"/>
              </w:rPr>
              <w:t>Wnt</w:t>
            </w:r>
            <w:proofErr w:type="spellEnd"/>
            <w:r w:rsidRPr="00654A5F">
              <w:rPr>
                <w:rFonts w:eastAsia="微軟正黑體"/>
              </w:rPr>
              <w:t>, TGF</w:t>
            </w:r>
            <w:r>
              <w:rPr>
                <w:rFonts w:eastAsia="微軟正黑體" w:hint="eastAsia"/>
                <w:lang w:eastAsia="zh-TW"/>
              </w:rPr>
              <w:t>-</w:t>
            </w:r>
            <w:r>
              <w:rPr>
                <w:rFonts w:ascii="Times New Roman" w:eastAsia="微軟正黑體" w:hAnsi="Times New Roman"/>
              </w:rPr>
              <w:t>β</w:t>
            </w:r>
            <w:r w:rsidRPr="00654A5F">
              <w:rPr>
                <w:rFonts w:eastAsia="微軟正黑體"/>
              </w:rPr>
              <w:t>）在腫瘤中的惡性翻轉。</w:t>
            </w:r>
            <w:r>
              <w:rPr>
                <w:rFonts w:eastAsia="微軟正黑體"/>
              </w:rPr>
              <w:br/>
            </w:r>
            <w:r>
              <w:rPr>
                <w:rFonts w:eastAsia="微軟正黑體" w:hint="eastAsia"/>
                <w:lang w:eastAsia="zh-TW"/>
              </w:rPr>
              <w:t xml:space="preserve">3. </w:t>
            </w:r>
            <w:r w:rsidRPr="00654A5F">
              <w:rPr>
                <w:rFonts w:eastAsia="微軟正黑體"/>
              </w:rPr>
              <w:t>腫瘤微環境與轉移：走出單一細胞，研究癌細胞如何透過缺氧信號（</w:t>
            </w:r>
            <w:r w:rsidRPr="00654A5F">
              <w:rPr>
                <w:rFonts w:eastAsia="微軟正黑體"/>
              </w:rPr>
              <w:t>HIF-1</w:t>
            </w:r>
            <w:r>
              <w:rPr>
                <w:rFonts w:ascii="Times New Roman" w:eastAsia="微軟正黑體" w:hAnsi="Times New Roman"/>
              </w:rPr>
              <w:t>α</w:t>
            </w:r>
            <w:r w:rsidRPr="00654A5F">
              <w:rPr>
                <w:rFonts w:eastAsia="微軟正黑體"/>
              </w:rPr>
              <w:t>）誘騙血管生成、藉由上皮</w:t>
            </w:r>
            <w:r w:rsidRPr="00654A5F">
              <w:rPr>
                <w:rFonts w:eastAsia="微軟正黑體"/>
              </w:rPr>
              <w:t>-</w:t>
            </w:r>
            <w:r w:rsidRPr="00654A5F">
              <w:rPr>
                <w:rFonts w:eastAsia="微軟正黑體"/>
              </w:rPr>
              <w:t>間質轉型（</w:t>
            </w:r>
            <w:r w:rsidRPr="00654A5F">
              <w:rPr>
                <w:rFonts w:eastAsia="微軟正黑體"/>
              </w:rPr>
              <w:t>EMT</w:t>
            </w:r>
            <w:r w:rsidRPr="00654A5F">
              <w:rPr>
                <w:rFonts w:eastAsia="微軟正黑體"/>
              </w:rPr>
              <w:t>）發動遠端轉移，以及利用免疫檢查點（</w:t>
            </w:r>
            <w:r w:rsidRPr="00654A5F">
              <w:rPr>
                <w:rFonts w:eastAsia="微軟正黑體"/>
              </w:rPr>
              <w:t>PD-1/PD-L1</w:t>
            </w:r>
            <w:r w:rsidRPr="00654A5F">
              <w:rPr>
                <w:rFonts w:eastAsia="微軟正黑體"/>
              </w:rPr>
              <w:t>）達成免疫逃脫。</w:t>
            </w:r>
          </w:p>
          <w:p w14:paraId="6FE56341" w14:textId="3921F26C" w:rsidR="002023EC" w:rsidRPr="00654A5F" w:rsidRDefault="00654A5F" w:rsidP="00654A5F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lastRenderedPageBreak/>
              <w:t xml:space="preserve">4. </w:t>
            </w:r>
            <w:r w:rsidRPr="00654A5F">
              <w:rPr>
                <w:rFonts w:eastAsia="微軟正黑體"/>
              </w:rPr>
              <w:t>臨床轉譯與未來治療：從分子機制對接臨床實務，探討標靶藥物的設計原理、腫瘤產生抗藥性的旁路機制，乃至最新一代的標靶蛋白質降解技術（</w:t>
            </w:r>
            <w:r w:rsidRPr="00654A5F">
              <w:rPr>
                <w:rFonts w:eastAsia="微軟正黑體"/>
              </w:rPr>
              <w:t>PROTAC</w:t>
            </w:r>
            <w:r w:rsidRPr="00654A5F">
              <w:rPr>
                <w:rFonts w:eastAsia="微軟正黑體"/>
              </w:rPr>
              <w:t>）。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B95BC19" w14:textId="77777777" w:rsidR="002023EC" w:rsidRDefault="00654A5F" w:rsidP="00654A5F">
            <w:pPr>
              <w:spacing w:before="0" w:beforeAutospacing="0" w:line="320" w:lineRule="exact"/>
              <w:jc w:val="left"/>
            </w:pPr>
            <w:r>
              <w:rPr>
                <w:rFonts w:eastAsia="微軟正黑體" w:hint="eastAsia"/>
                <w:lang w:eastAsia="zh-TW"/>
              </w:rPr>
              <w:t xml:space="preserve">1. </w:t>
            </w:r>
            <w:r>
              <w:t>Signal Transduction (3rd Edition)</w:t>
            </w:r>
          </w:p>
          <w:p w14:paraId="30F22E9B" w14:textId="77777777" w:rsidR="00654A5F" w:rsidRDefault="00654A5F" w:rsidP="00654A5F">
            <w:pPr>
              <w:spacing w:before="0" w:beforeAutospacing="0" w:line="320" w:lineRule="exact"/>
              <w:jc w:val="left"/>
            </w:pPr>
            <w:r>
              <w:rPr>
                <w:rFonts w:hint="eastAsia"/>
                <w:lang w:eastAsia="zh-TW"/>
              </w:rPr>
              <w:t xml:space="preserve">2. </w:t>
            </w:r>
            <w:r>
              <w:t>Cell Signaling: Principles and Mechanisms</w:t>
            </w:r>
          </w:p>
          <w:p w14:paraId="60AA7F3B" w14:textId="4B6BF5CC" w:rsidR="00654A5F" w:rsidRPr="001C052A" w:rsidRDefault="00654A5F" w:rsidP="00654A5F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hint="eastAsia"/>
                <w:lang w:eastAsia="zh-TW"/>
              </w:rPr>
              <w:t xml:space="preserve">3. </w:t>
            </w:r>
            <w:r>
              <w:t>The Biology of Cancer (3rd Edition)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1A8784ED" w:rsidR="002023EC" w:rsidRPr="00AA5F4C" w:rsidRDefault="00ED2918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72ED805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ED2918">
              <w:rPr>
                <w:rFonts w:ascii="微軟正黑體" w:eastAsia="微軟正黑體" w:hAnsi="微軟正黑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ED2918">
              <w:rPr>
                <w:rFonts w:ascii="微軟正黑體" w:eastAsia="微軟正黑體" w:hAnsi="微軟正黑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6C28182B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ED2918">
              <w:rPr>
                <w:rFonts w:ascii="微軟正黑體" w:eastAsia="微軟正黑體" w:hAnsi="微軟正黑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E9FF5AD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ED2918">
              <w:rPr>
                <w:rFonts w:ascii="微軟正黑體" w:eastAsia="微軟正黑體" w:hAnsi="微軟正黑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57D3D9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ED2918">
              <w:rPr>
                <w:rFonts w:ascii="微軟正黑體" w:eastAsia="微軟正黑體" w:hAnsi="微軟正黑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677B323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5D7990">
              <w:t>導論：癌症的十大特徵</w:t>
            </w:r>
            <w:r w:rsidR="00EE160F">
              <w:rPr>
                <w:rFonts w:hint="eastAsia"/>
                <w:lang w:eastAsia="zh-TW"/>
              </w:rPr>
              <w:t xml:space="preserve"> (</w:t>
            </w:r>
            <w:r w:rsidR="00EE160F">
              <w:t>Introduction: The Hallmarks of Cancer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0D878076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5D7990">
              <w:t>訊息傳遞的基本原理 (</w:t>
            </w:r>
            <w:r w:rsidR="00EE160F">
              <w:t>Principles of Signal Transduction</w:t>
            </w:r>
            <w:r w:rsidR="005D7990">
              <w:t>)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786486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  <w:r w:rsidR="005D7990">
              <w:t>生長因子受體與酪氨酸激酶 (</w:t>
            </w:r>
            <w:r w:rsidR="00EE160F">
              <w:t>Growth Factor Receptors and Receptor Tyrosine Kinases</w:t>
            </w:r>
            <w:r w:rsidR="005D7990">
              <w:t>)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4868BD4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  <w:r w:rsidR="005D7990">
              <w:t>小分子G 蛋白的奧秘：Ras 的活化與調控</w:t>
            </w:r>
            <w:r w:rsidR="00EE160F">
              <w:rPr>
                <w:rFonts w:hint="eastAsia"/>
                <w:lang w:eastAsia="zh-TW"/>
              </w:rPr>
              <w:t xml:space="preserve"> (</w:t>
            </w:r>
            <w:r w:rsidR="00EE160F">
              <w:t>The Mystery of Small G-Proteins: Ras Activation and Regulation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329D602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  <w:r w:rsidR="005D7990">
              <w:t>MAPK/ERK 級聯路徑 (The Mitogen-Activated Protein Kinase Pathway)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4DF1BA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  <w:r w:rsidR="005D7990">
              <w:t>PI3K/Akt/mTOR 路徑與細胞代謝重塑</w:t>
            </w:r>
            <w:r w:rsidR="00EE160F">
              <w:rPr>
                <w:rFonts w:hint="eastAsia"/>
                <w:lang w:eastAsia="zh-TW"/>
              </w:rPr>
              <w:t xml:space="preserve"> (</w:t>
            </w:r>
            <w:r w:rsidR="00EE160F">
              <w:t>The PI3K/Akt/mTOR Pathway and Metabolic Reprogramming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ABFB3FE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5D7990">
              <w:t xml:space="preserve">經典抑癌路徑：p53 與細胞凋亡 </w:t>
            </w:r>
            <w:r w:rsidR="00EE160F">
              <w:rPr>
                <w:rFonts w:hint="eastAsia"/>
                <w:lang w:eastAsia="zh-TW"/>
              </w:rPr>
              <w:t>(</w:t>
            </w:r>
            <w:r w:rsidR="00EE160F">
              <w:t>Classic Tumor Suppressor Pathways: p53 and Apoptosis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297A82D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  <w:r w:rsidR="005D7990">
              <w:t>細胞週期調控失衡：Rb 與 E2F 路徑</w:t>
            </w:r>
            <w:r w:rsidR="00EE160F">
              <w:rPr>
                <w:rFonts w:hint="eastAsia"/>
                <w:lang w:eastAsia="zh-TW"/>
              </w:rPr>
              <w:t xml:space="preserve"> (</w:t>
            </w:r>
            <w:r w:rsidR="00EE160F">
              <w:t>Dysregulation of Cell Cycle Control: The Rb and E2F Pathway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4AD307B3" w:rsidR="002023EC" w:rsidRPr="005D7990" w:rsidRDefault="002023EC" w:rsidP="00EE160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  <w:r w:rsidR="005D7990" w:rsidRPr="005D7990">
              <w:rPr>
                <w:rFonts w:ascii="新細明體" w:eastAsia="新細明體" w:hAnsi="新細明體" w:cs="新細明體"/>
                <w:szCs w:val="24"/>
                <w:lang w:eastAsia="zh-TW"/>
              </w:rPr>
              <w:t>發</w:t>
            </w:r>
            <w:r w:rsidR="005D7990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>育</w:t>
            </w:r>
            <w:r w:rsidR="005D7990" w:rsidRPr="005D7990">
              <w:rPr>
                <w:rFonts w:ascii="新細明體" w:eastAsia="新細明體" w:hAnsi="新細明體" w:cs="新細明體"/>
                <w:szCs w:val="24"/>
                <w:lang w:eastAsia="zh-TW"/>
              </w:rPr>
              <w:t>生物學路徑的惡性翻轉：W</w:t>
            </w:r>
            <w:r w:rsidR="005D7990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>NT</w:t>
            </w:r>
            <w:r w:rsidR="005D7990" w:rsidRPr="005D7990">
              <w:rPr>
                <w:rFonts w:ascii="新細明體" w:eastAsia="新細明體" w:hAnsi="新細明體" w:cs="新細明體"/>
                <w:szCs w:val="24"/>
                <w:lang w:eastAsia="zh-TW"/>
              </w:rPr>
              <w:t>/ &amp; Notch</w:t>
            </w:r>
            <w:r w:rsidR="00EE160F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 xml:space="preserve"> (</w:t>
            </w:r>
            <w:r w:rsidR="00EE160F" w:rsidRPr="00EE160F">
              <w:rPr>
                <w:rFonts w:ascii="新細明體" w:eastAsia="新細明體" w:hAnsi="新細明體" w:cs="新細明體"/>
                <w:szCs w:val="24"/>
                <w:lang w:eastAsia="zh-TW"/>
              </w:rPr>
              <w:t>Malignant Hijacking of Developmental Pathways: W</w:t>
            </w:r>
            <w:r w:rsidR="00EE160F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>NT</w:t>
            </w:r>
            <w:r w:rsidR="00EE160F" w:rsidRPr="00EE160F">
              <w:rPr>
                <w:rFonts w:ascii="新細明體" w:eastAsia="新細明體" w:hAnsi="新細明體" w:cs="新細明體"/>
                <w:szCs w:val="24"/>
                <w:lang w:eastAsia="zh-TW"/>
              </w:rPr>
              <w:t>&amp; Notch</w:t>
            </w:r>
            <w:r w:rsidR="00EE160F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>)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487AF7F2" w:rsidR="002023EC" w:rsidRPr="005D7990" w:rsidRDefault="002023EC" w:rsidP="00EE160F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  <w:r w:rsidR="005D7990" w:rsidRPr="005D7990">
              <w:rPr>
                <w:rFonts w:ascii="新細明體" w:eastAsia="新細明體" w:hAnsi="新細明體" w:cs="新細明體"/>
                <w:szCs w:val="24"/>
                <w:lang w:eastAsia="zh-TW"/>
              </w:rPr>
              <w:t>TGF-</w:t>
            </w:r>
            <w:r w:rsidR="005D7990">
              <w:rPr>
                <w:rFonts w:ascii="Times New Roman" w:eastAsia="新細明體" w:hAnsi="Times New Roman"/>
                <w:szCs w:val="24"/>
                <w:lang w:eastAsia="zh-TW"/>
              </w:rPr>
              <w:t>β</w:t>
            </w:r>
            <w:r w:rsidR="005D7990" w:rsidRPr="005D7990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傳導路徑的雙重角色</w:t>
            </w:r>
            <w:r w:rsidR="00EE160F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 xml:space="preserve"> (</w:t>
            </w:r>
            <w:r w:rsidR="00EE160F" w:rsidRPr="00EE160F">
              <w:rPr>
                <w:rFonts w:ascii="新細明體" w:eastAsia="新細明體" w:hAnsi="新細明體" w:cs="新細明體"/>
                <w:szCs w:val="24"/>
                <w:lang w:eastAsia="zh-TW"/>
              </w:rPr>
              <w:t>The Dual Role of the TGF-</w:t>
            </w:r>
            <w:r w:rsidR="00EE160F">
              <w:rPr>
                <w:rFonts w:ascii="Times New Roman" w:eastAsia="新細明體" w:hAnsi="Times New Roman"/>
                <w:szCs w:val="24"/>
                <w:lang w:eastAsia="zh-TW"/>
              </w:rPr>
              <w:t>β</w:t>
            </w:r>
            <w:r w:rsidR="00EE160F" w:rsidRPr="00EE160F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Signaling Pathway</w:t>
            </w:r>
            <w:r w:rsidR="00EE160F">
              <w:rPr>
                <w:rFonts w:ascii="新細明體" w:eastAsia="新細明體" w:hAnsi="新細明體" w:cs="新細明體" w:hint="eastAsia"/>
                <w:szCs w:val="24"/>
                <w:lang w:eastAsia="zh-TW"/>
              </w:rPr>
              <w:t>)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2CBA426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  <w:r w:rsidR="005D7990">
              <w:t>上皮-間質轉型與癌症轉移 (</w:t>
            </w:r>
            <w:r w:rsidR="00EE160F">
              <w:t>Epithelial-Mesenchymal Transition (EMT) and Cancer Metastasis</w:t>
            </w:r>
            <w:r w:rsidR="005D7990">
              <w:t xml:space="preserve">) 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3B3C54A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  <w:r w:rsidR="005D7990">
              <w:t>免疫檢查點與腫瘤免疫學 (</w:t>
            </w:r>
            <w:r w:rsidR="00EE160F">
              <w:t>Immune Checkpoints and Tumor Immunology</w:t>
            </w:r>
            <w:r w:rsidR="005D7990">
              <w:t>)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0E888BE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  <w:r w:rsidR="005D7990">
              <w:t>標靶治療的設計原理</w:t>
            </w:r>
            <w:r w:rsidR="005D7990">
              <w:rPr>
                <w:rFonts w:hint="eastAsia"/>
                <w:lang w:eastAsia="zh-TW"/>
              </w:rPr>
              <w:t xml:space="preserve"> </w:t>
            </w:r>
            <w:r w:rsidR="005D7990">
              <w:t>(</w:t>
            </w:r>
            <w:r w:rsidR="00EE160F">
              <w:t>Design Principles of Targeted Therapy</w:t>
            </w:r>
            <w:r w:rsidR="005D7990">
              <w:t xml:space="preserve">) 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63C13FB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5D7990">
              <w:t>抗藥性機制 (</w:t>
            </w:r>
            <w:r w:rsidR="00EE160F">
              <w:t>Mechanisms of Drug Resistance</w:t>
            </w:r>
            <w:r w:rsidR="005D7990">
              <w:t>)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C106E9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 xml:space="preserve">Week 15 </w:t>
            </w:r>
            <w:r w:rsidR="00EE160F">
              <w:t>蛋白質降解</w:t>
            </w:r>
            <w:r w:rsidR="00EE160F">
              <w:rPr>
                <w:rFonts w:hint="eastAsia"/>
              </w:rPr>
              <w:t>技</w:t>
            </w:r>
            <w:r w:rsidR="00EE160F">
              <w:t>術(PROTAC)與RNA 藥物</w:t>
            </w:r>
            <w:r w:rsidR="00EE160F">
              <w:rPr>
                <w:rFonts w:hint="eastAsia"/>
                <w:lang w:eastAsia="zh-TW"/>
              </w:rPr>
              <w:t xml:space="preserve"> (</w:t>
            </w:r>
            <w:r w:rsidR="00EE160F">
              <w:t>Target Protein Degradation (PROTAC) and RNA Therapeutics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2E4D2A0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>實機操作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 xml:space="preserve"> (</w:t>
            </w:r>
            <w:r w:rsidR="00EE160F">
              <w:t>Hands-on Laboratory / Bioinformatic Practicum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4C72209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 xml:space="preserve"> 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>期末報告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 xml:space="preserve"> (</w:t>
            </w:r>
            <w:r w:rsidR="00EE160F">
              <w:t>Final Project Presentations (Part I)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1110C94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18 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>期末報告</w:t>
            </w:r>
            <w:r w:rsidR="00EE160F">
              <w:rPr>
                <w:rFonts w:ascii="Times New Roman" w:eastAsia="微軟正黑體" w:hAnsi="Times New Roman" w:hint="eastAsia"/>
                <w:lang w:eastAsia="zh-TW"/>
              </w:rPr>
              <w:t xml:space="preserve"> (</w:t>
            </w:r>
            <w:r w:rsidR="00EE160F">
              <w:t>Final Project Presentations (Part II) &amp; Course Wrap-up</w:t>
            </w:r>
            <w:r w:rsidR="00EE160F">
              <w:rPr>
                <w:rFonts w:hint="eastAsia"/>
                <w:lang w:eastAsia="zh-TW"/>
              </w:rPr>
              <w:t>)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3552"/>
              <w:gridCol w:w="1118"/>
              <w:gridCol w:w="1118"/>
              <w:gridCol w:w="1118"/>
              <w:gridCol w:w="1118"/>
              <w:gridCol w:w="1113"/>
            </w:tblGrid>
            <w:tr w:rsidR="002D3E62" w:rsidRPr="00FF66D4" w14:paraId="3097E665" w14:textId="77777777" w:rsidTr="00FA5F32">
              <w:tc>
                <w:tcPr>
                  <w:tcW w:w="485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58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0D1005">
              <w:tc>
                <w:tcPr>
                  <w:tcW w:w="485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0D1005">
              <w:trPr>
                <w:trHeight w:val="637"/>
              </w:trPr>
              <w:tc>
                <w:tcPr>
                  <w:tcW w:w="1303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552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35CA5673" w:rsidR="002D3E62" w:rsidRPr="006468A6" w:rsidRDefault="006468A6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6468A6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具生物</w:t>
                  </w:r>
                  <w:r w:rsidR="005E3F7C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醫</w:t>
                  </w:r>
                  <w:r w:rsidRPr="006468A6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學領域學理之專業知識。</w:t>
                  </w: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58DBCF19" w:rsidR="002D3E62" w:rsidRPr="00FF66D4" w:rsidRDefault="00EE160F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O</w:t>
                  </w:r>
                </w:p>
              </w:tc>
            </w:tr>
            <w:tr w:rsidR="002D3E62" w:rsidRPr="00FF66D4" w14:paraId="5250D8D2" w14:textId="77777777" w:rsidTr="000D1005">
              <w:tc>
                <w:tcPr>
                  <w:tcW w:w="1303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B3342C4" w:rsidR="002D3E62" w:rsidRPr="006468A6" w:rsidRDefault="006468A6" w:rsidP="000D1005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 w:line="240" w:lineRule="atLeast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6468A6">
                    <w:rPr>
                      <w:rFonts w:ascii="微軟正黑體" w:eastAsia="微軟正黑體" w:hAnsi="微軟正黑體" w:hint="eastAsia"/>
                      <w:b/>
                      <w:sz w:val="20"/>
                    </w:rPr>
                    <w:t>具執行實驗及</w:t>
                  </w:r>
                  <w:r w:rsidRPr="006468A6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解決生物</w:t>
                  </w:r>
                  <w:r w:rsidR="005E3F7C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醫</w:t>
                  </w:r>
                  <w:r w:rsidRPr="006468A6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學相關問題之能力。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2D3E62" w:rsidRPr="00FF66D4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688E05BC" w:rsidR="002D3E62" w:rsidRPr="00FF66D4" w:rsidRDefault="00EE160F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O</w:t>
                  </w:r>
                </w:p>
              </w:tc>
            </w:tr>
            <w:tr w:rsidR="003A6442" w:rsidRPr="00FF66D4" w14:paraId="5A8990EF" w14:textId="77777777" w:rsidTr="000D1005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B2F5CC4" w14:textId="5C445F00" w:rsidR="003A6442" w:rsidRPr="006468A6" w:rsidRDefault="006468A6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6468A6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撰寫生物</w:t>
                  </w:r>
                  <w:r w:rsidR="005E3F7C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醫</w:t>
                  </w:r>
                  <w:r w:rsidRPr="006468A6">
                    <w:rPr>
                      <w:rFonts w:ascii="微軟正黑體" w:eastAsia="微軟正黑體" w:hAnsi="微軟正黑體" w:cs="新細明體" w:hint="eastAsia"/>
                      <w:b/>
                      <w:sz w:val="20"/>
                    </w:rPr>
                    <w:t>學專業論文之能力。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306B440" w14:textId="77777777" w:rsidR="003A6442" w:rsidRPr="00F66AEE" w:rsidRDefault="003A644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33DEE91" w14:textId="77777777" w:rsidR="003A6442" w:rsidRPr="00F66AEE" w:rsidRDefault="003A644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9F5F90E" w14:textId="2B7EE500" w:rsidR="003A6442" w:rsidRPr="00FF66D4" w:rsidRDefault="00EE160F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O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C6079C1" w14:textId="77777777" w:rsidR="003A6442" w:rsidRPr="00FF66D4" w:rsidRDefault="003A644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EE160F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7A523" w14:textId="77777777" w:rsidR="003D4C9E" w:rsidRDefault="003D4C9E" w:rsidP="00E9068E">
      <w:pPr>
        <w:spacing w:before="0"/>
      </w:pPr>
      <w:r>
        <w:separator/>
      </w:r>
    </w:p>
  </w:endnote>
  <w:endnote w:type="continuationSeparator" w:id="0">
    <w:p w14:paraId="3048F196" w14:textId="77777777" w:rsidR="003D4C9E" w:rsidRDefault="003D4C9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A607B" w14:textId="77777777" w:rsidR="003D4C9E" w:rsidRDefault="003D4C9E" w:rsidP="00E9068E">
      <w:pPr>
        <w:spacing w:before="0"/>
      </w:pPr>
      <w:r>
        <w:separator/>
      </w:r>
    </w:p>
  </w:footnote>
  <w:footnote w:type="continuationSeparator" w:id="0">
    <w:p w14:paraId="18761410" w14:textId="77777777" w:rsidR="003D4C9E" w:rsidRDefault="003D4C9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5797"/>
    <w:multiLevelType w:val="hybridMultilevel"/>
    <w:tmpl w:val="2C786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21261544">
    <w:abstractNumId w:val="3"/>
  </w:num>
  <w:num w:numId="2" w16cid:durableId="1508444599">
    <w:abstractNumId w:val="1"/>
  </w:num>
  <w:num w:numId="3" w16cid:durableId="1969965923">
    <w:abstractNumId w:val="2"/>
  </w:num>
  <w:num w:numId="4" w16cid:durableId="125084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1005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D4C9E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1AA2"/>
    <w:rsid w:val="00577B4A"/>
    <w:rsid w:val="005A1ADF"/>
    <w:rsid w:val="005B7B0D"/>
    <w:rsid w:val="005D00B8"/>
    <w:rsid w:val="005D7990"/>
    <w:rsid w:val="005E3F7C"/>
    <w:rsid w:val="005E5E9E"/>
    <w:rsid w:val="005F259C"/>
    <w:rsid w:val="006202DB"/>
    <w:rsid w:val="00622350"/>
    <w:rsid w:val="006468A6"/>
    <w:rsid w:val="00654A5F"/>
    <w:rsid w:val="00656E5E"/>
    <w:rsid w:val="006620EE"/>
    <w:rsid w:val="006827BB"/>
    <w:rsid w:val="006B376A"/>
    <w:rsid w:val="007128CE"/>
    <w:rsid w:val="007607E9"/>
    <w:rsid w:val="00764006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E6F64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94F09"/>
    <w:rsid w:val="009A17F2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BD5674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CF50DF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2918"/>
    <w:rsid w:val="00ED7269"/>
    <w:rsid w:val="00EE160F"/>
    <w:rsid w:val="00F15A64"/>
    <w:rsid w:val="00F215AE"/>
    <w:rsid w:val="00F22674"/>
    <w:rsid w:val="00F318C0"/>
    <w:rsid w:val="00F345EA"/>
    <w:rsid w:val="00F46A0D"/>
    <w:rsid w:val="00F66AEE"/>
    <w:rsid w:val="00F75052"/>
    <w:rsid w:val="00F96072"/>
    <w:rsid w:val="00FA5F3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math-inline">
    <w:name w:val="math-inline"/>
    <w:basedOn w:val="a0"/>
    <w:rsid w:val="005D7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2DBD4-CFFB-4839-B519-FF011A5C7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2023-06-26T09:36:00Z</cp:lastPrinted>
  <dcterms:created xsi:type="dcterms:W3CDTF">2026-05-25T06:12:00Z</dcterms:created>
  <dcterms:modified xsi:type="dcterms:W3CDTF">2026-06-04T06:28:00Z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535ec61b-094c-4a49-b70d-1311288e63cf</vt:lpwstr>
  </property>
</Properties>
</file>