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The Chinese Economy Master Program Syllabus</w:t>
      </w: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2026 Fall</w:t>
      </w:r>
    </w:p>
    <w:p w:rsidR="00000000" w:rsidDel="00000000" w:rsidP="00000000" w:rsidRDefault="00000000" w:rsidRPr="00000000" w14:paraId="00000003">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Instructor: Puman Ouyang,             Email: pouyang@ccu.edu.tw</w:t>
      </w:r>
    </w:p>
    <w:p w:rsidR="00000000" w:rsidDel="00000000" w:rsidP="00000000" w:rsidRDefault="00000000" w:rsidRPr="00000000" w14:paraId="00000005">
      <w:pPr>
        <w:rPr>
          <w:rFonts w:ascii="Times New Roman" w:cs="Times New Roman" w:eastAsia="Times New Roman" w:hAnsi="Times New Roman"/>
        </w:rPr>
      </w:pPr>
      <w:sdt>
        <w:sdtPr>
          <w:id w:val="831183279"/>
          <w:tag w:val="goog_rdk_0"/>
        </w:sdtPr>
        <w:sdtContent>
          <w:r w:rsidDel="00000000" w:rsidR="00000000" w:rsidRPr="00000000">
            <w:rPr>
              <w:rFonts w:ascii="Gungsuh" w:cs="Gungsuh" w:eastAsia="Gungsuh" w:hAnsi="Gungsuh"/>
              <w:rtl w:val="0"/>
            </w:rPr>
            <w:t xml:space="preserve">Lecture: Wednesday （9:10-12:00）  </w:t>
          </w:r>
        </w:sdtContent>
      </w:sdt>
    </w:p>
    <w:p w:rsidR="00000000" w:rsidDel="00000000" w:rsidP="00000000" w:rsidRDefault="00000000" w:rsidRPr="00000000" w14:paraId="00000006">
      <w:pPr>
        <w:rPr>
          <w:rFonts w:ascii="Times New Roman" w:cs="Times New Roman" w:eastAsia="Times New Roman" w:hAnsi="Times New Roman"/>
        </w:rPr>
      </w:pPr>
      <w:sdt>
        <w:sdtPr>
          <w:id w:val="-850464749"/>
          <w:tag w:val="goog_rdk_1"/>
        </w:sdtPr>
        <w:sdtContent>
          <w:r w:rsidDel="00000000" w:rsidR="00000000" w:rsidRPr="00000000">
            <w:rPr>
              <w:rFonts w:ascii="Gungsuh" w:cs="Gungsuh" w:eastAsia="Gungsuh" w:hAnsi="Gungsuh"/>
              <w:rtl w:val="0"/>
            </w:rPr>
            <w:t xml:space="preserve">Classroom: 320， College of Management </w:t>
          </w:r>
        </w:sdtContent>
      </w:sdt>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Office hour: by appointment </w:t>
      </w:r>
    </w:p>
    <w:p w:rsidR="00000000" w:rsidDel="00000000" w:rsidP="00000000" w:rsidRDefault="00000000" w:rsidRPr="00000000" w14:paraId="0000000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Course Description</w:t>
      </w:r>
    </w:p>
    <w:p w:rsidR="00000000" w:rsidDel="00000000" w:rsidP="00000000" w:rsidRDefault="00000000" w:rsidRPr="00000000" w14:paraId="0000000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course aims to provide students with knowledge about the Chinese economy since the foundation of P.R.C. It helps students comprehensively understand the historical and current status of major aspects of the Chinese economy.</w:t>
      </w:r>
    </w:p>
    <w:p w:rsidR="00000000" w:rsidDel="00000000" w:rsidP="00000000" w:rsidRDefault="00000000" w:rsidRPr="00000000" w14:paraId="0000000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Course Requirements</w:t>
      </w:r>
    </w:p>
    <w:p w:rsidR="00000000" w:rsidDel="00000000" w:rsidP="00000000" w:rsidRDefault="00000000" w:rsidRPr="00000000" w14:paraId="0000000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Please pay close attention to the class schedule. You must read the material prior to the class meeting and be able to discuss the material with the class. We cover a lot of material and students who fall behind will be greatly disadvantaged. You should also read about current events in the Chinese economy throughout the semester. </w:t>
      </w:r>
    </w:p>
    <w:p w:rsidR="00000000" w:rsidDel="00000000" w:rsidP="00000000" w:rsidRDefault="00000000" w:rsidRPr="00000000" w14:paraId="0000001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Reading Supplements</w:t>
      </w:r>
    </w:p>
    <w:p w:rsidR="00000000" w:rsidDel="00000000" w:rsidP="00000000" w:rsidRDefault="00000000" w:rsidRPr="00000000" w14:paraId="0000001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Academic papers [TBD]</w:t>
      </w:r>
    </w:p>
    <w:p w:rsidR="00000000" w:rsidDel="00000000" w:rsidP="00000000" w:rsidRDefault="00000000" w:rsidRPr="00000000" w14:paraId="0000001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Books and websites:</w:t>
      </w:r>
    </w:p>
    <w:p w:rsidR="00000000" w:rsidDel="00000000" w:rsidP="00000000" w:rsidRDefault="00000000" w:rsidRPr="00000000" w14:paraId="0000001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Naughton, Barry. "The Chinese Economy: Transitions and Growth. Cambridge: The Massachusetts Institute of Technology Press." (2007).</w:t>
      </w:r>
    </w:p>
    <w:p w:rsidR="00000000" w:rsidDel="00000000" w:rsidP="00000000" w:rsidRDefault="00000000" w:rsidRPr="00000000" w14:paraId="0000001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Brandt, Loren, and Thomas G. Rawski, eds. China's great economic transformation. Cambridge University Press, 2008.</w:t>
      </w:r>
    </w:p>
    <w:p w:rsidR="00000000" w:rsidDel="00000000" w:rsidP="00000000" w:rsidRDefault="00000000" w:rsidRPr="00000000" w14:paraId="0000001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Lin, Justin Yifu. Demystifying the Chinese economy. Cambridge University Press, 2011.</w:t>
      </w:r>
    </w:p>
    <w:p w:rsidR="00000000" w:rsidDel="00000000" w:rsidP="00000000" w:rsidRDefault="00000000" w:rsidRPr="00000000" w14:paraId="0000001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Wu, Jinglian. Understanding and interpreting Chinese economic reform. Texere, 2005.</w:t>
      </w:r>
    </w:p>
    <w:p w:rsidR="00000000" w:rsidDel="00000000" w:rsidP="00000000" w:rsidRDefault="00000000" w:rsidRPr="00000000" w14:paraId="0000001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Financial Times (Chinese)  </w:t>
      </w:r>
      <w:hyperlink r:id="rId7">
        <w:r w:rsidDel="00000000" w:rsidR="00000000" w:rsidRPr="00000000">
          <w:rPr>
            <w:rFonts w:ascii="Times New Roman" w:cs="Times New Roman" w:eastAsia="Times New Roman" w:hAnsi="Times New Roman"/>
            <w:b w:val="0"/>
            <w:bCs w:val="0"/>
            <w:i w:val="0"/>
            <w:iCs w:val="0"/>
            <w:smallCaps w:val="0"/>
            <w:strike w:val="0"/>
            <w:color w:val="0563c1"/>
            <w:sz w:val="24"/>
            <w:szCs w:val="24"/>
            <w:u w:val="single"/>
            <w:shd w:fill="auto" w:val="clear"/>
            <w:vertAlign w:val="baseline"/>
            <w:rtl w:val="0"/>
          </w:rPr>
          <w:t xml:space="preserve">http://www.ftchinese.com/</w:t>
        </w:r>
      </w:hyperlink>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D">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E">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Grades</w:t>
      </w:r>
    </w:p>
    <w:p w:rsidR="00000000" w:rsidDel="00000000" w:rsidP="00000000" w:rsidRDefault="00000000" w:rsidRPr="00000000" w14:paraId="0000001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Attendance: 10% </w:t>
      </w:r>
    </w:p>
    <w:p w:rsidR="00000000" w:rsidDel="00000000" w:rsidP="00000000" w:rsidRDefault="00000000" w:rsidRPr="00000000" w14:paraId="0000002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Presentation 1 (academic papers): 30%  </w:t>
      </w:r>
    </w:p>
    <w:p w:rsidR="00000000" w:rsidDel="00000000" w:rsidP="00000000" w:rsidRDefault="00000000" w:rsidRPr="00000000" w14:paraId="0000002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Presentation 2 (academic papers): 30%</w:t>
      </w:r>
    </w:p>
    <w:p w:rsidR="00000000" w:rsidDel="00000000" w:rsidP="00000000" w:rsidRDefault="00000000" w:rsidRPr="00000000" w14:paraId="0000002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Essay: 30%</w:t>
      </w:r>
    </w:p>
    <w:p w:rsidR="00000000" w:rsidDel="00000000" w:rsidP="00000000" w:rsidRDefault="00000000" w:rsidRPr="00000000" w14:paraId="0000002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5">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Topics (Tentative and subject to change)</w:t>
      </w:r>
    </w:p>
    <w:p w:rsidR="00000000" w:rsidDel="00000000" w:rsidP="00000000" w:rsidRDefault="00000000" w:rsidRPr="00000000" w14:paraId="0000002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Chairman Mao’s era during 1949-1978.</w:t>
      </w:r>
    </w:p>
    <w:p w:rsidR="00000000" w:rsidDel="00000000" w:rsidP="00000000" w:rsidRDefault="00000000" w:rsidRPr="00000000" w14:paraId="0000002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Economic reform and opening up strategy since 1978</w:t>
      </w:r>
    </w:p>
    <w:p w:rsidR="00000000" w:rsidDel="00000000" w:rsidP="00000000" w:rsidRDefault="00000000" w:rsidRPr="00000000" w14:paraId="0000002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Industrial development</w:t>
      </w:r>
    </w:p>
    <w:p w:rsidR="00000000" w:rsidDel="00000000" w:rsidP="00000000" w:rsidRDefault="00000000" w:rsidRPr="00000000" w14:paraId="0000002A">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Agriculture</w:t>
      </w:r>
    </w:p>
    <w:p w:rsidR="00000000" w:rsidDel="00000000" w:rsidP="00000000" w:rsidRDefault="00000000" w:rsidRPr="00000000" w14:paraId="0000002B">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Traditional and new manufacturing industries</w:t>
      </w:r>
    </w:p>
    <w:p w:rsidR="00000000" w:rsidDel="00000000" w:rsidP="00000000" w:rsidRDefault="00000000" w:rsidRPr="00000000" w14:paraId="0000002C">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Tertiary industries</w:t>
      </w:r>
    </w:p>
    <w:p w:rsidR="00000000" w:rsidDel="00000000" w:rsidP="00000000" w:rsidRDefault="00000000" w:rsidRPr="00000000" w14:paraId="0000002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Demographic transition and urbanization </w:t>
      </w:r>
    </w:p>
    <w:p w:rsidR="00000000" w:rsidDel="00000000" w:rsidP="00000000" w:rsidRDefault="00000000" w:rsidRPr="00000000" w14:paraId="0000002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Fiscal policy</w:t>
      </w:r>
    </w:p>
    <w:p w:rsidR="00000000" w:rsidDel="00000000" w:rsidP="00000000" w:rsidRDefault="00000000" w:rsidRPr="00000000" w14:paraId="0000002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International trade </w:t>
      </w:r>
    </w:p>
    <w:p w:rsidR="00000000" w:rsidDel="00000000" w:rsidP="00000000" w:rsidRDefault="00000000" w:rsidRPr="00000000" w14:paraId="0000003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Foreign direct investment</w:t>
      </w:r>
    </w:p>
    <w:p w:rsidR="00000000" w:rsidDel="00000000" w:rsidP="00000000" w:rsidRDefault="00000000" w:rsidRPr="00000000" w14:paraId="0000003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Monetary policies</w:t>
      </w:r>
    </w:p>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5">
      <w:pPr>
        <w:rPr>
          <w:rFonts w:ascii="Times New Roman" w:cs="Times New Roman" w:eastAsia="Times New Roman" w:hAnsi="Times New Roman"/>
        </w:rPr>
      </w:pPr>
      <w:r w:rsidDel="00000000" w:rsidR="00000000" w:rsidRPr="00000000">
        <w:rPr>
          <w:rtl w:val="0"/>
        </w:rPr>
      </w:r>
    </w:p>
    <w:sectPr>
      <w:pgSz w:h="16838" w:w="11906" w:orient="portrait"/>
      <w:pgMar w:bottom="1440" w:top="1440" w:left="1800" w:right="1800"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Gungsuh"/>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decimal"/>
      <w:lvlText w:val="%1.%2."/>
      <w:lvlJc w:val="left"/>
      <w:pPr>
        <w:ind w:left="1080" w:hanging="360"/>
      </w:pPr>
      <w:rPr/>
    </w:lvl>
    <w:lvl w:ilvl="2">
      <w:start w:val="1"/>
      <w:numFmt w:val="decimal"/>
      <w:lvlText w:val="%1.%2.%3."/>
      <w:lvlJc w:val="left"/>
      <w:pPr>
        <w:ind w:left="2160" w:hanging="720"/>
      </w:pPr>
      <w:rPr/>
    </w:lvl>
    <w:lvl w:ilvl="3">
      <w:start w:val="1"/>
      <w:numFmt w:val="decimal"/>
      <w:lvlText w:val="%1.%2.%3.%4."/>
      <w:lvlJc w:val="left"/>
      <w:pPr>
        <w:ind w:left="2880" w:hanging="720"/>
      </w:pPr>
      <w:rPr/>
    </w:lvl>
    <w:lvl w:ilvl="4">
      <w:start w:val="1"/>
      <w:numFmt w:val="decimal"/>
      <w:lvlText w:val="%1.%2.%3.%4.%5."/>
      <w:lvlJc w:val="left"/>
      <w:pPr>
        <w:ind w:left="3960" w:hanging="1080"/>
      </w:pPr>
      <w:rPr/>
    </w:lvl>
    <w:lvl w:ilvl="5">
      <w:start w:val="1"/>
      <w:numFmt w:val="decimal"/>
      <w:lvlText w:val="%1.%2.%3.%4.%5.%6."/>
      <w:lvlJc w:val="left"/>
      <w:pPr>
        <w:ind w:left="4680" w:hanging="1080"/>
      </w:pPr>
      <w:rPr/>
    </w:lvl>
    <w:lvl w:ilvl="6">
      <w:start w:val="1"/>
      <w:numFmt w:val="decimal"/>
      <w:lvlText w:val="%1.%2.%3.%4.%5.%6.%7."/>
      <w:lvlJc w:val="left"/>
      <w:pPr>
        <w:ind w:left="5760" w:hanging="1440"/>
      </w:pPr>
      <w:rPr/>
    </w:lvl>
    <w:lvl w:ilvl="7">
      <w:start w:val="1"/>
      <w:numFmt w:val="decimal"/>
      <w:lvlText w:val="%1.%2.%3.%4.%5.%6.%7.%8."/>
      <w:lvlJc w:val="left"/>
      <w:pPr>
        <w:ind w:left="6480" w:hanging="1440"/>
      </w:pPr>
      <w:rPr/>
    </w:lvl>
    <w:lvl w:ilvl="8">
      <w:start w:val="1"/>
      <w:numFmt w:val="decimal"/>
      <w:lvlText w:val="%1.%2.%3.%4.%5.%6.%7.%8.%9."/>
      <w:lvlJc w:val="left"/>
      <w:pPr>
        <w:ind w:left="7560" w:hanging="1800"/>
      </w:pPr>
      <w:rPr/>
    </w:lvl>
  </w:abstractNum>
  <w:abstractNum w:abstractNumId="2">
    <w:lvl w:ilvl="0">
      <w:start w:val="1"/>
      <w:numFmt w:val="decimal"/>
      <w:lvlText w:val="%1."/>
      <w:lvlJc w:val="left"/>
      <w:pPr>
        <w:ind w:left="360" w:hanging="360"/>
      </w:pPr>
      <w:rPr/>
    </w:lvl>
    <w:lvl w:ilvl="1">
      <w:start w:val="1"/>
      <w:numFmt w:val="decimal"/>
      <w:lvlText w:val="%2、"/>
      <w:lvlJc w:val="left"/>
      <w:pPr>
        <w:ind w:left="960" w:hanging="480"/>
      </w:pPr>
      <w:rPr/>
    </w:lvl>
    <w:lvl w:ilvl="2">
      <w:start w:val="1"/>
      <w:numFmt w:val="lowerRoman"/>
      <w:lvlText w:val="%3."/>
      <w:lvlJc w:val="right"/>
      <w:pPr>
        <w:ind w:left="1440" w:hanging="480"/>
      </w:pPr>
      <w:rPr/>
    </w:lvl>
    <w:lvl w:ilvl="3">
      <w:start w:val="1"/>
      <w:numFmt w:val="decimal"/>
      <w:lvlText w:val="%4."/>
      <w:lvlJc w:val="left"/>
      <w:pPr>
        <w:ind w:left="1920" w:hanging="480"/>
      </w:pPr>
      <w:rPr/>
    </w:lvl>
    <w:lvl w:ilvl="4">
      <w:start w:val="1"/>
      <w:numFmt w:val="decimal"/>
      <w:lvlText w:val="%5、"/>
      <w:lvlJc w:val="left"/>
      <w:pPr>
        <w:ind w:left="2400" w:hanging="480"/>
      </w:pPr>
      <w:rPr/>
    </w:lvl>
    <w:lvl w:ilvl="5">
      <w:start w:val="1"/>
      <w:numFmt w:val="lowerRoman"/>
      <w:lvlText w:val="%6."/>
      <w:lvlJc w:val="right"/>
      <w:pPr>
        <w:ind w:left="2880" w:hanging="480"/>
      </w:pPr>
      <w:rPr/>
    </w:lvl>
    <w:lvl w:ilvl="6">
      <w:start w:val="1"/>
      <w:numFmt w:val="decimal"/>
      <w:lvlText w:val="%7."/>
      <w:lvlJc w:val="left"/>
      <w:pPr>
        <w:ind w:left="3360" w:hanging="480"/>
      </w:pPr>
      <w:rPr/>
    </w:lvl>
    <w:lvl w:ilvl="7">
      <w:start w:val="1"/>
      <w:numFmt w:val="decimal"/>
      <w:lvlText w:val="%8、"/>
      <w:lvlJc w:val="left"/>
      <w:pPr>
        <w:ind w:left="3840" w:hanging="480"/>
      </w:pPr>
      <w:rPr/>
    </w:lvl>
    <w:lvl w:ilvl="8">
      <w:start w:val="1"/>
      <w:numFmt w:val="lowerRoman"/>
      <w:lvlText w:val="%9."/>
      <w:lvlJc w:val="right"/>
      <w:pPr>
        <w:ind w:left="4320" w:hanging="4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header"/>
    <w:basedOn w:val="a"/>
    <w:link w:val="a4"/>
    <w:uiPriority w:val="99"/>
    <w:unhideWhenUsed w:val="1"/>
    <w:rsid w:val="00DF7DE2"/>
    <w:pPr>
      <w:tabs>
        <w:tab w:val="center" w:pos="4153"/>
        <w:tab w:val="right" w:pos="8306"/>
      </w:tabs>
      <w:snapToGrid w:val="0"/>
    </w:pPr>
    <w:rPr>
      <w:sz w:val="20"/>
      <w:szCs w:val="20"/>
    </w:rPr>
  </w:style>
  <w:style w:type="character" w:styleId="a4" w:customStyle="1">
    <w:name w:val="頁首 字元"/>
    <w:basedOn w:val="a0"/>
    <w:link w:val="a3"/>
    <w:uiPriority w:val="99"/>
    <w:rsid w:val="00DF7DE2"/>
    <w:rPr>
      <w:sz w:val="20"/>
      <w:szCs w:val="20"/>
    </w:rPr>
  </w:style>
  <w:style w:type="paragraph" w:styleId="a5">
    <w:name w:val="footer"/>
    <w:basedOn w:val="a"/>
    <w:link w:val="a6"/>
    <w:uiPriority w:val="99"/>
    <w:unhideWhenUsed w:val="1"/>
    <w:rsid w:val="00DF7DE2"/>
    <w:pPr>
      <w:tabs>
        <w:tab w:val="center" w:pos="4153"/>
        <w:tab w:val="right" w:pos="8306"/>
      </w:tabs>
      <w:snapToGrid w:val="0"/>
    </w:pPr>
    <w:rPr>
      <w:sz w:val="20"/>
      <w:szCs w:val="20"/>
    </w:rPr>
  </w:style>
  <w:style w:type="character" w:styleId="a6" w:customStyle="1">
    <w:name w:val="頁尾 字元"/>
    <w:basedOn w:val="a0"/>
    <w:link w:val="a5"/>
    <w:uiPriority w:val="99"/>
    <w:rsid w:val="00DF7DE2"/>
    <w:rPr>
      <w:sz w:val="20"/>
      <w:szCs w:val="20"/>
    </w:rPr>
  </w:style>
  <w:style w:type="paragraph" w:styleId="a7">
    <w:name w:val="List Paragraph"/>
    <w:basedOn w:val="a"/>
    <w:uiPriority w:val="34"/>
    <w:qFormat w:val="1"/>
    <w:rsid w:val="00CE0A4F"/>
    <w:pPr>
      <w:ind w:left="480" w:leftChars="200"/>
    </w:pPr>
  </w:style>
  <w:style w:type="character" w:styleId="a8">
    <w:name w:val="Hyperlink"/>
    <w:basedOn w:val="a0"/>
    <w:uiPriority w:val="99"/>
    <w:unhideWhenUsed w:val="1"/>
    <w:rsid w:val="00754FD6"/>
    <w:rPr>
      <w:color w:val="0563c1" w:themeColor="hyperlink"/>
      <w:u w:val="single"/>
    </w:rPr>
  </w:style>
  <w:style w:type="character" w:styleId="1" w:customStyle="1">
    <w:name w:val="未解析的提及1"/>
    <w:basedOn w:val="a0"/>
    <w:uiPriority w:val="99"/>
    <w:semiHidden w:val="1"/>
    <w:unhideWhenUsed w:val="1"/>
    <w:rsid w:val="00754FD6"/>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ftchinese.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0Ekkdx+gba86n6GcW5PnGSFznA==">CgMxLjAaJQoBMBIgCh4IB0IaCg9UaW1lcyBOZXcgUm9tYW4SB0d1bmdzdWgaJQoBMRIgCh4IB0IaCg9UaW1lcyBOZXcgUm9tYW4SB0d1bmdzdWg4AHIhMTRhZkQ2RWVNVkFfSzdMcUdDeks0akM0OEFHZlpMYXE4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2023-06-02T02:20:00Z</dcterms:created>
  <dc:creator>Henry Huang</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d6a1a4f6ffad564553175066fe6f63714f65dad7a703ba697946136c5e4368cf</vt:lpwstr>
  </property>
</Properties>
</file>