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9D29A" w14:textId="6FA72D43" w:rsidR="00FE0BCC" w:rsidRPr="00E14EAE" w:rsidRDefault="00FE0BCC" w:rsidP="00FE0BCC">
      <w:pPr>
        <w:spacing w:line="0" w:lineRule="atLeast"/>
        <w:jc w:val="center"/>
        <w:rPr>
          <w:rFonts w:eastAsia="DFKai-SB"/>
          <w:sz w:val="30"/>
          <w:szCs w:val="30"/>
        </w:rPr>
      </w:pPr>
      <w:r w:rsidRPr="00E14EAE">
        <w:rPr>
          <w:rFonts w:eastAsia="DFKai-SB" w:hint="eastAsia"/>
          <w:sz w:val="30"/>
          <w:szCs w:val="30"/>
        </w:rPr>
        <w:t>國立中正大學課程大綱</w:t>
      </w:r>
    </w:p>
    <w:p w14:paraId="37D10F66" w14:textId="67C38C30" w:rsidR="009B7AA7" w:rsidRPr="0038174D" w:rsidRDefault="009B7AA7" w:rsidP="00FE0BCC">
      <w:pPr>
        <w:spacing w:line="0" w:lineRule="atLeast"/>
        <w:jc w:val="center"/>
        <w:rPr>
          <w:rFonts w:eastAsia="DFKai-SB"/>
          <w:b/>
          <w:bCs/>
        </w:rPr>
      </w:pPr>
      <w:r w:rsidRPr="0038174D">
        <w:rPr>
          <w:rFonts w:eastAsia="DFKai-SB"/>
          <w:b/>
          <w:bCs/>
        </w:rPr>
        <w:t xml:space="preserve">National Chung Cheng University Course Syllabus </w:t>
      </w:r>
    </w:p>
    <w:p w14:paraId="003CA7D9" w14:textId="77777777" w:rsidR="0038174D" w:rsidRDefault="0038174D" w:rsidP="00FE0BCC">
      <w:pPr>
        <w:spacing w:line="0" w:lineRule="atLeast"/>
        <w:jc w:val="center"/>
        <w:rPr>
          <w:rFonts w:eastAsia="DFKai-SB"/>
          <w:b/>
          <w:bCs/>
        </w:rPr>
      </w:pPr>
      <w:r w:rsidRPr="0038174D">
        <w:rPr>
          <w:rFonts w:eastAsia="DFKai-SB"/>
          <w:b/>
          <w:bCs/>
        </w:rPr>
        <w:t xml:space="preserve">Educational Leadership and Management Development </w:t>
      </w:r>
    </w:p>
    <w:p w14:paraId="7ACEE894" w14:textId="77777777" w:rsidR="00884965" w:rsidRPr="00884965" w:rsidRDefault="00884965" w:rsidP="00884965">
      <w:pPr>
        <w:spacing w:line="0" w:lineRule="atLeast"/>
        <w:jc w:val="center"/>
        <w:rPr>
          <w:rFonts w:eastAsia="DFKai-SB"/>
          <w:b/>
          <w:bCs/>
          <w:i/>
          <w:iCs/>
        </w:rPr>
      </w:pPr>
    </w:p>
    <w:tbl>
      <w:tblPr>
        <w:tblW w:w="963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2552"/>
        <w:gridCol w:w="7082"/>
      </w:tblGrid>
      <w:tr w:rsidR="00FE0BCC" w:rsidRPr="00F70DC1" w14:paraId="33563763" w14:textId="77777777" w:rsidTr="00CD4091">
        <w:trPr>
          <w:trHeight w:val="581"/>
          <w:jc w:val="center"/>
        </w:trPr>
        <w:tc>
          <w:tcPr>
            <w:tcW w:w="2552" w:type="dxa"/>
            <w:tcBorders>
              <w:top w:val="single" w:sz="4" w:space="0" w:color="auto"/>
              <w:left w:val="single" w:sz="4" w:space="0" w:color="auto"/>
              <w:bottom w:val="single" w:sz="4" w:space="0" w:color="auto"/>
              <w:right w:val="single" w:sz="4" w:space="0" w:color="auto"/>
            </w:tcBorders>
          </w:tcPr>
          <w:p w14:paraId="6A489165" w14:textId="77777777" w:rsidR="00FE0BCC" w:rsidRPr="009E7970" w:rsidRDefault="00FE0BCC" w:rsidP="00BA690A">
            <w:pPr>
              <w:spacing w:line="0" w:lineRule="atLeast"/>
              <w:jc w:val="center"/>
              <w:rPr>
                <w:rFonts w:eastAsia="DFKai-SB"/>
                <w:sz w:val="22"/>
                <w:szCs w:val="22"/>
              </w:rPr>
            </w:pPr>
            <w:r w:rsidRPr="009E7970">
              <w:rPr>
                <w:rFonts w:eastAsia="DFKai-SB" w:hint="eastAsia"/>
                <w:bCs/>
                <w:sz w:val="22"/>
                <w:szCs w:val="22"/>
              </w:rPr>
              <w:t>開</w:t>
            </w:r>
            <w:r w:rsidR="00E3470C" w:rsidRPr="009E7970">
              <w:rPr>
                <w:rFonts w:eastAsia="DFKai-SB" w:hint="eastAsia"/>
                <w:bCs/>
                <w:sz w:val="22"/>
                <w:szCs w:val="22"/>
              </w:rPr>
              <w:t>課</w:t>
            </w:r>
            <w:r w:rsidRPr="009E7970">
              <w:rPr>
                <w:rFonts w:eastAsia="DFKai-SB" w:hint="eastAsia"/>
                <w:sz w:val="22"/>
                <w:szCs w:val="22"/>
              </w:rPr>
              <w:t>學年度</w:t>
            </w:r>
            <w:r w:rsidRPr="009E7970">
              <w:rPr>
                <w:rFonts w:eastAsia="DFKai-SB" w:hint="eastAsia"/>
                <w:sz w:val="22"/>
                <w:szCs w:val="22"/>
              </w:rPr>
              <w:t>/</w:t>
            </w:r>
            <w:r w:rsidRPr="009E7970">
              <w:rPr>
                <w:rFonts w:eastAsia="DFKai-SB" w:hint="eastAsia"/>
                <w:sz w:val="22"/>
                <w:szCs w:val="22"/>
              </w:rPr>
              <w:t>學期</w:t>
            </w:r>
          </w:p>
          <w:p w14:paraId="7CFECB9F" w14:textId="77777777" w:rsidR="009B7AA7" w:rsidRPr="00C964F5" w:rsidRDefault="009B7AA7" w:rsidP="00BA690A">
            <w:pPr>
              <w:spacing w:line="0" w:lineRule="atLeast"/>
              <w:jc w:val="center"/>
              <w:rPr>
                <w:rFonts w:eastAsia="DFKai-SB"/>
                <w:b/>
                <w:bCs/>
              </w:rPr>
            </w:pPr>
            <w:r w:rsidRPr="00C964F5">
              <w:rPr>
                <w:rFonts w:eastAsia="DFKai-SB" w:hint="eastAsia"/>
                <w:b/>
                <w:bCs/>
              </w:rPr>
              <w:t>S</w:t>
            </w:r>
            <w:r w:rsidRPr="00C964F5">
              <w:rPr>
                <w:rFonts w:eastAsia="DFKai-SB"/>
                <w:b/>
                <w:bCs/>
              </w:rPr>
              <w:t>chool Year</w:t>
            </w:r>
            <w:r w:rsidRPr="00C964F5">
              <w:rPr>
                <w:rFonts w:eastAsia="DFKai-SB" w:hint="eastAsia"/>
                <w:b/>
                <w:bCs/>
              </w:rPr>
              <w:t>/ Se</w:t>
            </w:r>
            <w:r w:rsidRPr="00C964F5">
              <w:rPr>
                <w:rFonts w:eastAsia="DFKai-SB"/>
                <w:b/>
                <w:bCs/>
              </w:rPr>
              <w:t>mester</w:t>
            </w:r>
          </w:p>
        </w:tc>
        <w:tc>
          <w:tcPr>
            <w:tcW w:w="7082" w:type="dxa"/>
            <w:tcBorders>
              <w:top w:val="single" w:sz="4" w:space="0" w:color="auto"/>
              <w:left w:val="single" w:sz="4" w:space="0" w:color="auto"/>
              <w:bottom w:val="single" w:sz="4" w:space="0" w:color="auto"/>
              <w:right w:val="single" w:sz="4" w:space="0" w:color="auto"/>
            </w:tcBorders>
            <w:vAlign w:val="center"/>
          </w:tcPr>
          <w:p w14:paraId="208F44FC" w14:textId="072E7513" w:rsidR="00D33818" w:rsidRPr="00F70DC1" w:rsidRDefault="00B00965" w:rsidP="0052171B">
            <w:pPr>
              <w:spacing w:line="0" w:lineRule="atLeast"/>
              <w:ind w:left="115"/>
              <w:rPr>
                <w:rFonts w:eastAsia="DFKai-SB"/>
              </w:rPr>
            </w:pPr>
            <w:r>
              <w:rPr>
                <w:rFonts w:eastAsia="DFKai-SB"/>
              </w:rPr>
              <w:t>Spring 2026</w:t>
            </w:r>
            <w:r w:rsidR="001679E8">
              <w:rPr>
                <w:rFonts w:eastAsia="DFKai-SB"/>
              </w:rPr>
              <w:t>, Tuesdays</w:t>
            </w:r>
          </w:p>
        </w:tc>
      </w:tr>
      <w:tr w:rsidR="00FE0BCC" w:rsidRPr="00F70DC1" w14:paraId="3CC569BB" w14:textId="77777777" w:rsidTr="00CD4091">
        <w:trPr>
          <w:trHeight w:val="555"/>
          <w:jc w:val="center"/>
        </w:trPr>
        <w:tc>
          <w:tcPr>
            <w:tcW w:w="2552" w:type="dxa"/>
            <w:tcBorders>
              <w:top w:val="single" w:sz="4" w:space="0" w:color="auto"/>
              <w:left w:val="single" w:sz="4" w:space="0" w:color="auto"/>
              <w:bottom w:val="single" w:sz="4" w:space="0" w:color="auto"/>
              <w:right w:val="single" w:sz="4" w:space="0" w:color="auto"/>
            </w:tcBorders>
          </w:tcPr>
          <w:p w14:paraId="19B75120" w14:textId="70B8F6D1" w:rsidR="00FE0BCC" w:rsidRPr="00F70DC1" w:rsidRDefault="00FE0BCC" w:rsidP="00BA690A">
            <w:pPr>
              <w:spacing w:line="0" w:lineRule="atLeast"/>
              <w:jc w:val="center"/>
              <w:rPr>
                <w:rFonts w:eastAsia="DFKai-SB"/>
              </w:rPr>
            </w:pPr>
            <w:r w:rsidRPr="00F70DC1">
              <w:rPr>
                <w:rFonts w:eastAsia="DFKai-SB" w:hint="eastAsia"/>
              </w:rPr>
              <w:t>課程名稱</w:t>
            </w:r>
          </w:p>
          <w:p w14:paraId="28AFF565" w14:textId="02E197A1" w:rsidR="009B7AA7" w:rsidRPr="00C964F5" w:rsidRDefault="009B7AA7" w:rsidP="00BA690A">
            <w:pPr>
              <w:spacing w:line="0" w:lineRule="atLeast"/>
              <w:jc w:val="center"/>
              <w:rPr>
                <w:rFonts w:eastAsia="DFKai-SB"/>
                <w:b/>
                <w:bCs/>
              </w:rPr>
            </w:pPr>
            <w:r w:rsidRPr="00C964F5">
              <w:rPr>
                <w:rFonts w:eastAsia="DFKai-SB" w:hint="eastAsia"/>
                <w:b/>
                <w:bCs/>
              </w:rPr>
              <w:t>C</w:t>
            </w:r>
            <w:r w:rsidRPr="00C964F5">
              <w:rPr>
                <w:rFonts w:eastAsia="DFKai-SB"/>
                <w:b/>
                <w:bCs/>
              </w:rPr>
              <w:t>ourse Title</w:t>
            </w:r>
          </w:p>
        </w:tc>
        <w:tc>
          <w:tcPr>
            <w:tcW w:w="7082" w:type="dxa"/>
            <w:tcBorders>
              <w:top w:val="single" w:sz="4" w:space="0" w:color="auto"/>
              <w:left w:val="single" w:sz="4" w:space="0" w:color="auto"/>
              <w:bottom w:val="single" w:sz="4" w:space="0" w:color="auto"/>
              <w:right w:val="single" w:sz="4" w:space="0" w:color="auto"/>
            </w:tcBorders>
            <w:vAlign w:val="center"/>
          </w:tcPr>
          <w:p w14:paraId="0165E316" w14:textId="7F4F4430" w:rsidR="00FE0BCC" w:rsidRPr="0038174D" w:rsidRDefault="0038174D" w:rsidP="0052171B">
            <w:pPr>
              <w:spacing w:line="0" w:lineRule="atLeast"/>
              <w:ind w:left="115"/>
              <w:rPr>
                <w:rFonts w:eastAsia="DFKai-SB"/>
                <w:b/>
                <w:bCs/>
              </w:rPr>
            </w:pPr>
            <w:r w:rsidRPr="0038174D">
              <w:rPr>
                <w:rFonts w:eastAsia="DFKai-SB"/>
                <w:b/>
                <w:bCs/>
              </w:rPr>
              <w:t xml:space="preserve">Seminar on </w:t>
            </w:r>
            <w:r w:rsidR="00D012DF">
              <w:rPr>
                <w:rFonts w:eastAsia="DFKai-SB"/>
                <w:b/>
                <w:bCs/>
              </w:rPr>
              <w:t xml:space="preserve">Educational </w:t>
            </w:r>
            <w:r w:rsidRPr="0038174D">
              <w:rPr>
                <w:rFonts w:eastAsia="DFKai-SB"/>
                <w:b/>
                <w:bCs/>
              </w:rPr>
              <w:t>Program Planning</w:t>
            </w:r>
          </w:p>
        </w:tc>
      </w:tr>
      <w:tr w:rsidR="00D952B7" w:rsidRPr="00F70DC1" w14:paraId="17A97857" w14:textId="77777777" w:rsidTr="00CD4091">
        <w:trPr>
          <w:trHeight w:val="555"/>
          <w:jc w:val="center"/>
        </w:trPr>
        <w:tc>
          <w:tcPr>
            <w:tcW w:w="2552" w:type="dxa"/>
            <w:tcBorders>
              <w:top w:val="single" w:sz="4" w:space="0" w:color="auto"/>
              <w:left w:val="single" w:sz="4" w:space="0" w:color="auto"/>
              <w:bottom w:val="single" w:sz="4" w:space="0" w:color="auto"/>
              <w:right w:val="single" w:sz="4" w:space="0" w:color="auto"/>
            </w:tcBorders>
          </w:tcPr>
          <w:p w14:paraId="1337BFEC" w14:textId="77777777" w:rsidR="00D952B7" w:rsidRPr="009E7970" w:rsidRDefault="00D952B7" w:rsidP="00BA690A">
            <w:pPr>
              <w:spacing w:line="0" w:lineRule="atLeast"/>
              <w:jc w:val="center"/>
              <w:rPr>
                <w:rFonts w:eastAsia="DFKai-SB"/>
                <w:sz w:val="22"/>
                <w:szCs w:val="22"/>
              </w:rPr>
            </w:pPr>
            <w:r w:rsidRPr="009E7970">
              <w:rPr>
                <w:rFonts w:eastAsia="DFKai-SB" w:hint="eastAsia"/>
                <w:sz w:val="22"/>
                <w:szCs w:val="22"/>
              </w:rPr>
              <w:t>學分數</w:t>
            </w:r>
          </w:p>
          <w:p w14:paraId="2592B0B9" w14:textId="5CCA6DFD" w:rsidR="00D952B7" w:rsidRPr="00C964F5" w:rsidRDefault="00D952B7" w:rsidP="00BA690A">
            <w:pPr>
              <w:spacing w:line="0" w:lineRule="atLeast"/>
              <w:jc w:val="center"/>
              <w:rPr>
                <w:rFonts w:eastAsia="DFKai-SB"/>
                <w:b/>
                <w:bCs/>
              </w:rPr>
            </w:pPr>
            <w:r w:rsidRPr="00C964F5">
              <w:rPr>
                <w:rFonts w:eastAsia="DFKai-SB" w:hint="eastAsia"/>
                <w:b/>
                <w:bCs/>
              </w:rPr>
              <w:t>C</w:t>
            </w:r>
            <w:r w:rsidRPr="00C964F5">
              <w:rPr>
                <w:rFonts w:eastAsia="DFKai-SB"/>
                <w:b/>
                <w:bCs/>
              </w:rPr>
              <w:t>redit</w:t>
            </w:r>
          </w:p>
        </w:tc>
        <w:tc>
          <w:tcPr>
            <w:tcW w:w="7082" w:type="dxa"/>
            <w:tcBorders>
              <w:top w:val="single" w:sz="4" w:space="0" w:color="auto"/>
              <w:left w:val="single" w:sz="4" w:space="0" w:color="auto"/>
              <w:bottom w:val="single" w:sz="4" w:space="0" w:color="auto"/>
              <w:right w:val="single" w:sz="4" w:space="0" w:color="auto"/>
            </w:tcBorders>
            <w:vAlign w:val="center"/>
          </w:tcPr>
          <w:p w14:paraId="07926E98" w14:textId="2BAD81C4" w:rsidR="00D952B7" w:rsidRPr="00D952B7" w:rsidRDefault="00D952B7" w:rsidP="0052171B">
            <w:pPr>
              <w:spacing w:line="0" w:lineRule="atLeast"/>
              <w:ind w:left="115"/>
              <w:rPr>
                <w:rFonts w:eastAsia="DFKai-SB"/>
              </w:rPr>
            </w:pPr>
            <w:r w:rsidRPr="00D952B7">
              <w:rPr>
                <w:rFonts w:eastAsia="DFKai-SB"/>
              </w:rPr>
              <w:t>3</w:t>
            </w:r>
          </w:p>
        </w:tc>
      </w:tr>
      <w:tr w:rsidR="00587DD1" w:rsidRPr="00F70DC1" w14:paraId="413E9CFC" w14:textId="77777777" w:rsidTr="00CD4091">
        <w:trPr>
          <w:trHeight w:val="1076"/>
          <w:jc w:val="center"/>
        </w:trPr>
        <w:tc>
          <w:tcPr>
            <w:tcW w:w="2552" w:type="dxa"/>
            <w:tcBorders>
              <w:top w:val="single" w:sz="4" w:space="0" w:color="auto"/>
              <w:left w:val="single" w:sz="4" w:space="0" w:color="auto"/>
              <w:bottom w:val="single" w:sz="4" w:space="0" w:color="auto"/>
              <w:right w:val="single" w:sz="4" w:space="0" w:color="auto"/>
            </w:tcBorders>
          </w:tcPr>
          <w:p w14:paraId="121F05A5" w14:textId="77777777" w:rsidR="00587DD1" w:rsidRPr="009E7970" w:rsidRDefault="00587DD1" w:rsidP="00BA690A">
            <w:pPr>
              <w:spacing w:line="0" w:lineRule="atLeast"/>
              <w:ind w:rightChars="-6" w:right="-14"/>
              <w:jc w:val="center"/>
              <w:rPr>
                <w:rFonts w:eastAsia="DFKai-SB"/>
                <w:sz w:val="22"/>
                <w:szCs w:val="22"/>
              </w:rPr>
            </w:pPr>
            <w:r w:rsidRPr="009E7970">
              <w:rPr>
                <w:rFonts w:eastAsia="DFKai-SB" w:hint="eastAsia"/>
                <w:sz w:val="22"/>
                <w:szCs w:val="22"/>
              </w:rPr>
              <w:t>授課教師資料</w:t>
            </w:r>
          </w:p>
          <w:p w14:paraId="4E28CBB1" w14:textId="4B283B1F" w:rsidR="00587DD1" w:rsidRPr="00C964F5" w:rsidRDefault="00587DD1" w:rsidP="00BA690A">
            <w:pPr>
              <w:spacing w:line="0" w:lineRule="atLeast"/>
              <w:jc w:val="center"/>
              <w:rPr>
                <w:rFonts w:eastAsia="DFKai-SB"/>
                <w:b/>
                <w:bCs/>
              </w:rPr>
            </w:pPr>
            <w:r w:rsidRPr="00C964F5">
              <w:rPr>
                <w:rFonts w:eastAsia="DFKai-SB"/>
                <w:b/>
                <w:bCs/>
              </w:rPr>
              <w:t>Professor Information</w:t>
            </w:r>
          </w:p>
        </w:tc>
        <w:tc>
          <w:tcPr>
            <w:tcW w:w="7082" w:type="dxa"/>
            <w:tcBorders>
              <w:top w:val="single" w:sz="4" w:space="0" w:color="auto"/>
              <w:left w:val="single" w:sz="4" w:space="0" w:color="auto"/>
              <w:bottom w:val="single" w:sz="4" w:space="0" w:color="auto"/>
              <w:right w:val="single" w:sz="4" w:space="0" w:color="auto"/>
            </w:tcBorders>
            <w:vAlign w:val="center"/>
          </w:tcPr>
          <w:p w14:paraId="6170E63B" w14:textId="404CB112" w:rsidR="00587DD1" w:rsidRPr="00587DD1" w:rsidRDefault="00587DD1" w:rsidP="0052171B">
            <w:pPr>
              <w:spacing w:line="0" w:lineRule="atLeast"/>
              <w:ind w:left="115"/>
              <w:rPr>
                <w:rFonts w:eastAsia="DFKai-SB"/>
              </w:rPr>
            </w:pPr>
            <w:r w:rsidRPr="00587DD1">
              <w:rPr>
                <w:rFonts w:eastAsia="DFKai-SB"/>
              </w:rPr>
              <w:t>Joclarisse Albia, PhD</w:t>
            </w:r>
          </w:p>
          <w:p w14:paraId="330BB2D7" w14:textId="77777777" w:rsidR="004F2308" w:rsidRDefault="00587DD1" w:rsidP="004F2308">
            <w:pPr>
              <w:spacing w:line="0" w:lineRule="atLeast"/>
              <w:ind w:left="115"/>
              <w:rPr>
                <w:rFonts w:eastAsia="DFKai-SB"/>
              </w:rPr>
            </w:pPr>
            <w:r>
              <w:rPr>
                <w:rFonts w:eastAsia="DFKai-SB"/>
              </w:rPr>
              <w:t>Assistant Professo</w:t>
            </w:r>
            <w:r w:rsidR="00C964F5">
              <w:rPr>
                <w:rFonts w:eastAsia="DFKai-SB"/>
              </w:rPr>
              <w:t xml:space="preserve">r, </w:t>
            </w:r>
            <w:r>
              <w:rPr>
                <w:rFonts w:eastAsia="DFKai-SB"/>
              </w:rPr>
              <w:t xml:space="preserve">ELMD </w:t>
            </w:r>
          </w:p>
          <w:p w14:paraId="0E1B1D45" w14:textId="3436BD5F" w:rsidR="00587DD1" w:rsidRPr="004352C5" w:rsidRDefault="00587DD1" w:rsidP="004F2308">
            <w:pPr>
              <w:spacing w:line="0" w:lineRule="atLeast"/>
              <w:ind w:left="115"/>
              <w:rPr>
                <w:rFonts w:eastAsia="DFKai-SB"/>
              </w:rPr>
            </w:pPr>
            <w:hyperlink r:id="rId8" w:history="1">
              <w:r w:rsidRPr="004352C5">
                <w:rPr>
                  <w:rStyle w:val="Hyperlink"/>
                  <w:rFonts w:eastAsia="DFKai-SB"/>
                  <w:u w:val="none"/>
                </w:rPr>
                <w:t>jalbia@ccu.edu.tw</w:t>
              </w:r>
            </w:hyperlink>
          </w:p>
        </w:tc>
      </w:tr>
      <w:tr w:rsidR="00587DD1" w:rsidRPr="00F70DC1" w14:paraId="46BA81CA" w14:textId="77777777" w:rsidTr="00380012">
        <w:trPr>
          <w:trHeight w:val="5752"/>
          <w:jc w:val="center"/>
        </w:trPr>
        <w:tc>
          <w:tcPr>
            <w:tcW w:w="2552" w:type="dxa"/>
            <w:tcBorders>
              <w:top w:val="single" w:sz="4" w:space="0" w:color="auto"/>
              <w:left w:val="single" w:sz="4" w:space="0" w:color="auto"/>
              <w:bottom w:val="single" w:sz="4" w:space="0" w:color="auto"/>
              <w:right w:val="single" w:sz="4" w:space="0" w:color="auto"/>
            </w:tcBorders>
          </w:tcPr>
          <w:p w14:paraId="0E4C4C8D" w14:textId="77777777" w:rsidR="00587DD1" w:rsidRPr="009E7970" w:rsidRDefault="00587DD1" w:rsidP="00BA690A">
            <w:pPr>
              <w:spacing w:line="0" w:lineRule="atLeast"/>
              <w:jc w:val="center"/>
              <w:rPr>
                <w:rFonts w:eastAsia="DFKai-SB"/>
                <w:sz w:val="22"/>
                <w:szCs w:val="22"/>
              </w:rPr>
            </w:pPr>
            <w:r w:rsidRPr="009E7970">
              <w:rPr>
                <w:rFonts w:eastAsia="DFKai-SB" w:hint="eastAsia"/>
                <w:sz w:val="22"/>
                <w:szCs w:val="22"/>
              </w:rPr>
              <w:t>教學目標及範圍</w:t>
            </w:r>
          </w:p>
          <w:p w14:paraId="1B8BFB5A" w14:textId="786BA813" w:rsidR="00581851" w:rsidRPr="00C964F5" w:rsidRDefault="00587DD1" w:rsidP="00BA690A">
            <w:pPr>
              <w:spacing w:line="0" w:lineRule="atLeast"/>
              <w:jc w:val="center"/>
              <w:rPr>
                <w:rFonts w:eastAsia="DFKai-SB"/>
                <w:b/>
                <w:bCs/>
              </w:rPr>
            </w:pPr>
            <w:r w:rsidRPr="00C964F5">
              <w:rPr>
                <w:rFonts w:eastAsia="DFKai-SB" w:hint="eastAsia"/>
                <w:b/>
                <w:bCs/>
              </w:rPr>
              <w:t>C</w:t>
            </w:r>
            <w:r w:rsidRPr="00C964F5">
              <w:rPr>
                <w:rFonts w:eastAsia="DFKai-SB"/>
                <w:b/>
                <w:bCs/>
              </w:rPr>
              <w:t>ourse Description</w:t>
            </w:r>
          </w:p>
          <w:p w14:paraId="3E2E74A8" w14:textId="473E3C62" w:rsidR="00587DD1" w:rsidRPr="00F70DC1" w:rsidRDefault="00587DD1" w:rsidP="00BA690A">
            <w:pPr>
              <w:spacing w:line="0" w:lineRule="atLeast"/>
              <w:jc w:val="center"/>
              <w:rPr>
                <w:rFonts w:eastAsia="DFKai-SB"/>
              </w:rPr>
            </w:pPr>
            <w:r w:rsidRPr="00C964F5">
              <w:rPr>
                <w:rFonts w:eastAsia="DFKai-SB"/>
                <w:b/>
                <w:bCs/>
              </w:rPr>
              <w:t xml:space="preserve">and </w:t>
            </w:r>
            <w:r w:rsidR="00581851" w:rsidRPr="00C964F5">
              <w:rPr>
                <w:rFonts w:eastAsia="DFKai-SB"/>
                <w:b/>
                <w:bCs/>
              </w:rPr>
              <w:t xml:space="preserve">Learning </w:t>
            </w:r>
            <w:r w:rsidRPr="00C964F5">
              <w:rPr>
                <w:rFonts w:eastAsia="DFKai-SB"/>
                <w:b/>
                <w:bCs/>
              </w:rPr>
              <w:t>Objectives</w:t>
            </w:r>
          </w:p>
        </w:tc>
        <w:tc>
          <w:tcPr>
            <w:tcW w:w="7082" w:type="dxa"/>
            <w:tcBorders>
              <w:top w:val="single" w:sz="4" w:space="0" w:color="auto"/>
              <w:left w:val="single" w:sz="4" w:space="0" w:color="auto"/>
              <w:bottom w:val="single" w:sz="4" w:space="0" w:color="auto"/>
              <w:right w:val="single" w:sz="4" w:space="0" w:color="auto"/>
            </w:tcBorders>
          </w:tcPr>
          <w:p w14:paraId="213852C9" w14:textId="678BAEE1" w:rsidR="001A3CB5" w:rsidRPr="006C3E08" w:rsidRDefault="001A3CB5" w:rsidP="00CD4091">
            <w:pPr>
              <w:spacing w:line="0" w:lineRule="atLeast"/>
              <w:ind w:left="115" w:right="127"/>
              <w:rPr>
                <w:rFonts w:eastAsia="DFKai-SB"/>
                <w:color w:val="000000" w:themeColor="text1"/>
              </w:rPr>
            </w:pPr>
            <w:r w:rsidRPr="006C3E08">
              <w:rPr>
                <w:rFonts w:eastAsia="DFKai-SB"/>
                <w:color w:val="000000" w:themeColor="text1"/>
              </w:rPr>
              <w:t xml:space="preserve">Program planning is a core skill in educational management and highly relevant in diverse contexts, whether in school settings, educational non-profit </w:t>
            </w:r>
            <w:proofErr w:type="spellStart"/>
            <w:r w:rsidRPr="006C3E08">
              <w:rPr>
                <w:rFonts w:eastAsia="DFKai-SB"/>
                <w:color w:val="000000" w:themeColor="text1"/>
              </w:rPr>
              <w:t>organisations</w:t>
            </w:r>
            <w:proofErr w:type="spellEnd"/>
            <w:r w:rsidR="00B00965">
              <w:rPr>
                <w:rFonts w:eastAsia="DFKai-SB"/>
                <w:color w:val="000000" w:themeColor="text1"/>
              </w:rPr>
              <w:t xml:space="preserve">, </w:t>
            </w:r>
            <w:r w:rsidRPr="006C3E08">
              <w:rPr>
                <w:rFonts w:eastAsia="DFKai-SB"/>
                <w:color w:val="000000" w:themeColor="text1"/>
              </w:rPr>
              <w:t>and non-formal, community-based educational initiatives. The course introduces students to the fundamental concepts, models</w:t>
            </w:r>
            <w:r w:rsidR="00B00965">
              <w:rPr>
                <w:rFonts w:eastAsia="DFKai-SB"/>
                <w:color w:val="000000" w:themeColor="text1"/>
              </w:rPr>
              <w:t xml:space="preserve">, </w:t>
            </w:r>
            <w:r w:rsidRPr="006C3E08">
              <w:rPr>
                <w:rFonts w:eastAsia="DFKai-SB"/>
                <w:color w:val="000000" w:themeColor="text1"/>
              </w:rPr>
              <w:t>and approaches in planning education and training programs for individuals and groups/</w:t>
            </w:r>
            <w:proofErr w:type="spellStart"/>
            <w:r w:rsidRPr="006C3E08">
              <w:rPr>
                <w:rFonts w:eastAsia="DFKai-SB"/>
                <w:color w:val="000000" w:themeColor="text1"/>
              </w:rPr>
              <w:t>organisations</w:t>
            </w:r>
            <w:proofErr w:type="spellEnd"/>
            <w:r w:rsidRPr="006C3E08">
              <w:rPr>
                <w:rFonts w:eastAsia="DFKai-SB"/>
                <w:color w:val="000000" w:themeColor="text1"/>
              </w:rPr>
              <w:t xml:space="preserve"> with a </w:t>
            </w:r>
            <w:r w:rsidR="00CD28B4">
              <w:rPr>
                <w:rFonts w:eastAsia="DFKai-SB"/>
                <w:color w:val="000000" w:themeColor="text1"/>
              </w:rPr>
              <w:t xml:space="preserve">particular </w:t>
            </w:r>
            <w:r w:rsidRPr="006C3E08">
              <w:rPr>
                <w:rFonts w:eastAsia="DFKai-SB"/>
                <w:color w:val="000000" w:themeColor="text1"/>
              </w:rPr>
              <w:t xml:space="preserve">focus on higher and adult learning settings. Students will be engaged in problem-based and experiential learning activities that will equip them with knowledge on the principles and procedures in </w:t>
            </w:r>
            <w:r w:rsidR="006C3E08" w:rsidRPr="006C3E08">
              <w:rPr>
                <w:rFonts w:eastAsia="DFKai-SB"/>
                <w:color w:val="000000" w:themeColor="text1"/>
              </w:rPr>
              <w:t>designing, organizing, implementing</w:t>
            </w:r>
            <w:r w:rsidR="00B00965">
              <w:rPr>
                <w:rFonts w:eastAsia="DFKai-SB"/>
                <w:color w:val="000000" w:themeColor="text1"/>
              </w:rPr>
              <w:t xml:space="preserve">, </w:t>
            </w:r>
            <w:r w:rsidR="006C3E08" w:rsidRPr="006C3E08">
              <w:rPr>
                <w:rFonts w:eastAsia="DFKai-SB"/>
                <w:color w:val="000000" w:themeColor="text1"/>
              </w:rPr>
              <w:t>and evaluating effective educational programs.</w:t>
            </w:r>
          </w:p>
          <w:p w14:paraId="22C72497" w14:textId="4CD389C0" w:rsidR="006C3E08" w:rsidRPr="006C3E08" w:rsidRDefault="006C3E08" w:rsidP="0052171B">
            <w:pPr>
              <w:spacing w:line="0" w:lineRule="atLeast"/>
              <w:ind w:left="115"/>
              <w:rPr>
                <w:rFonts w:eastAsia="DFKai-SB"/>
                <w:color w:val="000000" w:themeColor="text1"/>
              </w:rPr>
            </w:pPr>
          </w:p>
          <w:p w14:paraId="6A585CDF" w14:textId="21436385" w:rsidR="006C3E08" w:rsidRDefault="006C3E08" w:rsidP="0052171B">
            <w:pPr>
              <w:spacing w:line="0" w:lineRule="atLeast"/>
              <w:ind w:left="115"/>
              <w:rPr>
                <w:rFonts w:eastAsia="DFKai-SB"/>
                <w:color w:val="000000" w:themeColor="text1"/>
              </w:rPr>
            </w:pPr>
            <w:r>
              <w:rPr>
                <w:rFonts w:eastAsia="DFKai-SB"/>
                <w:color w:val="000000" w:themeColor="text1"/>
              </w:rPr>
              <w:t xml:space="preserve">Upon completion of the course, </w:t>
            </w:r>
            <w:r w:rsidR="00B00965">
              <w:rPr>
                <w:rFonts w:eastAsia="DFKai-SB"/>
                <w:color w:val="000000" w:themeColor="text1"/>
              </w:rPr>
              <w:t xml:space="preserve">students should be able to: </w:t>
            </w:r>
            <w:r>
              <w:rPr>
                <w:rFonts w:eastAsia="DFKai-SB"/>
                <w:color w:val="000000" w:themeColor="text1"/>
              </w:rPr>
              <w:t xml:space="preserve"> </w:t>
            </w:r>
          </w:p>
          <w:p w14:paraId="0BF50007" w14:textId="3510CA75" w:rsidR="006C3E08" w:rsidRDefault="006C3E08" w:rsidP="006C3E08">
            <w:pPr>
              <w:pStyle w:val="ListParagraph"/>
              <w:numPr>
                <w:ilvl w:val="0"/>
                <w:numId w:val="32"/>
              </w:numPr>
              <w:spacing w:line="0" w:lineRule="atLeast"/>
              <w:ind w:leftChars="0"/>
              <w:rPr>
                <w:rFonts w:eastAsia="DFKai-SB"/>
                <w:color w:val="000000" w:themeColor="text1"/>
              </w:rPr>
            </w:pPr>
            <w:r>
              <w:rPr>
                <w:rFonts w:eastAsia="DFKai-SB"/>
                <w:color w:val="000000" w:themeColor="text1"/>
              </w:rPr>
              <w:t xml:space="preserve">Describe the overall program development </w:t>
            </w:r>
            <w:proofErr w:type="gramStart"/>
            <w:r>
              <w:rPr>
                <w:rFonts w:eastAsia="DFKai-SB"/>
                <w:color w:val="000000" w:themeColor="text1"/>
              </w:rPr>
              <w:t>process;</w:t>
            </w:r>
            <w:proofErr w:type="gramEnd"/>
            <w:r>
              <w:rPr>
                <w:rFonts w:eastAsia="DFKai-SB"/>
                <w:color w:val="000000" w:themeColor="text1"/>
              </w:rPr>
              <w:t xml:space="preserve"> </w:t>
            </w:r>
          </w:p>
          <w:p w14:paraId="0AF74F0E" w14:textId="561CD4A1" w:rsidR="006C3E08" w:rsidRDefault="006C3E08" w:rsidP="006C3E08">
            <w:pPr>
              <w:pStyle w:val="ListParagraph"/>
              <w:numPr>
                <w:ilvl w:val="0"/>
                <w:numId w:val="32"/>
              </w:numPr>
              <w:spacing w:line="0" w:lineRule="atLeast"/>
              <w:ind w:leftChars="0"/>
              <w:rPr>
                <w:rFonts w:eastAsia="DFKai-SB"/>
                <w:color w:val="000000" w:themeColor="text1"/>
              </w:rPr>
            </w:pPr>
            <w:r>
              <w:rPr>
                <w:rFonts w:eastAsia="DFKai-SB"/>
                <w:color w:val="000000" w:themeColor="text1"/>
              </w:rPr>
              <w:t xml:space="preserve">Discuss the context and </w:t>
            </w:r>
            <w:r w:rsidR="00B00965">
              <w:rPr>
                <w:rFonts w:eastAsia="DFKai-SB"/>
                <w:color w:val="000000" w:themeColor="text1"/>
              </w:rPr>
              <w:t xml:space="preserve">problems that a proposed educational program seeks to address; and </w:t>
            </w:r>
          </w:p>
          <w:p w14:paraId="173E2913" w14:textId="74D03657" w:rsidR="001A3CB5" w:rsidRPr="00561DF2" w:rsidRDefault="006C3E08" w:rsidP="00561DF2">
            <w:pPr>
              <w:pStyle w:val="ListParagraph"/>
              <w:numPr>
                <w:ilvl w:val="0"/>
                <w:numId w:val="32"/>
              </w:numPr>
              <w:spacing w:line="0" w:lineRule="atLeast"/>
              <w:ind w:leftChars="0"/>
              <w:rPr>
                <w:rFonts w:eastAsia="DFKai-SB"/>
                <w:color w:val="000000" w:themeColor="text1"/>
              </w:rPr>
            </w:pPr>
            <w:r>
              <w:rPr>
                <w:rFonts w:eastAsia="DFKai-SB"/>
                <w:color w:val="000000" w:themeColor="text1"/>
              </w:rPr>
              <w:t>Develop an innovative proposal for an educational program, demonstrating engagement with key stages of the planning process from needs assessment, strategy development, marketing</w:t>
            </w:r>
            <w:r w:rsidR="00B00965">
              <w:rPr>
                <w:rFonts w:eastAsia="DFKai-SB"/>
                <w:color w:val="000000" w:themeColor="text1"/>
              </w:rPr>
              <w:t xml:space="preserve">, </w:t>
            </w:r>
            <w:r w:rsidR="00570519">
              <w:rPr>
                <w:rFonts w:eastAsia="DFKai-SB"/>
                <w:color w:val="000000" w:themeColor="text1"/>
              </w:rPr>
              <w:t xml:space="preserve">to </w:t>
            </w:r>
            <w:r>
              <w:rPr>
                <w:rFonts w:eastAsia="DFKai-SB"/>
                <w:color w:val="000000" w:themeColor="text1"/>
              </w:rPr>
              <w:t xml:space="preserve">monitoring and evaluation.  </w:t>
            </w:r>
          </w:p>
        </w:tc>
      </w:tr>
      <w:tr w:rsidR="00587DD1" w:rsidRPr="00F70DC1" w14:paraId="40F5603E" w14:textId="77777777" w:rsidTr="00CD4091">
        <w:trPr>
          <w:trHeight w:val="965"/>
          <w:jc w:val="center"/>
        </w:trPr>
        <w:tc>
          <w:tcPr>
            <w:tcW w:w="2552" w:type="dxa"/>
            <w:tcBorders>
              <w:top w:val="single" w:sz="4" w:space="0" w:color="auto"/>
              <w:left w:val="single" w:sz="4" w:space="0" w:color="auto"/>
              <w:bottom w:val="single" w:sz="4" w:space="0" w:color="auto"/>
              <w:right w:val="single" w:sz="4" w:space="0" w:color="auto"/>
            </w:tcBorders>
          </w:tcPr>
          <w:p w14:paraId="49E42DC9" w14:textId="5D250113" w:rsidR="00587DD1" w:rsidRPr="009E7970" w:rsidRDefault="00587DD1" w:rsidP="00BA690A">
            <w:pPr>
              <w:spacing w:line="0" w:lineRule="atLeast"/>
              <w:jc w:val="center"/>
              <w:rPr>
                <w:rFonts w:eastAsia="DFKai-SB"/>
                <w:sz w:val="22"/>
                <w:szCs w:val="22"/>
              </w:rPr>
            </w:pPr>
            <w:r w:rsidRPr="009E7970">
              <w:rPr>
                <w:rFonts w:eastAsia="DFKai-SB" w:hint="eastAsia"/>
                <w:sz w:val="22"/>
                <w:szCs w:val="22"/>
              </w:rPr>
              <w:t>授課方式</w:t>
            </w:r>
          </w:p>
          <w:p w14:paraId="51BD4DE3" w14:textId="77777777" w:rsidR="00587DD1" w:rsidRPr="00C964F5" w:rsidRDefault="00587DD1" w:rsidP="00BA690A">
            <w:pPr>
              <w:spacing w:line="0" w:lineRule="atLeast"/>
              <w:jc w:val="center"/>
              <w:rPr>
                <w:rFonts w:eastAsia="DFKai-SB"/>
                <w:b/>
                <w:bCs/>
              </w:rPr>
            </w:pPr>
            <w:r w:rsidRPr="00C964F5">
              <w:rPr>
                <w:rFonts w:eastAsia="DFKai-SB"/>
                <w:b/>
                <w:bCs/>
              </w:rPr>
              <w:t>Instructional Methods</w:t>
            </w:r>
          </w:p>
        </w:tc>
        <w:tc>
          <w:tcPr>
            <w:tcW w:w="7082" w:type="dxa"/>
            <w:tcBorders>
              <w:top w:val="single" w:sz="4" w:space="0" w:color="auto"/>
              <w:left w:val="single" w:sz="4" w:space="0" w:color="auto"/>
              <w:bottom w:val="single" w:sz="4" w:space="0" w:color="auto"/>
              <w:right w:val="single" w:sz="4" w:space="0" w:color="auto"/>
            </w:tcBorders>
          </w:tcPr>
          <w:p w14:paraId="5894C58F" w14:textId="1FF2064D" w:rsidR="00587DD1" w:rsidRPr="00735F65" w:rsidRDefault="00587DD1" w:rsidP="0052171B">
            <w:pPr>
              <w:spacing w:line="0" w:lineRule="atLeast"/>
              <w:ind w:left="115"/>
              <w:rPr>
                <w:rFonts w:eastAsia="DFKai-SB"/>
              </w:rPr>
            </w:pPr>
            <w:r w:rsidRPr="00735F65">
              <w:rPr>
                <w:rFonts w:eastAsia="DFKai-SB"/>
              </w:rPr>
              <w:t>Lectures</w:t>
            </w:r>
          </w:p>
          <w:p w14:paraId="22E87976" w14:textId="34ED331D" w:rsidR="00587DD1" w:rsidRPr="00735F65" w:rsidRDefault="00587DD1" w:rsidP="0052171B">
            <w:pPr>
              <w:spacing w:line="0" w:lineRule="atLeast"/>
              <w:ind w:left="115"/>
              <w:rPr>
                <w:rFonts w:eastAsia="DFKai-SB"/>
              </w:rPr>
            </w:pPr>
            <w:r w:rsidRPr="00735F65">
              <w:rPr>
                <w:rFonts w:eastAsia="DFKai-SB"/>
              </w:rPr>
              <w:t xml:space="preserve">Small group discussions/workshops </w:t>
            </w:r>
          </w:p>
          <w:p w14:paraId="1B87B9F3" w14:textId="7E110489" w:rsidR="00587DD1" w:rsidRPr="00735F65" w:rsidRDefault="00587DD1" w:rsidP="0052171B">
            <w:pPr>
              <w:spacing w:line="0" w:lineRule="atLeast"/>
              <w:ind w:left="115"/>
              <w:rPr>
                <w:rFonts w:eastAsia="DFKai-SB"/>
              </w:rPr>
            </w:pPr>
            <w:r w:rsidRPr="00735F65">
              <w:rPr>
                <w:rFonts w:eastAsia="DFKai-SB"/>
              </w:rPr>
              <w:t xml:space="preserve">Reporting/presentations </w:t>
            </w:r>
          </w:p>
        </w:tc>
      </w:tr>
      <w:tr w:rsidR="00587DD1" w:rsidRPr="00F70DC1" w14:paraId="54A02BBE" w14:textId="77777777" w:rsidTr="00B02D3D">
        <w:trPr>
          <w:trHeight w:val="695"/>
          <w:jc w:val="center"/>
        </w:trPr>
        <w:tc>
          <w:tcPr>
            <w:tcW w:w="2552" w:type="dxa"/>
            <w:tcBorders>
              <w:top w:val="single" w:sz="4" w:space="0" w:color="auto"/>
              <w:left w:val="single" w:sz="4" w:space="0" w:color="auto"/>
              <w:bottom w:val="single" w:sz="4" w:space="0" w:color="auto"/>
              <w:right w:val="single" w:sz="4" w:space="0" w:color="auto"/>
            </w:tcBorders>
          </w:tcPr>
          <w:p w14:paraId="51ADD087" w14:textId="77777777" w:rsidR="00587DD1" w:rsidRPr="009E7970" w:rsidRDefault="00587DD1" w:rsidP="00BA690A">
            <w:pPr>
              <w:spacing w:line="0" w:lineRule="atLeast"/>
              <w:jc w:val="center"/>
              <w:rPr>
                <w:rFonts w:eastAsia="DFKai-SB"/>
                <w:sz w:val="22"/>
                <w:szCs w:val="22"/>
              </w:rPr>
            </w:pPr>
            <w:r w:rsidRPr="009E7970">
              <w:rPr>
                <w:rFonts w:eastAsia="DFKai-SB" w:hint="eastAsia"/>
                <w:sz w:val="22"/>
                <w:szCs w:val="22"/>
              </w:rPr>
              <w:t>教科書及</w:t>
            </w:r>
            <w:r w:rsidRPr="009E7970">
              <w:rPr>
                <w:rFonts w:eastAsia="DFKai-SB"/>
                <w:sz w:val="22"/>
                <w:szCs w:val="22"/>
              </w:rPr>
              <w:br/>
            </w:r>
            <w:r w:rsidRPr="009E7970">
              <w:rPr>
                <w:rFonts w:eastAsia="DFKai-SB" w:hint="eastAsia"/>
                <w:sz w:val="22"/>
                <w:szCs w:val="22"/>
              </w:rPr>
              <w:t>延伸閱讀</w:t>
            </w:r>
          </w:p>
          <w:p w14:paraId="0BAFE4D9" w14:textId="1425B2D2" w:rsidR="00587DD1" w:rsidRPr="00C964F5" w:rsidRDefault="00587DD1" w:rsidP="00BA690A">
            <w:pPr>
              <w:spacing w:line="0" w:lineRule="atLeast"/>
              <w:jc w:val="center"/>
              <w:rPr>
                <w:rFonts w:eastAsia="DFKai-SB"/>
                <w:b/>
                <w:bCs/>
              </w:rPr>
            </w:pPr>
            <w:r w:rsidRPr="00C964F5">
              <w:rPr>
                <w:rFonts w:eastAsia="DFKai-SB" w:hint="eastAsia"/>
                <w:b/>
                <w:bCs/>
              </w:rPr>
              <w:t>C</w:t>
            </w:r>
            <w:r w:rsidRPr="00C964F5">
              <w:rPr>
                <w:rFonts w:eastAsia="DFKai-SB"/>
                <w:b/>
                <w:bCs/>
              </w:rPr>
              <w:t>ourse Materials and Additional Resources</w:t>
            </w:r>
          </w:p>
        </w:tc>
        <w:tc>
          <w:tcPr>
            <w:tcW w:w="7082" w:type="dxa"/>
            <w:tcBorders>
              <w:top w:val="single" w:sz="4" w:space="0" w:color="auto"/>
              <w:left w:val="single" w:sz="4" w:space="0" w:color="auto"/>
              <w:bottom w:val="single" w:sz="4" w:space="0" w:color="auto"/>
              <w:right w:val="single" w:sz="4" w:space="0" w:color="auto"/>
            </w:tcBorders>
          </w:tcPr>
          <w:p w14:paraId="4EAB30FF" w14:textId="217C4CAC" w:rsidR="003B64CD" w:rsidRDefault="003B64CD" w:rsidP="00050F3F">
            <w:pPr>
              <w:pStyle w:val="ListParagraph"/>
              <w:numPr>
                <w:ilvl w:val="0"/>
                <w:numId w:val="33"/>
              </w:numPr>
              <w:spacing w:line="0" w:lineRule="atLeast"/>
              <w:ind w:leftChars="0" w:hanging="245"/>
              <w:rPr>
                <w:rFonts w:eastAsia="DFKai-SB"/>
                <w:color w:val="000000" w:themeColor="text1"/>
              </w:rPr>
            </w:pPr>
            <w:r w:rsidRPr="003B64CD">
              <w:rPr>
                <w:rFonts w:eastAsia="DFKai-SB"/>
                <w:color w:val="000000" w:themeColor="text1"/>
              </w:rPr>
              <w:t>Bryson, J. M. (2018). </w:t>
            </w:r>
            <w:r w:rsidRPr="003B64CD">
              <w:rPr>
                <w:rFonts w:eastAsia="DFKai-SB"/>
                <w:i/>
                <w:iCs/>
                <w:color w:val="000000" w:themeColor="text1"/>
              </w:rPr>
              <w:t>Strategic planning for public and nonprofit organizations: A guide to strengthening and sustaining organizational achievement</w:t>
            </w:r>
            <w:r w:rsidRPr="003B64CD">
              <w:rPr>
                <w:rFonts w:eastAsia="DFKai-SB"/>
                <w:color w:val="000000" w:themeColor="text1"/>
              </w:rPr>
              <w:t> (5th ed.). Wiley.</w:t>
            </w:r>
          </w:p>
          <w:p w14:paraId="257370B6" w14:textId="60B65A18" w:rsidR="00050F3F" w:rsidRPr="00FD35E9" w:rsidRDefault="00050F3F" w:rsidP="00050F3F">
            <w:pPr>
              <w:pStyle w:val="ListParagraph"/>
              <w:numPr>
                <w:ilvl w:val="0"/>
                <w:numId w:val="33"/>
              </w:numPr>
              <w:spacing w:line="0" w:lineRule="atLeast"/>
              <w:ind w:leftChars="0" w:hanging="245"/>
              <w:rPr>
                <w:rFonts w:eastAsia="DFKai-SB"/>
                <w:b/>
                <w:bCs/>
                <w:color w:val="000000" w:themeColor="text1"/>
              </w:rPr>
            </w:pPr>
            <w:r w:rsidRPr="00FD35E9">
              <w:rPr>
                <w:rFonts w:eastAsia="DFKai-SB"/>
                <w:b/>
                <w:bCs/>
                <w:color w:val="000000" w:themeColor="text1"/>
              </w:rPr>
              <w:t xml:space="preserve">Daffron, S.A. &amp; Caffarella, R. (2021). </w:t>
            </w:r>
            <w:r w:rsidRPr="00FD35E9">
              <w:rPr>
                <w:rFonts w:eastAsia="DFKai-SB"/>
                <w:b/>
                <w:bCs/>
                <w:i/>
                <w:iCs/>
                <w:color w:val="000000" w:themeColor="text1"/>
              </w:rPr>
              <w:t>Review of planning programs for adult learners: A practical guide</w:t>
            </w:r>
            <w:r w:rsidRPr="00FD35E9">
              <w:rPr>
                <w:rFonts w:eastAsia="DFKai-SB"/>
                <w:b/>
                <w:bCs/>
                <w:color w:val="000000" w:themeColor="text1"/>
              </w:rPr>
              <w:t xml:space="preserve"> (4th ed.). Jossey-Bass.</w:t>
            </w:r>
          </w:p>
          <w:p w14:paraId="1D178AED" w14:textId="77777777" w:rsidR="00050F3F" w:rsidRPr="00B02D3D" w:rsidRDefault="00050F3F" w:rsidP="00050F3F">
            <w:pPr>
              <w:pStyle w:val="ListParagraph"/>
              <w:numPr>
                <w:ilvl w:val="0"/>
                <w:numId w:val="33"/>
              </w:numPr>
              <w:spacing w:line="0" w:lineRule="atLeast"/>
              <w:ind w:leftChars="0" w:hanging="245"/>
              <w:rPr>
                <w:rFonts w:eastAsia="DFKai-SB"/>
                <w:color w:val="000000" w:themeColor="text1"/>
              </w:rPr>
            </w:pPr>
            <w:r w:rsidRPr="00B02D3D">
              <w:rPr>
                <w:color w:val="000000"/>
              </w:rPr>
              <w:t xml:space="preserve">Yemini, M., </w:t>
            </w:r>
            <w:proofErr w:type="spellStart"/>
            <w:r w:rsidRPr="00B02D3D">
              <w:rPr>
                <w:color w:val="000000"/>
              </w:rPr>
              <w:t>Oplatka</w:t>
            </w:r>
            <w:proofErr w:type="spellEnd"/>
            <w:r w:rsidRPr="00B02D3D">
              <w:rPr>
                <w:color w:val="000000"/>
              </w:rPr>
              <w:t>, I., &amp; Sagie, N. (2023).</w:t>
            </w:r>
            <w:r w:rsidRPr="00B02D3D">
              <w:rPr>
                <w:rStyle w:val="apple-converted-space"/>
                <w:color w:val="000000"/>
              </w:rPr>
              <w:t> </w:t>
            </w:r>
            <w:r w:rsidRPr="00B02D3D">
              <w:rPr>
                <w:rStyle w:val="Emphasis"/>
                <w:color w:val="000000"/>
              </w:rPr>
              <w:t xml:space="preserve">Project management in schools: </w:t>
            </w:r>
            <w:proofErr w:type="gramStart"/>
            <w:r w:rsidRPr="00B02D3D">
              <w:rPr>
                <w:rStyle w:val="Emphasis"/>
                <w:color w:val="000000"/>
              </w:rPr>
              <w:t>New</w:t>
            </w:r>
            <w:proofErr w:type="gramEnd"/>
            <w:r w:rsidRPr="00B02D3D">
              <w:rPr>
                <w:rStyle w:val="Emphasis"/>
                <w:color w:val="000000"/>
              </w:rPr>
              <w:t xml:space="preserve"> conceptualizations, orientations, and applications</w:t>
            </w:r>
            <w:r w:rsidRPr="00B02D3D">
              <w:rPr>
                <w:color w:val="000000"/>
              </w:rPr>
              <w:t>. Springer.</w:t>
            </w:r>
          </w:p>
          <w:p w14:paraId="087B2B08" w14:textId="2B395993" w:rsidR="00050F3F" w:rsidRPr="00B02D3D" w:rsidRDefault="00050F3F" w:rsidP="00050F3F">
            <w:pPr>
              <w:pStyle w:val="ListParagraph"/>
              <w:numPr>
                <w:ilvl w:val="0"/>
                <w:numId w:val="33"/>
              </w:numPr>
              <w:spacing w:line="0" w:lineRule="atLeast"/>
              <w:ind w:leftChars="0" w:hanging="245"/>
              <w:rPr>
                <w:rFonts w:eastAsia="DFKai-SB"/>
                <w:color w:val="000000" w:themeColor="text1"/>
              </w:rPr>
            </w:pPr>
            <w:r w:rsidRPr="00B02D3D">
              <w:rPr>
                <w:color w:val="000000" w:themeColor="text1"/>
              </w:rPr>
              <w:t xml:space="preserve">Wei, H. C. Peggy, &amp; Li, A.T. (2016). </w:t>
            </w:r>
            <w:r w:rsidRPr="00B02D3D">
              <w:rPr>
                <w:i/>
                <w:color w:val="000000" w:themeColor="text1"/>
              </w:rPr>
              <w:t xml:space="preserve">Active aging program </w:t>
            </w:r>
            <w:r w:rsidRPr="00B02D3D">
              <w:rPr>
                <w:i/>
                <w:color w:val="000000" w:themeColor="text1"/>
              </w:rPr>
              <w:lastRenderedPageBreak/>
              <w:t>Development: A training manual for developing planning ability</w:t>
            </w:r>
            <w:r w:rsidRPr="00B02D3D">
              <w:rPr>
                <w:color w:val="000000" w:themeColor="text1"/>
              </w:rPr>
              <w:t>. Active Aging Living Water.</w:t>
            </w:r>
          </w:p>
          <w:p w14:paraId="71D84A54" w14:textId="77777777" w:rsidR="00587DD1" w:rsidRPr="00B81CDC" w:rsidRDefault="00224BEF" w:rsidP="00B02D3D">
            <w:pPr>
              <w:pStyle w:val="ListParagraph"/>
              <w:numPr>
                <w:ilvl w:val="0"/>
                <w:numId w:val="33"/>
              </w:numPr>
              <w:spacing w:line="0" w:lineRule="atLeast"/>
              <w:ind w:leftChars="0" w:hanging="245"/>
              <w:rPr>
                <w:rFonts w:eastAsia="DFKai-SB"/>
                <w:color w:val="000000" w:themeColor="text1"/>
              </w:rPr>
            </w:pPr>
            <w:r w:rsidRPr="00B02D3D">
              <w:rPr>
                <w:rFonts w:eastAsia="DFKai-SB"/>
                <w:color w:val="000000" w:themeColor="text1"/>
              </w:rPr>
              <w:t xml:space="preserve">Chang, G.C. (2008). </w:t>
            </w:r>
            <w:r w:rsidRPr="00B02D3D">
              <w:rPr>
                <w:rFonts w:eastAsia="DFKai-SB"/>
                <w:i/>
                <w:iCs/>
                <w:color w:val="000000" w:themeColor="text1"/>
              </w:rPr>
              <w:t>Strategic planning in education: Some concepts and steps</w:t>
            </w:r>
            <w:r w:rsidRPr="00B02D3D">
              <w:rPr>
                <w:rFonts w:eastAsia="DFKai-SB"/>
                <w:color w:val="000000" w:themeColor="text1"/>
              </w:rPr>
              <w:t xml:space="preserve">. UNESCO. </w:t>
            </w:r>
            <w:hyperlink r:id="rId9" w:history="1">
              <w:r w:rsidRPr="00B02D3D">
                <w:rPr>
                  <w:rStyle w:val="Hyperlink"/>
                  <w:rFonts w:eastAsia="DFKai-SB"/>
                  <w:color w:val="000000" w:themeColor="text1"/>
                  <w:u w:val="none"/>
                </w:rPr>
                <w:t>https://unesdoc.unesco.org/ark:/48223/pf0000150191</w:t>
              </w:r>
            </w:hyperlink>
          </w:p>
          <w:p w14:paraId="75EB0809" w14:textId="61B68909" w:rsidR="00B81CDC" w:rsidRPr="00B02D3D" w:rsidRDefault="00B81CDC" w:rsidP="00B81CDC">
            <w:pPr>
              <w:pStyle w:val="ListParagraph"/>
              <w:spacing w:line="0" w:lineRule="atLeast"/>
              <w:ind w:leftChars="0" w:left="360"/>
              <w:rPr>
                <w:rFonts w:eastAsia="DFKai-SB"/>
                <w:color w:val="000000" w:themeColor="text1"/>
              </w:rPr>
            </w:pPr>
          </w:p>
        </w:tc>
      </w:tr>
      <w:tr w:rsidR="00587DD1" w:rsidRPr="00F70DC1" w14:paraId="21D47A87" w14:textId="77777777" w:rsidTr="00380012">
        <w:trPr>
          <w:trHeight w:val="10480"/>
          <w:jc w:val="center"/>
        </w:trPr>
        <w:tc>
          <w:tcPr>
            <w:tcW w:w="2552" w:type="dxa"/>
            <w:tcBorders>
              <w:top w:val="single" w:sz="4" w:space="0" w:color="auto"/>
              <w:left w:val="single" w:sz="4" w:space="0" w:color="auto"/>
              <w:bottom w:val="single" w:sz="4" w:space="0" w:color="auto"/>
              <w:right w:val="single" w:sz="4" w:space="0" w:color="auto"/>
            </w:tcBorders>
          </w:tcPr>
          <w:p w14:paraId="468353FD" w14:textId="4C48F549" w:rsidR="00587DD1" w:rsidRPr="00F70DC1" w:rsidRDefault="00587DD1" w:rsidP="00BA690A">
            <w:pPr>
              <w:spacing w:line="0" w:lineRule="atLeast"/>
              <w:jc w:val="center"/>
              <w:rPr>
                <w:rFonts w:eastAsia="DFKai-SB"/>
              </w:rPr>
            </w:pPr>
            <w:r w:rsidRPr="00F70DC1">
              <w:rPr>
                <w:rFonts w:eastAsia="DFKai-SB" w:hint="eastAsia"/>
              </w:rPr>
              <w:lastRenderedPageBreak/>
              <w:t>評量方式</w:t>
            </w:r>
          </w:p>
          <w:p w14:paraId="05039A0E" w14:textId="3739EE92" w:rsidR="00587DD1" w:rsidRPr="00C964F5" w:rsidRDefault="00587DD1" w:rsidP="00BA690A">
            <w:pPr>
              <w:spacing w:line="0" w:lineRule="atLeast"/>
              <w:jc w:val="center"/>
              <w:rPr>
                <w:rFonts w:eastAsia="DFKai-SB"/>
                <w:b/>
                <w:bCs/>
              </w:rPr>
            </w:pPr>
            <w:r w:rsidRPr="00C964F5">
              <w:rPr>
                <w:rFonts w:eastAsia="DFKai-SB" w:hint="eastAsia"/>
                <w:b/>
                <w:bCs/>
              </w:rPr>
              <w:t>G</w:t>
            </w:r>
            <w:r w:rsidRPr="00C964F5">
              <w:rPr>
                <w:rFonts w:eastAsia="DFKai-SB"/>
                <w:b/>
                <w:bCs/>
              </w:rPr>
              <w:t>rading</w:t>
            </w:r>
          </w:p>
        </w:tc>
        <w:tc>
          <w:tcPr>
            <w:tcW w:w="7082" w:type="dxa"/>
            <w:tcBorders>
              <w:top w:val="single" w:sz="4" w:space="0" w:color="auto"/>
              <w:left w:val="single" w:sz="4" w:space="0" w:color="auto"/>
              <w:bottom w:val="single" w:sz="4" w:space="0" w:color="auto"/>
              <w:right w:val="single" w:sz="4" w:space="0" w:color="auto"/>
            </w:tcBorders>
          </w:tcPr>
          <w:p w14:paraId="1B55B82E" w14:textId="699AD5AF" w:rsidR="00B02D3D" w:rsidRDefault="008A2465" w:rsidP="00C421F2">
            <w:pPr>
              <w:spacing w:line="0" w:lineRule="atLeast"/>
              <w:ind w:left="115"/>
              <w:rPr>
                <w:rFonts w:eastAsia="DFKai-SB"/>
              </w:rPr>
            </w:pPr>
            <w:r>
              <w:rPr>
                <w:rFonts w:eastAsia="DFKai-SB"/>
                <w:b/>
                <w:bCs/>
              </w:rPr>
              <w:t>Main</w:t>
            </w:r>
            <w:r w:rsidR="00E8318D" w:rsidRPr="00331D79">
              <w:rPr>
                <w:rFonts w:eastAsia="DFKai-SB"/>
                <w:b/>
                <w:bCs/>
              </w:rPr>
              <w:t xml:space="preserve"> Project – 45% </w:t>
            </w:r>
            <w:r w:rsidR="00B02D3D" w:rsidRPr="00B02D3D">
              <w:rPr>
                <w:rFonts w:eastAsia="DFKai-SB"/>
              </w:rPr>
              <w:t xml:space="preserve">(final paper/project report – 30%; report – </w:t>
            </w:r>
            <w:r w:rsidR="007F797A">
              <w:rPr>
                <w:rFonts w:eastAsia="DFKai-SB"/>
              </w:rPr>
              <w:t>15</w:t>
            </w:r>
            <w:r w:rsidR="00B02D3D" w:rsidRPr="00B02D3D">
              <w:rPr>
                <w:rFonts w:eastAsia="DFKai-SB"/>
              </w:rPr>
              <w:t>%</w:t>
            </w:r>
            <w:r w:rsidR="00B02D3D">
              <w:rPr>
                <w:rFonts w:eastAsia="DFKai-SB"/>
              </w:rPr>
              <w:t>)</w:t>
            </w:r>
          </w:p>
          <w:p w14:paraId="74D67663" w14:textId="77777777" w:rsidR="00C421F2" w:rsidRPr="00C421F2" w:rsidRDefault="00C421F2" w:rsidP="00C421F2">
            <w:pPr>
              <w:spacing w:line="0" w:lineRule="atLeast"/>
              <w:ind w:left="115"/>
              <w:rPr>
                <w:rFonts w:eastAsia="DFKai-SB"/>
              </w:rPr>
            </w:pPr>
          </w:p>
          <w:p w14:paraId="2CE8A262" w14:textId="45FE2A4E" w:rsidR="00E8318D" w:rsidRDefault="00E8318D" w:rsidP="00CD4091">
            <w:pPr>
              <w:pStyle w:val="ListParagraph"/>
              <w:numPr>
                <w:ilvl w:val="0"/>
                <w:numId w:val="29"/>
              </w:numPr>
              <w:spacing w:line="0" w:lineRule="atLeast"/>
              <w:ind w:leftChars="0" w:right="127"/>
              <w:rPr>
                <w:rFonts w:eastAsia="DFKai-SB"/>
                <w:i/>
                <w:iCs/>
              </w:rPr>
            </w:pPr>
            <w:r>
              <w:rPr>
                <w:rFonts w:eastAsia="DFKai-SB"/>
                <w:i/>
                <w:iCs/>
              </w:rPr>
              <w:t xml:space="preserve">The main project for the course is a </w:t>
            </w:r>
            <w:r w:rsidRPr="00C854CC">
              <w:rPr>
                <w:rFonts w:eastAsia="DFKai-SB"/>
                <w:i/>
                <w:iCs/>
                <w:u w:val="single"/>
              </w:rPr>
              <w:t xml:space="preserve">proposal for an educational program that seeks to address or respond to a </w:t>
            </w:r>
            <w:r w:rsidR="00F0796E">
              <w:rPr>
                <w:rFonts w:eastAsia="DFKai-SB"/>
                <w:i/>
                <w:iCs/>
                <w:u w:val="single"/>
              </w:rPr>
              <w:t xml:space="preserve">specified </w:t>
            </w:r>
            <w:r w:rsidRPr="00C854CC">
              <w:rPr>
                <w:rFonts w:eastAsia="DFKai-SB"/>
                <w:i/>
                <w:iCs/>
                <w:u w:val="single"/>
              </w:rPr>
              <w:t>educational need/issue/problem in your chosen context</w:t>
            </w:r>
            <w:r>
              <w:rPr>
                <w:rFonts w:eastAsia="DFKai-SB"/>
                <w:i/>
                <w:iCs/>
              </w:rPr>
              <w:t xml:space="preserve">. The context can be a school, a local community with a need that might benefit from an educational program as an intervention, an education-aligned non-profit organization or charity, etc. </w:t>
            </w:r>
          </w:p>
          <w:p w14:paraId="17F3FE9A" w14:textId="515286DC" w:rsidR="002278AF" w:rsidRDefault="002278AF" w:rsidP="00B07EFB">
            <w:pPr>
              <w:pStyle w:val="ListParagraph"/>
              <w:numPr>
                <w:ilvl w:val="0"/>
                <w:numId w:val="29"/>
              </w:numPr>
              <w:spacing w:line="0" w:lineRule="atLeast"/>
              <w:ind w:leftChars="0"/>
              <w:rPr>
                <w:rFonts w:eastAsia="DFKai-SB"/>
                <w:i/>
                <w:iCs/>
              </w:rPr>
            </w:pPr>
            <w:r>
              <w:rPr>
                <w:rFonts w:eastAsia="DFKai-SB"/>
                <w:i/>
                <w:iCs/>
              </w:rPr>
              <w:t>Expected word count</w:t>
            </w:r>
            <w:r w:rsidR="005E3749">
              <w:rPr>
                <w:rFonts w:eastAsia="DFKai-SB"/>
                <w:i/>
                <w:iCs/>
              </w:rPr>
              <w:t xml:space="preserve"> of the report</w:t>
            </w:r>
            <w:r>
              <w:rPr>
                <w:rFonts w:eastAsia="DFKai-SB"/>
                <w:i/>
                <w:iCs/>
              </w:rPr>
              <w:t xml:space="preserve">: approx. </w:t>
            </w:r>
            <w:r w:rsidR="00B02D3D">
              <w:rPr>
                <w:rFonts w:eastAsia="DFKai-SB"/>
                <w:i/>
                <w:iCs/>
              </w:rPr>
              <w:t xml:space="preserve">4,000-4,500 words excluding references </w:t>
            </w:r>
          </w:p>
          <w:p w14:paraId="538B8EDE" w14:textId="21EB43CB" w:rsidR="00A77AE9" w:rsidRDefault="00A77AE9" w:rsidP="00B07EFB">
            <w:pPr>
              <w:pStyle w:val="ListParagraph"/>
              <w:numPr>
                <w:ilvl w:val="0"/>
                <w:numId w:val="29"/>
              </w:numPr>
              <w:spacing w:line="0" w:lineRule="atLeast"/>
              <w:ind w:leftChars="0"/>
              <w:rPr>
                <w:rFonts w:eastAsia="DFKai-SB"/>
                <w:i/>
                <w:iCs/>
              </w:rPr>
            </w:pPr>
            <w:r>
              <w:rPr>
                <w:rFonts w:eastAsia="DFKai-SB"/>
                <w:i/>
                <w:iCs/>
              </w:rPr>
              <w:t>Reference formatting: APA</w:t>
            </w:r>
            <w:r w:rsidR="00B02D3D">
              <w:rPr>
                <w:rFonts w:eastAsia="DFKai-SB"/>
                <w:i/>
                <w:iCs/>
              </w:rPr>
              <w:t xml:space="preserve"> 7</w:t>
            </w:r>
            <w:r w:rsidR="00B02D3D" w:rsidRPr="00B02D3D">
              <w:rPr>
                <w:rFonts w:eastAsia="DFKai-SB"/>
                <w:i/>
                <w:iCs/>
                <w:vertAlign w:val="superscript"/>
              </w:rPr>
              <w:t>th</w:t>
            </w:r>
            <w:r w:rsidR="00B02D3D">
              <w:rPr>
                <w:rFonts w:eastAsia="DFKai-SB"/>
                <w:i/>
                <w:iCs/>
              </w:rPr>
              <w:t xml:space="preserve"> edition</w:t>
            </w:r>
          </w:p>
          <w:p w14:paraId="4E55CB12" w14:textId="7D8031EA" w:rsidR="005A4A88" w:rsidRDefault="00E50183" w:rsidP="00B07EFB">
            <w:pPr>
              <w:pStyle w:val="ListParagraph"/>
              <w:numPr>
                <w:ilvl w:val="0"/>
                <w:numId w:val="29"/>
              </w:numPr>
              <w:spacing w:line="0" w:lineRule="atLeast"/>
              <w:ind w:leftChars="0"/>
              <w:rPr>
                <w:rFonts w:eastAsia="DFKai-SB"/>
                <w:i/>
                <w:iCs/>
              </w:rPr>
            </w:pPr>
            <w:r>
              <w:rPr>
                <w:rFonts w:eastAsia="DFKai-SB"/>
                <w:i/>
                <w:iCs/>
              </w:rPr>
              <w:t xml:space="preserve">Submission of final report: </w:t>
            </w:r>
            <w:r w:rsidR="00B71317">
              <w:rPr>
                <w:rFonts w:eastAsia="DFKai-SB"/>
                <w:i/>
                <w:iCs/>
              </w:rPr>
              <w:t>TBA</w:t>
            </w:r>
          </w:p>
          <w:p w14:paraId="5FB0885A" w14:textId="77777777" w:rsidR="00F308FD" w:rsidRDefault="00F308FD" w:rsidP="00F308FD">
            <w:pPr>
              <w:pStyle w:val="ListParagraph"/>
              <w:spacing w:line="0" w:lineRule="atLeast"/>
              <w:ind w:leftChars="0" w:left="835"/>
              <w:rPr>
                <w:rFonts w:eastAsia="DFKai-SB"/>
                <w:i/>
                <w:iCs/>
              </w:rPr>
            </w:pPr>
          </w:p>
          <w:p w14:paraId="3EC4E116" w14:textId="7E3478FF" w:rsidR="00F40B8A" w:rsidRDefault="009E7970" w:rsidP="0052171B">
            <w:pPr>
              <w:spacing w:line="0" w:lineRule="atLeast"/>
              <w:ind w:left="115"/>
              <w:rPr>
                <w:rFonts w:eastAsia="DFKai-SB"/>
                <w:b/>
                <w:bCs/>
              </w:rPr>
            </w:pPr>
            <w:r w:rsidRPr="00331D79">
              <w:rPr>
                <w:rFonts w:eastAsia="DFKai-SB"/>
                <w:b/>
                <w:bCs/>
              </w:rPr>
              <w:t xml:space="preserve">Assignments – </w:t>
            </w:r>
            <w:r w:rsidR="00666A7F">
              <w:rPr>
                <w:rFonts w:eastAsia="DFKai-SB"/>
                <w:b/>
                <w:bCs/>
              </w:rPr>
              <w:t>20</w:t>
            </w:r>
            <w:r w:rsidRPr="00331D79">
              <w:rPr>
                <w:rFonts w:eastAsia="DFKai-SB"/>
                <w:b/>
                <w:bCs/>
              </w:rPr>
              <w:t xml:space="preserve">% </w:t>
            </w:r>
          </w:p>
          <w:p w14:paraId="2DEE0FFA" w14:textId="77777777" w:rsidR="00C421F2" w:rsidRPr="00331D79" w:rsidRDefault="00C421F2" w:rsidP="0052171B">
            <w:pPr>
              <w:spacing w:line="0" w:lineRule="atLeast"/>
              <w:ind w:left="115"/>
              <w:rPr>
                <w:rFonts w:eastAsia="DFKai-SB"/>
                <w:b/>
                <w:bCs/>
              </w:rPr>
            </w:pPr>
          </w:p>
          <w:p w14:paraId="10EA9933" w14:textId="1BB5D198" w:rsidR="00B13D2B" w:rsidRDefault="00666A7F" w:rsidP="00522337">
            <w:pPr>
              <w:pStyle w:val="ListParagraph"/>
              <w:numPr>
                <w:ilvl w:val="0"/>
                <w:numId w:val="29"/>
              </w:numPr>
              <w:spacing w:line="0" w:lineRule="atLeast"/>
              <w:ind w:leftChars="0"/>
              <w:rPr>
                <w:rFonts w:eastAsia="DFKai-SB"/>
                <w:i/>
                <w:iCs/>
              </w:rPr>
            </w:pPr>
            <w:r w:rsidRPr="00CF46F1">
              <w:rPr>
                <w:rFonts w:eastAsia="DFKai-SB"/>
                <w:i/>
                <w:iCs/>
              </w:rPr>
              <w:t>Three</w:t>
            </w:r>
            <w:r w:rsidR="00F40B8A" w:rsidRPr="00CF46F1">
              <w:rPr>
                <w:rFonts w:eastAsia="DFKai-SB"/>
                <w:i/>
                <w:iCs/>
              </w:rPr>
              <w:t xml:space="preserve"> </w:t>
            </w:r>
            <w:r w:rsidR="000007F9" w:rsidRPr="00CF46F1">
              <w:rPr>
                <w:rFonts w:eastAsia="DFKai-SB"/>
                <w:i/>
                <w:iCs/>
              </w:rPr>
              <w:t>assignments throughout the term.</w:t>
            </w:r>
            <w:r w:rsidR="00093C5A" w:rsidRPr="00CF46F1">
              <w:rPr>
                <w:rFonts w:eastAsia="DFKai-SB"/>
                <w:i/>
                <w:iCs/>
              </w:rPr>
              <w:t xml:space="preserve"> </w:t>
            </w:r>
            <w:r w:rsidR="00C36B95" w:rsidRPr="00CF46F1">
              <w:rPr>
                <w:rFonts w:eastAsia="DFKai-SB"/>
                <w:i/>
                <w:iCs/>
              </w:rPr>
              <w:t xml:space="preserve">Consider these assignments as </w:t>
            </w:r>
            <w:r w:rsidR="00C36B95" w:rsidRPr="00CF46F1">
              <w:rPr>
                <w:rFonts w:eastAsia="DFKai-SB"/>
                <w:b/>
                <w:bCs/>
                <w:i/>
                <w:iCs/>
                <w:u w:val="single"/>
              </w:rPr>
              <w:t>initial exercises or worksheets designed to contribute</w:t>
            </w:r>
            <w:r w:rsidR="00C36B95" w:rsidRPr="00CF46F1">
              <w:rPr>
                <w:rFonts w:eastAsia="DFKai-SB"/>
                <w:i/>
                <w:iCs/>
              </w:rPr>
              <w:t xml:space="preserve"> towards your final paper by </w:t>
            </w:r>
            <w:r w:rsidR="00CF46F1" w:rsidRPr="00CF46F1">
              <w:rPr>
                <w:rFonts w:eastAsia="DFKai-SB"/>
                <w:i/>
                <w:iCs/>
              </w:rPr>
              <w:t xml:space="preserve">helping you brainstorm. </w:t>
            </w:r>
          </w:p>
          <w:p w14:paraId="29992DCB" w14:textId="77777777" w:rsidR="00CF46F1" w:rsidRPr="00CF46F1" w:rsidRDefault="00CF46F1" w:rsidP="00CF46F1">
            <w:pPr>
              <w:pStyle w:val="ListParagraph"/>
              <w:spacing w:line="0" w:lineRule="atLeast"/>
              <w:ind w:leftChars="0" w:left="835"/>
              <w:rPr>
                <w:rFonts w:eastAsia="DFKai-SB"/>
                <w:i/>
                <w:iCs/>
              </w:rPr>
            </w:pPr>
          </w:p>
          <w:p w14:paraId="187A24BA" w14:textId="1A50F644" w:rsidR="00B13D2B" w:rsidRDefault="00B13D2B" w:rsidP="00535493">
            <w:pPr>
              <w:pStyle w:val="ListParagraph"/>
              <w:numPr>
                <w:ilvl w:val="1"/>
                <w:numId w:val="29"/>
              </w:numPr>
              <w:spacing w:line="0" w:lineRule="atLeast"/>
              <w:ind w:leftChars="0"/>
              <w:rPr>
                <w:rFonts w:eastAsia="DFKai-SB"/>
                <w:i/>
                <w:iCs/>
              </w:rPr>
            </w:pPr>
            <w:r>
              <w:rPr>
                <w:rFonts w:eastAsia="DFKai-SB"/>
                <w:i/>
                <w:iCs/>
              </w:rPr>
              <w:t>Problem Framing &amp; Situational Analysis</w:t>
            </w:r>
            <w:r w:rsidR="00666A7F">
              <w:rPr>
                <w:rFonts w:eastAsia="DFKai-SB"/>
                <w:i/>
                <w:iCs/>
              </w:rPr>
              <w:t xml:space="preserve"> (5%)</w:t>
            </w:r>
          </w:p>
          <w:p w14:paraId="4311DB40" w14:textId="78C9775D" w:rsidR="00B13D2B" w:rsidRDefault="00B13D2B" w:rsidP="00535493">
            <w:pPr>
              <w:pStyle w:val="ListParagraph"/>
              <w:numPr>
                <w:ilvl w:val="1"/>
                <w:numId w:val="29"/>
              </w:numPr>
              <w:spacing w:line="0" w:lineRule="atLeast"/>
              <w:ind w:leftChars="0"/>
              <w:rPr>
                <w:rFonts w:eastAsia="DFKai-SB"/>
                <w:i/>
                <w:iCs/>
              </w:rPr>
            </w:pPr>
            <w:r>
              <w:rPr>
                <w:rFonts w:eastAsia="DFKai-SB"/>
                <w:i/>
                <w:iCs/>
              </w:rPr>
              <w:t>Comparative Case Interrogation</w:t>
            </w:r>
            <w:r w:rsidR="00666A7F">
              <w:rPr>
                <w:rFonts w:eastAsia="DFKai-SB"/>
                <w:i/>
                <w:iCs/>
              </w:rPr>
              <w:t xml:space="preserve"> (5%)</w:t>
            </w:r>
          </w:p>
          <w:p w14:paraId="73A64988" w14:textId="21B1B7BF" w:rsidR="00B13D2B" w:rsidRDefault="00B13D2B" w:rsidP="00535493">
            <w:pPr>
              <w:pStyle w:val="ListParagraph"/>
              <w:numPr>
                <w:ilvl w:val="1"/>
                <w:numId w:val="29"/>
              </w:numPr>
              <w:spacing w:line="0" w:lineRule="atLeast"/>
              <w:ind w:leftChars="0"/>
              <w:rPr>
                <w:rFonts w:eastAsia="DFKai-SB"/>
                <w:i/>
                <w:iCs/>
              </w:rPr>
            </w:pPr>
            <w:r>
              <w:rPr>
                <w:rFonts w:eastAsia="DFKai-SB"/>
                <w:i/>
                <w:iCs/>
              </w:rPr>
              <w:t>Developing a Program Framework</w:t>
            </w:r>
            <w:r w:rsidR="00666A7F">
              <w:rPr>
                <w:rFonts w:eastAsia="DFKai-SB"/>
                <w:i/>
                <w:iCs/>
              </w:rPr>
              <w:t xml:space="preserve"> (10%)</w:t>
            </w:r>
          </w:p>
          <w:p w14:paraId="459AF48B" w14:textId="77777777" w:rsidR="00666A7F" w:rsidRDefault="00666A7F" w:rsidP="00666A7F">
            <w:pPr>
              <w:spacing w:line="0" w:lineRule="atLeast"/>
              <w:rPr>
                <w:rFonts w:eastAsia="DFKai-SB"/>
                <w:i/>
                <w:iCs/>
              </w:rPr>
            </w:pPr>
          </w:p>
          <w:p w14:paraId="75B762A9" w14:textId="5DA845BB" w:rsidR="00C421F2" w:rsidRDefault="00C421F2" w:rsidP="00666A7F">
            <w:pPr>
              <w:pStyle w:val="ListParagraph"/>
              <w:numPr>
                <w:ilvl w:val="0"/>
                <w:numId w:val="29"/>
              </w:numPr>
              <w:spacing w:line="0" w:lineRule="atLeast"/>
              <w:ind w:leftChars="0"/>
              <w:rPr>
                <w:rFonts w:eastAsia="DFKai-SB"/>
                <w:i/>
                <w:iCs/>
              </w:rPr>
            </w:pPr>
            <w:r>
              <w:rPr>
                <w:rFonts w:eastAsia="DFKai-SB"/>
                <w:i/>
                <w:iCs/>
              </w:rPr>
              <w:t xml:space="preserve">Assignment sheets with instructions and/or templates (wherever applicable) are available. </w:t>
            </w:r>
          </w:p>
          <w:p w14:paraId="74ABADBD" w14:textId="20E7BFD7" w:rsidR="00E50183" w:rsidRPr="00666A7F" w:rsidRDefault="00E50183" w:rsidP="00666A7F">
            <w:pPr>
              <w:pStyle w:val="ListParagraph"/>
              <w:numPr>
                <w:ilvl w:val="0"/>
                <w:numId w:val="29"/>
              </w:numPr>
              <w:spacing w:line="0" w:lineRule="atLeast"/>
              <w:ind w:leftChars="0"/>
              <w:rPr>
                <w:rFonts w:eastAsia="DFKai-SB"/>
                <w:i/>
                <w:iCs/>
              </w:rPr>
            </w:pPr>
            <w:r w:rsidRPr="00666A7F">
              <w:rPr>
                <w:rFonts w:eastAsia="DFKai-SB"/>
                <w:i/>
                <w:iCs/>
              </w:rPr>
              <w:t xml:space="preserve">Submission of assignments/worksheets: two weeks from </w:t>
            </w:r>
            <w:r w:rsidR="00014E44" w:rsidRPr="00666A7F">
              <w:rPr>
                <w:rFonts w:eastAsia="DFKai-SB"/>
                <w:i/>
                <w:iCs/>
              </w:rPr>
              <w:t xml:space="preserve">date assignment is given </w:t>
            </w:r>
          </w:p>
          <w:p w14:paraId="3F233CFD" w14:textId="77777777" w:rsidR="00F308FD" w:rsidRPr="00C177B9" w:rsidRDefault="00F308FD" w:rsidP="00F308FD">
            <w:pPr>
              <w:pStyle w:val="ListParagraph"/>
              <w:spacing w:line="0" w:lineRule="atLeast"/>
              <w:ind w:leftChars="0" w:left="835"/>
              <w:rPr>
                <w:rFonts w:eastAsia="DFKai-SB"/>
                <w:i/>
                <w:iCs/>
              </w:rPr>
            </w:pPr>
          </w:p>
          <w:p w14:paraId="487F61BD" w14:textId="17BBBAA7" w:rsidR="00F40B8A" w:rsidRDefault="009E7970" w:rsidP="0052171B">
            <w:pPr>
              <w:spacing w:line="0" w:lineRule="atLeast"/>
              <w:ind w:left="115"/>
              <w:rPr>
                <w:rFonts w:eastAsia="DFKai-SB"/>
                <w:b/>
                <w:bCs/>
              </w:rPr>
            </w:pPr>
            <w:r w:rsidRPr="00331D79">
              <w:rPr>
                <w:rFonts w:eastAsia="DFKai-SB"/>
                <w:b/>
                <w:bCs/>
              </w:rPr>
              <w:t>Reading presentation/reporting</w:t>
            </w:r>
            <w:r w:rsidR="00666A7F">
              <w:rPr>
                <w:rFonts w:eastAsia="DFKai-SB"/>
                <w:b/>
                <w:bCs/>
              </w:rPr>
              <w:t xml:space="preserve"> </w:t>
            </w:r>
            <w:r w:rsidRPr="00331D79">
              <w:rPr>
                <w:rFonts w:eastAsia="DFKai-SB"/>
                <w:b/>
                <w:bCs/>
              </w:rPr>
              <w:t xml:space="preserve">– </w:t>
            </w:r>
            <w:r w:rsidR="007F797A">
              <w:rPr>
                <w:rFonts w:eastAsia="DFKai-SB"/>
                <w:b/>
                <w:bCs/>
              </w:rPr>
              <w:t>20</w:t>
            </w:r>
            <w:r w:rsidRPr="00331D79">
              <w:rPr>
                <w:rFonts w:eastAsia="DFKai-SB"/>
                <w:b/>
                <w:bCs/>
              </w:rPr>
              <w:t>%</w:t>
            </w:r>
          </w:p>
          <w:p w14:paraId="11BDFD41" w14:textId="77777777" w:rsidR="007F797A" w:rsidRPr="00331D79" w:rsidRDefault="007F797A" w:rsidP="0052171B">
            <w:pPr>
              <w:spacing w:line="0" w:lineRule="atLeast"/>
              <w:ind w:left="115"/>
              <w:rPr>
                <w:rFonts w:eastAsia="DFKai-SB"/>
                <w:b/>
                <w:bCs/>
              </w:rPr>
            </w:pPr>
          </w:p>
          <w:p w14:paraId="0012F7B0" w14:textId="294071C0" w:rsidR="00884965" w:rsidRDefault="00F40B8A" w:rsidP="00CD4091">
            <w:pPr>
              <w:pStyle w:val="ListParagraph"/>
              <w:numPr>
                <w:ilvl w:val="0"/>
                <w:numId w:val="29"/>
              </w:numPr>
              <w:spacing w:line="0" w:lineRule="atLeast"/>
              <w:ind w:leftChars="0" w:right="127"/>
              <w:rPr>
                <w:rFonts w:eastAsia="DFKai-SB"/>
                <w:i/>
                <w:iCs/>
              </w:rPr>
            </w:pPr>
            <w:r w:rsidRPr="00F40B8A">
              <w:rPr>
                <w:rFonts w:eastAsia="DFKai-SB"/>
                <w:i/>
                <w:iCs/>
              </w:rPr>
              <w:t xml:space="preserve">One-hour report on assigned session topic (based on course outline). The report may make use of key readings for the </w:t>
            </w:r>
            <w:proofErr w:type="gramStart"/>
            <w:r w:rsidRPr="00F40B8A">
              <w:rPr>
                <w:rFonts w:eastAsia="DFKai-SB"/>
                <w:i/>
                <w:iCs/>
              </w:rPr>
              <w:t>session</w:t>
            </w:r>
            <w:proofErr w:type="gramEnd"/>
            <w:r w:rsidRPr="00F40B8A">
              <w:rPr>
                <w:rFonts w:eastAsia="DFKai-SB"/>
                <w:i/>
                <w:iCs/>
              </w:rPr>
              <w:t xml:space="preserve"> but you are also encouraged to </w:t>
            </w:r>
            <w:r w:rsidRPr="00A16671">
              <w:rPr>
                <w:rFonts w:eastAsia="DFKai-SB"/>
                <w:b/>
                <w:bCs/>
                <w:i/>
                <w:iCs/>
                <w:u w:val="single"/>
              </w:rPr>
              <w:t>include/refer to other resources and text</w:t>
            </w:r>
            <w:r>
              <w:rPr>
                <w:rFonts w:eastAsia="DFKai-SB"/>
                <w:i/>
                <w:iCs/>
              </w:rPr>
              <w:t xml:space="preserve">s. The report may include conceptual discussion/lecture, presentation of a case as example and mini </w:t>
            </w:r>
            <w:r w:rsidR="00826A27">
              <w:rPr>
                <w:rFonts w:eastAsia="DFKai-SB"/>
                <w:i/>
                <w:iCs/>
              </w:rPr>
              <w:t>workshops, if applicable.</w:t>
            </w:r>
          </w:p>
          <w:p w14:paraId="0E1F64B6" w14:textId="2DCC950F" w:rsidR="00666A7F" w:rsidRPr="00666A7F" w:rsidRDefault="00666A7F" w:rsidP="00666A7F">
            <w:pPr>
              <w:spacing w:line="0" w:lineRule="atLeast"/>
              <w:ind w:right="127"/>
              <w:rPr>
                <w:rFonts w:eastAsia="DFKai-SB"/>
                <w:b/>
                <w:bCs/>
              </w:rPr>
            </w:pPr>
          </w:p>
          <w:p w14:paraId="4BF3C25D" w14:textId="7296523B" w:rsidR="00666A7F" w:rsidRPr="00331D79" w:rsidRDefault="00666A7F" w:rsidP="00666A7F">
            <w:pPr>
              <w:spacing w:line="0" w:lineRule="atLeast"/>
              <w:ind w:left="115"/>
              <w:rPr>
                <w:rFonts w:eastAsia="DFKai-SB"/>
                <w:b/>
                <w:bCs/>
              </w:rPr>
            </w:pPr>
            <w:r>
              <w:rPr>
                <w:rFonts w:eastAsia="DFKai-SB"/>
                <w:b/>
                <w:bCs/>
              </w:rPr>
              <w:t>Class participation</w:t>
            </w:r>
            <w:r w:rsidRPr="00331D79">
              <w:rPr>
                <w:rFonts w:eastAsia="DFKai-SB"/>
                <w:b/>
                <w:bCs/>
              </w:rPr>
              <w:t xml:space="preserve"> – 15%</w:t>
            </w:r>
          </w:p>
          <w:p w14:paraId="7639C8AD" w14:textId="5186C477" w:rsidR="00666A7F" w:rsidRPr="00666A7F" w:rsidRDefault="00666A7F" w:rsidP="00666A7F">
            <w:pPr>
              <w:spacing w:line="0" w:lineRule="atLeast"/>
              <w:ind w:right="127"/>
              <w:rPr>
                <w:rFonts w:eastAsia="DFKai-SB"/>
                <w:i/>
                <w:iCs/>
              </w:rPr>
            </w:pPr>
          </w:p>
        </w:tc>
      </w:tr>
    </w:tbl>
    <w:p w14:paraId="4FCC7CFE" w14:textId="77777777" w:rsidR="00B71317" w:rsidRDefault="00B71317" w:rsidP="00C964F5">
      <w:pPr>
        <w:spacing w:line="0" w:lineRule="atLeast"/>
        <w:rPr>
          <w:rFonts w:eastAsia="DFKai-SB"/>
          <w:sz w:val="22"/>
          <w:szCs w:val="22"/>
        </w:rPr>
      </w:pPr>
    </w:p>
    <w:p w14:paraId="359DE049" w14:textId="04B2227F" w:rsidR="0048577E" w:rsidRDefault="0048577E" w:rsidP="00C964F5">
      <w:pPr>
        <w:spacing w:line="0" w:lineRule="atLeast"/>
        <w:rPr>
          <w:rFonts w:eastAsia="DFKai-SB"/>
          <w:sz w:val="22"/>
          <w:szCs w:val="22"/>
        </w:rPr>
      </w:pPr>
    </w:p>
    <w:p w14:paraId="40E20AAC" w14:textId="77777777" w:rsidR="0048577E" w:rsidRDefault="0048577E" w:rsidP="00C964F5">
      <w:pPr>
        <w:spacing w:line="0" w:lineRule="atLeast"/>
        <w:rPr>
          <w:rFonts w:eastAsia="DFKai-SB"/>
          <w:sz w:val="22"/>
          <w:szCs w:val="22"/>
        </w:rPr>
      </w:pPr>
    </w:p>
    <w:p w14:paraId="6DA00854" w14:textId="77777777" w:rsidR="00AD28D0" w:rsidRDefault="00AD28D0" w:rsidP="00C964F5">
      <w:pPr>
        <w:spacing w:line="0" w:lineRule="atLeast"/>
        <w:rPr>
          <w:rFonts w:eastAsia="DFKai-SB"/>
          <w:sz w:val="22"/>
          <w:szCs w:val="22"/>
        </w:rPr>
      </w:pPr>
    </w:p>
    <w:p w14:paraId="3BB0B1CB" w14:textId="72E3FCB4" w:rsidR="00C964F5" w:rsidRPr="009E7970" w:rsidRDefault="00C964F5" w:rsidP="00C964F5">
      <w:pPr>
        <w:spacing w:line="0" w:lineRule="atLeast"/>
        <w:rPr>
          <w:rFonts w:eastAsia="DFKai-SB"/>
          <w:sz w:val="22"/>
          <w:szCs w:val="22"/>
        </w:rPr>
      </w:pPr>
      <w:r w:rsidRPr="009E7970">
        <w:rPr>
          <w:rFonts w:eastAsia="DFKai-SB" w:hint="eastAsia"/>
          <w:sz w:val="22"/>
          <w:szCs w:val="22"/>
        </w:rPr>
        <w:lastRenderedPageBreak/>
        <w:t>授課大綱</w:t>
      </w:r>
      <w:r>
        <w:rPr>
          <w:rFonts w:eastAsia="DFKai-SB"/>
          <w:sz w:val="22"/>
          <w:szCs w:val="22"/>
        </w:rPr>
        <w:t xml:space="preserve"> </w:t>
      </w:r>
      <w:r w:rsidRPr="009E7970">
        <w:rPr>
          <w:rFonts w:eastAsia="DFKai-SB" w:hint="eastAsia"/>
          <w:sz w:val="22"/>
          <w:szCs w:val="22"/>
        </w:rPr>
        <w:t>(</w:t>
      </w:r>
      <w:r w:rsidRPr="009E7970">
        <w:rPr>
          <w:rFonts w:eastAsia="DFKai-SB" w:hint="eastAsia"/>
          <w:sz w:val="22"/>
          <w:szCs w:val="22"/>
        </w:rPr>
        <w:t>週次表及每週課程詳細內容說明</w:t>
      </w:r>
      <w:r w:rsidRPr="009E7970">
        <w:rPr>
          <w:rFonts w:eastAsia="DFKai-SB" w:hint="eastAsia"/>
          <w:sz w:val="22"/>
          <w:szCs w:val="22"/>
        </w:rPr>
        <w:t>)</w:t>
      </w:r>
    </w:p>
    <w:p w14:paraId="13F88E88" w14:textId="3E5EE468" w:rsidR="00565569" w:rsidRPr="00565569" w:rsidRDefault="00C964F5">
      <w:pPr>
        <w:rPr>
          <w:rFonts w:eastAsia="DFKai-SB"/>
          <w:b/>
          <w:bCs/>
        </w:rPr>
      </w:pPr>
      <w:r w:rsidRPr="00C964F5">
        <w:rPr>
          <w:rFonts w:eastAsia="DFKai-SB" w:hint="eastAsia"/>
          <w:b/>
          <w:bCs/>
        </w:rPr>
        <w:t>S</w:t>
      </w:r>
      <w:r w:rsidRPr="00C964F5">
        <w:rPr>
          <w:rFonts w:eastAsia="DFKai-SB"/>
          <w:b/>
          <w:bCs/>
        </w:rPr>
        <w:t>chedule</w:t>
      </w:r>
    </w:p>
    <w:tbl>
      <w:tblPr>
        <w:tblStyle w:val="TableGrid"/>
        <w:tblW w:w="9924" w:type="dxa"/>
        <w:tblInd w:w="-431" w:type="dxa"/>
        <w:tblLook w:val="04A0" w:firstRow="1" w:lastRow="0" w:firstColumn="1" w:lastColumn="0" w:noHBand="0" w:noVBand="1"/>
      </w:tblPr>
      <w:tblGrid>
        <w:gridCol w:w="1702"/>
        <w:gridCol w:w="8222"/>
      </w:tblGrid>
      <w:tr w:rsidR="00C06B4B" w:rsidRPr="00262E15" w14:paraId="7827E93B" w14:textId="77777777" w:rsidTr="005F19A2">
        <w:tc>
          <w:tcPr>
            <w:tcW w:w="1702" w:type="dxa"/>
            <w:shd w:val="clear" w:color="auto" w:fill="BFBFBF" w:themeFill="background1" w:themeFillShade="BF"/>
          </w:tcPr>
          <w:p w14:paraId="24C630CE" w14:textId="4EE88BBC" w:rsidR="00262E15" w:rsidRPr="00262E15" w:rsidRDefault="00262E15" w:rsidP="00BA690A">
            <w:pPr>
              <w:spacing w:line="0" w:lineRule="atLeast"/>
              <w:contextualSpacing/>
              <w:rPr>
                <w:b/>
                <w:bCs/>
                <w:lang w:val="en-GB"/>
              </w:rPr>
            </w:pPr>
            <w:r w:rsidRPr="00262E15">
              <w:rPr>
                <w:b/>
                <w:bCs/>
                <w:lang w:val="en-GB"/>
              </w:rPr>
              <w:t>Session</w:t>
            </w:r>
          </w:p>
        </w:tc>
        <w:tc>
          <w:tcPr>
            <w:tcW w:w="8222" w:type="dxa"/>
            <w:shd w:val="clear" w:color="auto" w:fill="BFBFBF" w:themeFill="background1" w:themeFillShade="BF"/>
          </w:tcPr>
          <w:p w14:paraId="624B271A" w14:textId="4A459CD0" w:rsidR="00262E15" w:rsidRPr="00262E15" w:rsidRDefault="00262E15" w:rsidP="00BA690A">
            <w:pPr>
              <w:spacing w:line="0" w:lineRule="atLeast"/>
              <w:contextualSpacing/>
              <w:rPr>
                <w:b/>
                <w:bCs/>
                <w:lang w:val="en-GB"/>
              </w:rPr>
            </w:pPr>
            <w:r w:rsidRPr="00262E15">
              <w:rPr>
                <w:b/>
                <w:bCs/>
                <w:lang w:val="en-GB"/>
              </w:rPr>
              <w:t>Topic</w:t>
            </w:r>
          </w:p>
        </w:tc>
      </w:tr>
      <w:tr w:rsidR="00C06B4B" w:rsidRPr="00262E15" w14:paraId="41277779" w14:textId="77777777" w:rsidTr="005F19A2">
        <w:tc>
          <w:tcPr>
            <w:tcW w:w="1702" w:type="dxa"/>
          </w:tcPr>
          <w:p w14:paraId="2E2B8601" w14:textId="4A5AC4FA" w:rsidR="00262E15" w:rsidRPr="00262E15" w:rsidRDefault="00262E15" w:rsidP="00262E15">
            <w:pPr>
              <w:spacing w:line="0" w:lineRule="atLeast"/>
              <w:contextualSpacing/>
              <w:rPr>
                <w:b/>
                <w:bCs/>
                <w:lang w:val="en-GB"/>
              </w:rPr>
            </w:pPr>
            <w:r w:rsidRPr="00262E15">
              <w:rPr>
                <w:b/>
                <w:bCs/>
                <w:lang w:val="en-GB"/>
              </w:rPr>
              <w:t>Session 1</w:t>
            </w:r>
          </w:p>
          <w:p w14:paraId="35FC7430" w14:textId="4128577A" w:rsidR="00262E15" w:rsidRPr="00262E15" w:rsidRDefault="007F6D32" w:rsidP="00F60F1F">
            <w:pPr>
              <w:spacing w:line="0" w:lineRule="atLeast"/>
              <w:contextualSpacing/>
              <w:rPr>
                <w:lang w:val="en-GB"/>
              </w:rPr>
            </w:pPr>
            <w:r>
              <w:rPr>
                <w:lang w:val="en-GB"/>
              </w:rPr>
              <w:t xml:space="preserve">24 February </w:t>
            </w:r>
          </w:p>
        </w:tc>
        <w:tc>
          <w:tcPr>
            <w:tcW w:w="8222" w:type="dxa"/>
          </w:tcPr>
          <w:p w14:paraId="273146A5" w14:textId="77777777" w:rsidR="0073187F" w:rsidRDefault="00262E15" w:rsidP="00262E15">
            <w:pPr>
              <w:spacing w:line="0" w:lineRule="atLeast"/>
              <w:contextualSpacing/>
              <w:rPr>
                <w:b/>
                <w:bCs/>
                <w:lang w:val="en-GB"/>
              </w:rPr>
            </w:pPr>
            <w:r>
              <w:rPr>
                <w:b/>
                <w:bCs/>
                <w:lang w:val="en-GB"/>
              </w:rPr>
              <w:t>Introduction to the Course</w:t>
            </w:r>
          </w:p>
          <w:p w14:paraId="31EF641A" w14:textId="286FEB4E" w:rsidR="00262E15" w:rsidRDefault="00262E15" w:rsidP="00262E15">
            <w:pPr>
              <w:spacing w:line="0" w:lineRule="atLeast"/>
              <w:contextualSpacing/>
              <w:rPr>
                <w:b/>
                <w:bCs/>
                <w:lang w:val="en-GB"/>
              </w:rPr>
            </w:pPr>
            <w:r>
              <w:rPr>
                <w:b/>
                <w:bCs/>
                <w:lang w:val="en-GB"/>
              </w:rPr>
              <w:t xml:space="preserve">Overview of the Planning Process </w:t>
            </w:r>
          </w:p>
          <w:p w14:paraId="744A9DA7" w14:textId="77777777" w:rsidR="009237F5" w:rsidRDefault="009237F5" w:rsidP="00262E15">
            <w:pPr>
              <w:spacing w:line="0" w:lineRule="atLeast"/>
              <w:contextualSpacing/>
              <w:rPr>
                <w:lang w:val="en-GB"/>
              </w:rPr>
            </w:pPr>
          </w:p>
          <w:p w14:paraId="64F33E54" w14:textId="407340D9" w:rsidR="002278AF" w:rsidRDefault="0073187F" w:rsidP="00262E15">
            <w:pPr>
              <w:spacing w:line="0" w:lineRule="atLeast"/>
              <w:contextualSpacing/>
              <w:rPr>
                <w:lang w:val="en-GB"/>
              </w:rPr>
            </w:pPr>
            <w:r>
              <w:rPr>
                <w:lang w:val="en-GB"/>
              </w:rPr>
              <w:t xml:space="preserve">We open with a discussion of the course objectives and assessment/grading requirements and other course administrative reminders. In the second part of the session, we </w:t>
            </w:r>
            <w:r w:rsidR="00B2010E">
              <w:rPr>
                <w:lang w:val="en-GB"/>
              </w:rPr>
              <w:t xml:space="preserve">define and situate educational planning in program development and management literature. </w:t>
            </w:r>
            <w:r w:rsidR="001D4FED">
              <w:rPr>
                <w:lang w:val="en-GB"/>
              </w:rPr>
              <w:t xml:space="preserve"> </w:t>
            </w:r>
            <w:r>
              <w:rPr>
                <w:lang w:val="en-GB"/>
              </w:rPr>
              <w:t xml:space="preserve"> </w:t>
            </w:r>
          </w:p>
          <w:p w14:paraId="0C8BE577" w14:textId="77777777" w:rsidR="0073187F" w:rsidRPr="002278AF" w:rsidRDefault="0073187F" w:rsidP="00262E15">
            <w:pPr>
              <w:spacing w:line="0" w:lineRule="atLeast"/>
              <w:contextualSpacing/>
              <w:rPr>
                <w:lang w:val="en-GB"/>
              </w:rPr>
            </w:pPr>
          </w:p>
          <w:p w14:paraId="2EB55EB9" w14:textId="23D016B8" w:rsidR="00262E15" w:rsidRPr="002464C3" w:rsidRDefault="002464C3" w:rsidP="00262E15">
            <w:pPr>
              <w:spacing w:line="0" w:lineRule="atLeast"/>
              <w:contextualSpacing/>
              <w:rPr>
                <w:u w:val="single"/>
                <w:lang w:val="en-GB"/>
              </w:rPr>
            </w:pPr>
            <w:r>
              <w:rPr>
                <w:i/>
                <w:iCs/>
                <w:u w:val="single"/>
                <w:lang w:val="en-GB"/>
              </w:rPr>
              <w:t>Recommended Readings:</w:t>
            </w:r>
          </w:p>
          <w:p w14:paraId="6492EE4E" w14:textId="248A1E3B" w:rsidR="001D4FED" w:rsidRPr="003A20E2" w:rsidRDefault="001D4FED" w:rsidP="001D4FED">
            <w:pPr>
              <w:spacing w:line="0" w:lineRule="atLeast"/>
              <w:rPr>
                <w:rFonts w:eastAsia="DFKai-SB"/>
                <w:color w:val="000000" w:themeColor="text1"/>
              </w:rPr>
            </w:pPr>
            <w:r w:rsidRPr="003A20E2">
              <w:rPr>
                <w:rFonts w:eastAsia="DFKai-SB"/>
                <w:color w:val="000000" w:themeColor="text1"/>
              </w:rPr>
              <w:t xml:space="preserve">Chang, G.C. (2008). </w:t>
            </w:r>
            <w:r w:rsidRPr="003A20E2">
              <w:rPr>
                <w:rFonts w:eastAsia="DFKai-SB"/>
                <w:i/>
                <w:iCs/>
                <w:color w:val="000000" w:themeColor="text1"/>
              </w:rPr>
              <w:t>Strategic planning in education: Some concepts and steps</w:t>
            </w:r>
            <w:r w:rsidRPr="003A20E2">
              <w:rPr>
                <w:rFonts w:eastAsia="DFKai-SB"/>
                <w:color w:val="000000" w:themeColor="text1"/>
              </w:rPr>
              <w:t xml:space="preserve">. UNESCO. </w:t>
            </w:r>
            <w:hyperlink r:id="rId10" w:history="1">
              <w:r w:rsidRPr="003A20E2">
                <w:rPr>
                  <w:rStyle w:val="Hyperlink"/>
                  <w:rFonts w:eastAsia="DFKai-SB"/>
                  <w:color w:val="000000" w:themeColor="text1"/>
                  <w:u w:val="none"/>
                </w:rPr>
                <w:t>https://unesdoc.unesco.org/ark:/48223/pf0000150191</w:t>
              </w:r>
            </w:hyperlink>
          </w:p>
          <w:p w14:paraId="37A64560" w14:textId="32B402AD" w:rsidR="001D4FED" w:rsidRDefault="001D4FED" w:rsidP="001D4FED">
            <w:pPr>
              <w:spacing w:line="0" w:lineRule="atLeast"/>
              <w:contextualSpacing/>
              <w:rPr>
                <w:lang w:val="en-GB"/>
              </w:rPr>
            </w:pPr>
            <w:r>
              <w:rPr>
                <w:lang w:val="en-GB"/>
              </w:rPr>
              <w:t xml:space="preserve">Coombs, P. (1970). </w:t>
            </w:r>
            <w:r w:rsidRPr="007D3C02">
              <w:rPr>
                <w:i/>
                <w:iCs/>
                <w:lang w:val="en-GB"/>
              </w:rPr>
              <w:t>What is educational planning</w:t>
            </w:r>
            <w:r>
              <w:rPr>
                <w:lang w:val="en-GB"/>
              </w:rPr>
              <w:t xml:space="preserve">? UNESCO. </w:t>
            </w:r>
          </w:p>
          <w:p w14:paraId="467A9D85" w14:textId="77777777" w:rsidR="001D4FED" w:rsidRDefault="001D4FED" w:rsidP="006150BC">
            <w:pPr>
              <w:spacing w:line="0" w:lineRule="atLeast"/>
              <w:contextualSpacing/>
              <w:rPr>
                <w:color w:val="000000" w:themeColor="text1"/>
              </w:rPr>
            </w:pPr>
            <w:r w:rsidRPr="003A20E2">
              <w:rPr>
                <w:color w:val="000000" w:themeColor="text1"/>
              </w:rPr>
              <w:t>Wei, H. C. Peggy</w:t>
            </w:r>
            <w:r w:rsidRPr="003A20E2">
              <w:rPr>
                <w:rFonts w:hint="eastAsia"/>
                <w:color w:val="000000" w:themeColor="text1"/>
              </w:rPr>
              <w:t xml:space="preserve">, </w:t>
            </w:r>
            <w:r w:rsidRPr="003A20E2">
              <w:rPr>
                <w:color w:val="000000" w:themeColor="text1"/>
              </w:rPr>
              <w:t xml:space="preserve">&amp; Li, A.T. (2016). </w:t>
            </w:r>
            <w:r w:rsidRPr="003A20E2">
              <w:rPr>
                <w:i/>
                <w:color w:val="000000" w:themeColor="text1"/>
              </w:rPr>
              <w:t>Active aging program Development: A training manual for developing planning ability</w:t>
            </w:r>
            <w:r w:rsidRPr="003A20E2">
              <w:rPr>
                <w:color w:val="000000" w:themeColor="text1"/>
              </w:rPr>
              <w:t>.</w:t>
            </w:r>
            <w:r>
              <w:rPr>
                <w:color w:val="000000" w:themeColor="text1"/>
              </w:rPr>
              <w:t xml:space="preserve"> </w:t>
            </w:r>
            <w:r w:rsidR="006150BC">
              <w:rPr>
                <w:color w:val="000000" w:themeColor="text1"/>
              </w:rPr>
              <w:t xml:space="preserve">(Unit 1) </w:t>
            </w:r>
          </w:p>
          <w:p w14:paraId="7EDEB735" w14:textId="0BF80F96" w:rsidR="000C1BCF" w:rsidRPr="001D4FED" w:rsidRDefault="000C1BCF" w:rsidP="006150BC">
            <w:pPr>
              <w:spacing w:line="0" w:lineRule="atLeast"/>
              <w:contextualSpacing/>
              <w:rPr>
                <w:lang w:val="en-GB"/>
              </w:rPr>
            </w:pPr>
          </w:p>
        </w:tc>
      </w:tr>
      <w:tr w:rsidR="00C06B4B" w:rsidRPr="00262E15" w14:paraId="496CCA06" w14:textId="77777777" w:rsidTr="005F19A2">
        <w:tc>
          <w:tcPr>
            <w:tcW w:w="1702" w:type="dxa"/>
          </w:tcPr>
          <w:p w14:paraId="0994898A" w14:textId="16DE5705" w:rsidR="00262E15" w:rsidRPr="00262E15" w:rsidRDefault="00262E15" w:rsidP="00262E15">
            <w:pPr>
              <w:spacing w:line="0" w:lineRule="atLeast"/>
              <w:contextualSpacing/>
              <w:rPr>
                <w:b/>
                <w:bCs/>
                <w:lang w:val="en-GB"/>
              </w:rPr>
            </w:pPr>
            <w:r w:rsidRPr="00262E15">
              <w:rPr>
                <w:b/>
                <w:bCs/>
                <w:lang w:val="en-GB"/>
              </w:rPr>
              <w:t>Session 2</w:t>
            </w:r>
          </w:p>
          <w:p w14:paraId="226D1946" w14:textId="077ED2B7" w:rsidR="00262E15" w:rsidRPr="00262E15" w:rsidRDefault="007F6D32" w:rsidP="00262E15">
            <w:pPr>
              <w:spacing w:line="0" w:lineRule="atLeast"/>
              <w:contextualSpacing/>
              <w:rPr>
                <w:b/>
                <w:bCs/>
                <w:lang w:val="en-GB"/>
              </w:rPr>
            </w:pPr>
            <w:r>
              <w:rPr>
                <w:lang w:val="en-GB"/>
              </w:rPr>
              <w:t>03 March</w:t>
            </w:r>
          </w:p>
        </w:tc>
        <w:tc>
          <w:tcPr>
            <w:tcW w:w="8222" w:type="dxa"/>
          </w:tcPr>
          <w:p w14:paraId="4E6F575D" w14:textId="1BD4F5F0" w:rsidR="00262E15" w:rsidRDefault="00B34442" w:rsidP="00262E15">
            <w:pPr>
              <w:spacing w:line="0" w:lineRule="atLeast"/>
              <w:contextualSpacing/>
              <w:rPr>
                <w:b/>
                <w:bCs/>
                <w:lang w:val="en-GB"/>
              </w:rPr>
            </w:pPr>
            <w:r>
              <w:rPr>
                <w:b/>
                <w:bCs/>
                <w:lang w:val="en-GB"/>
              </w:rPr>
              <w:t xml:space="preserve">What Does it Mean to Plan Educational Programs? </w:t>
            </w:r>
          </w:p>
          <w:p w14:paraId="49CB7D44" w14:textId="45118B6E" w:rsidR="00B34442" w:rsidRPr="00262E15" w:rsidRDefault="00B34442" w:rsidP="00262E15">
            <w:pPr>
              <w:spacing w:line="0" w:lineRule="atLeast"/>
              <w:contextualSpacing/>
              <w:rPr>
                <w:b/>
                <w:bCs/>
                <w:lang w:val="en-GB"/>
              </w:rPr>
            </w:pPr>
            <w:r>
              <w:rPr>
                <w:b/>
                <w:bCs/>
                <w:lang w:val="en-GB"/>
              </w:rPr>
              <w:t xml:space="preserve">Introduction to Models of Program Planning </w:t>
            </w:r>
          </w:p>
          <w:p w14:paraId="1DEF105A" w14:textId="42CC631D" w:rsidR="009237F5" w:rsidRPr="009237F5" w:rsidRDefault="006150BC" w:rsidP="00262E15">
            <w:pPr>
              <w:spacing w:line="0" w:lineRule="atLeast"/>
              <w:contextualSpacing/>
              <w:rPr>
                <w:lang w:val="en-GB"/>
              </w:rPr>
            </w:pPr>
            <w:r>
              <w:rPr>
                <w:lang w:val="en-GB"/>
              </w:rPr>
              <w:t>We continue the discussion on the general overview of the planning process. In this session, we describe the skillsets expected from an educational planner and begin to explore the purposes of educational planning, some key</w:t>
            </w:r>
            <w:r w:rsidR="004A5D01">
              <w:rPr>
                <w:lang w:val="en-GB"/>
              </w:rPr>
              <w:t xml:space="preserve"> theoretical foundations, principles, broad approaches and models of planning. </w:t>
            </w:r>
          </w:p>
          <w:p w14:paraId="54F1DA21" w14:textId="77777777" w:rsidR="005241FF" w:rsidRPr="00262E15" w:rsidRDefault="005241FF" w:rsidP="00262E15">
            <w:pPr>
              <w:spacing w:line="0" w:lineRule="atLeast"/>
              <w:contextualSpacing/>
              <w:rPr>
                <w:b/>
                <w:bCs/>
                <w:lang w:val="en-GB"/>
              </w:rPr>
            </w:pPr>
          </w:p>
          <w:p w14:paraId="622B2439" w14:textId="66AC0264" w:rsidR="006150BC" w:rsidRPr="00621533" w:rsidRDefault="00B619EF" w:rsidP="006150BC">
            <w:pPr>
              <w:spacing w:line="0" w:lineRule="atLeast"/>
              <w:contextualSpacing/>
              <w:rPr>
                <w:i/>
                <w:iCs/>
                <w:u w:val="single"/>
                <w:lang w:val="en-GB"/>
              </w:rPr>
            </w:pPr>
            <w:r>
              <w:rPr>
                <w:i/>
                <w:iCs/>
                <w:u w:val="single"/>
                <w:lang w:val="en-GB"/>
              </w:rPr>
              <w:t xml:space="preserve">Recommended </w:t>
            </w:r>
            <w:r w:rsidR="00B34442" w:rsidRPr="00B34442">
              <w:rPr>
                <w:i/>
                <w:iCs/>
                <w:u w:val="single"/>
                <w:lang w:val="en-GB"/>
              </w:rPr>
              <w:t>Readings:</w:t>
            </w:r>
          </w:p>
          <w:p w14:paraId="30D3781B" w14:textId="70562D75" w:rsidR="006150BC" w:rsidRDefault="006150BC" w:rsidP="006150BC">
            <w:pPr>
              <w:spacing w:line="0" w:lineRule="atLeast"/>
              <w:rPr>
                <w:rFonts w:eastAsia="DFKai-SB"/>
                <w:color w:val="000000" w:themeColor="text1"/>
              </w:rPr>
            </w:pPr>
            <w:r w:rsidRPr="003A20E2">
              <w:rPr>
                <w:rFonts w:eastAsia="DFKai-SB"/>
                <w:color w:val="000000" w:themeColor="text1"/>
              </w:rPr>
              <w:t xml:space="preserve">Daffron, S.A. &amp; Caffarella, R. (2021). </w:t>
            </w:r>
            <w:r w:rsidRPr="002C2A02">
              <w:rPr>
                <w:rFonts w:eastAsia="DFKai-SB"/>
                <w:i/>
                <w:iCs/>
                <w:color w:val="000000" w:themeColor="text1"/>
              </w:rPr>
              <w:t>Review of planning programs for adult learners: A practical guide</w:t>
            </w:r>
            <w:r w:rsidRPr="003A20E2">
              <w:rPr>
                <w:rFonts w:eastAsia="DFKai-SB"/>
                <w:color w:val="000000" w:themeColor="text1"/>
              </w:rPr>
              <w:t xml:space="preserve"> (4th ed.). Jossey-Bass.</w:t>
            </w:r>
            <w:r>
              <w:rPr>
                <w:rFonts w:eastAsia="DFKai-SB"/>
                <w:color w:val="000000" w:themeColor="text1"/>
              </w:rPr>
              <w:t xml:space="preserve"> (Units 1, 2, 4) </w:t>
            </w:r>
          </w:p>
          <w:p w14:paraId="58D2FF51" w14:textId="303EB298" w:rsidR="00380012" w:rsidRDefault="00380012" w:rsidP="00380012">
            <w:pPr>
              <w:spacing w:line="0" w:lineRule="atLeast"/>
              <w:rPr>
                <w:color w:val="000000" w:themeColor="text1"/>
              </w:rPr>
            </w:pPr>
            <w:r w:rsidRPr="00380012">
              <w:rPr>
                <w:color w:val="000000" w:themeColor="text1"/>
              </w:rPr>
              <w:t xml:space="preserve">Douse, M., &amp; Uys, P. (2018). Educational planning in the age of </w:t>
            </w:r>
            <w:proofErr w:type="spellStart"/>
            <w:r w:rsidRPr="00380012">
              <w:rPr>
                <w:color w:val="000000" w:themeColor="text1"/>
              </w:rPr>
              <w:t>digitisation</w:t>
            </w:r>
            <w:proofErr w:type="spellEnd"/>
            <w:r w:rsidRPr="00380012">
              <w:rPr>
                <w:color w:val="000000" w:themeColor="text1"/>
              </w:rPr>
              <w:t xml:space="preserve">. </w:t>
            </w:r>
            <w:r w:rsidRPr="00380012">
              <w:rPr>
                <w:rStyle w:val="Emphasis"/>
                <w:color w:val="000000" w:themeColor="text1"/>
              </w:rPr>
              <w:t>Educational Planning, 25</w:t>
            </w:r>
            <w:r w:rsidRPr="00380012">
              <w:rPr>
                <w:color w:val="000000" w:themeColor="text1"/>
              </w:rPr>
              <w:t xml:space="preserve">(2), 7-23. </w:t>
            </w:r>
            <w:hyperlink r:id="rId11" w:history="1">
              <w:r w:rsidR="00621533" w:rsidRPr="00220035">
                <w:rPr>
                  <w:rStyle w:val="Hyperlink"/>
                </w:rPr>
                <w:t>https://isep.info/wp-content/uploads/2018/06/25.2.1.Ageof-Digitisation.pdf</w:t>
              </w:r>
            </w:hyperlink>
          </w:p>
          <w:p w14:paraId="049F447F" w14:textId="77777777" w:rsidR="00621533" w:rsidRDefault="00621533" w:rsidP="00621533">
            <w:pPr>
              <w:spacing w:line="0" w:lineRule="atLeast"/>
              <w:rPr>
                <w:rFonts w:eastAsia="DFKai-SB"/>
                <w:color w:val="000000" w:themeColor="text1"/>
              </w:rPr>
            </w:pPr>
            <w:r w:rsidRPr="00621533">
              <w:rPr>
                <w:rFonts w:eastAsia="DFKai-SB"/>
                <w:color w:val="000000" w:themeColor="text1"/>
              </w:rPr>
              <w:t>Sork, T. J. (1990). Theoretical foundations of educational program planning. </w:t>
            </w:r>
            <w:r w:rsidRPr="00621533">
              <w:rPr>
                <w:rFonts w:eastAsia="DFKai-SB"/>
                <w:i/>
                <w:iCs/>
                <w:color w:val="000000" w:themeColor="text1"/>
              </w:rPr>
              <w:t>Journal of Continuing Education in the Health Professions, 10</w:t>
            </w:r>
            <w:r w:rsidRPr="00621533">
              <w:rPr>
                <w:rFonts w:eastAsia="DFKai-SB"/>
                <w:color w:val="000000" w:themeColor="text1"/>
              </w:rPr>
              <w:t>(1), 73–83. https://doi.org/10.1002/chp.4750100110</w:t>
            </w:r>
          </w:p>
          <w:p w14:paraId="62369213" w14:textId="56215441" w:rsidR="00621533" w:rsidRPr="00380012" w:rsidRDefault="00621533" w:rsidP="00380012">
            <w:pPr>
              <w:spacing w:line="0" w:lineRule="atLeast"/>
              <w:rPr>
                <w:rFonts w:eastAsia="DFKai-SB"/>
                <w:color w:val="000000" w:themeColor="text1"/>
              </w:rPr>
            </w:pPr>
            <w:r w:rsidRPr="00621533">
              <w:rPr>
                <w:rFonts w:eastAsia="DFKai-SB"/>
                <w:color w:val="000000" w:themeColor="text1"/>
              </w:rPr>
              <w:t xml:space="preserve">Yemini, M., </w:t>
            </w:r>
            <w:proofErr w:type="spellStart"/>
            <w:r w:rsidRPr="00621533">
              <w:rPr>
                <w:rFonts w:eastAsia="DFKai-SB"/>
                <w:color w:val="000000" w:themeColor="text1"/>
              </w:rPr>
              <w:t>Oplatka</w:t>
            </w:r>
            <w:proofErr w:type="spellEnd"/>
            <w:r w:rsidRPr="00621533">
              <w:rPr>
                <w:rFonts w:eastAsia="DFKai-SB"/>
                <w:color w:val="000000" w:themeColor="text1"/>
              </w:rPr>
              <w:t>, I., &amp; Sagie, N. (2023). </w:t>
            </w:r>
            <w:r w:rsidRPr="00621533">
              <w:rPr>
                <w:rFonts w:eastAsia="DFKai-SB"/>
                <w:i/>
                <w:iCs/>
                <w:color w:val="000000" w:themeColor="text1"/>
              </w:rPr>
              <w:t xml:space="preserve">Project management in schools: </w:t>
            </w:r>
            <w:proofErr w:type="gramStart"/>
            <w:r w:rsidRPr="00621533">
              <w:rPr>
                <w:rFonts w:eastAsia="DFKai-SB"/>
                <w:i/>
                <w:iCs/>
                <w:color w:val="000000" w:themeColor="text1"/>
              </w:rPr>
              <w:t>New</w:t>
            </w:r>
            <w:proofErr w:type="gramEnd"/>
            <w:r w:rsidRPr="00621533">
              <w:rPr>
                <w:rFonts w:eastAsia="DFKai-SB"/>
                <w:i/>
                <w:iCs/>
                <w:color w:val="000000" w:themeColor="text1"/>
              </w:rPr>
              <w:t xml:space="preserve"> conceptualizations, orientations, and applications</w:t>
            </w:r>
            <w:r w:rsidRPr="00621533">
              <w:rPr>
                <w:rFonts w:eastAsia="DFKai-SB"/>
                <w:color w:val="000000" w:themeColor="text1"/>
              </w:rPr>
              <w:t>. Springer.</w:t>
            </w:r>
            <w:r>
              <w:rPr>
                <w:rFonts w:eastAsia="DFKai-SB"/>
                <w:color w:val="000000" w:themeColor="text1"/>
              </w:rPr>
              <w:t xml:space="preserve"> (Chapter 3) </w:t>
            </w:r>
          </w:p>
          <w:p w14:paraId="47AC79FF" w14:textId="77777777" w:rsidR="00B34442" w:rsidRDefault="000C1BCF" w:rsidP="00B34442">
            <w:pPr>
              <w:spacing w:line="0" w:lineRule="atLeast"/>
              <w:contextualSpacing/>
              <w:rPr>
                <w:color w:val="000000" w:themeColor="text1"/>
              </w:rPr>
            </w:pPr>
            <w:r w:rsidRPr="003A20E2">
              <w:rPr>
                <w:color w:val="000000" w:themeColor="text1"/>
              </w:rPr>
              <w:t>Wei, H. C. Peggy</w:t>
            </w:r>
            <w:r w:rsidRPr="003A20E2">
              <w:rPr>
                <w:rFonts w:hint="eastAsia"/>
                <w:color w:val="000000" w:themeColor="text1"/>
              </w:rPr>
              <w:t xml:space="preserve">, </w:t>
            </w:r>
            <w:r w:rsidRPr="003A20E2">
              <w:rPr>
                <w:color w:val="000000" w:themeColor="text1"/>
              </w:rPr>
              <w:t xml:space="preserve">&amp; Li, A.T. (2016). </w:t>
            </w:r>
            <w:r w:rsidRPr="003A20E2">
              <w:rPr>
                <w:i/>
                <w:color w:val="000000" w:themeColor="text1"/>
              </w:rPr>
              <w:t>Active aging program Development: A training manual for developing planning ability</w:t>
            </w:r>
            <w:r w:rsidRPr="003A20E2">
              <w:rPr>
                <w:color w:val="000000" w:themeColor="text1"/>
              </w:rPr>
              <w:t>.</w:t>
            </w:r>
            <w:r>
              <w:rPr>
                <w:color w:val="000000" w:themeColor="text1"/>
              </w:rPr>
              <w:t xml:space="preserve"> (Unit 2) </w:t>
            </w:r>
          </w:p>
          <w:p w14:paraId="3736B93A" w14:textId="23B090B7" w:rsidR="00F566A4" w:rsidRPr="00F566A4" w:rsidRDefault="00F566A4" w:rsidP="00B34442">
            <w:pPr>
              <w:spacing w:line="0" w:lineRule="atLeast"/>
              <w:contextualSpacing/>
              <w:rPr>
                <w:color w:val="000000" w:themeColor="text1"/>
              </w:rPr>
            </w:pPr>
          </w:p>
        </w:tc>
      </w:tr>
      <w:tr w:rsidR="00C06B4B" w:rsidRPr="00262E15" w14:paraId="0482B6AD" w14:textId="77777777" w:rsidTr="005F19A2">
        <w:trPr>
          <w:trHeight w:val="412"/>
        </w:trPr>
        <w:tc>
          <w:tcPr>
            <w:tcW w:w="1702" w:type="dxa"/>
          </w:tcPr>
          <w:p w14:paraId="7F6B5491" w14:textId="1FAB05CA" w:rsidR="00262E15" w:rsidRPr="00262E15" w:rsidRDefault="00262E15" w:rsidP="00262E15">
            <w:pPr>
              <w:spacing w:line="0" w:lineRule="atLeast"/>
              <w:contextualSpacing/>
              <w:rPr>
                <w:b/>
                <w:bCs/>
                <w:lang w:val="en-GB"/>
              </w:rPr>
            </w:pPr>
            <w:r w:rsidRPr="00262E15">
              <w:rPr>
                <w:b/>
                <w:bCs/>
                <w:lang w:val="en-GB"/>
              </w:rPr>
              <w:t>Session 3</w:t>
            </w:r>
          </w:p>
          <w:p w14:paraId="134F2873" w14:textId="1B0144DB" w:rsidR="00262E15" w:rsidRPr="00262E15" w:rsidRDefault="007F6D32" w:rsidP="00262E15">
            <w:pPr>
              <w:spacing w:line="0" w:lineRule="atLeast"/>
              <w:contextualSpacing/>
              <w:rPr>
                <w:b/>
                <w:bCs/>
                <w:lang w:val="en-GB"/>
              </w:rPr>
            </w:pPr>
            <w:r>
              <w:rPr>
                <w:lang w:val="en-GB"/>
              </w:rPr>
              <w:t>10 March</w:t>
            </w:r>
          </w:p>
        </w:tc>
        <w:tc>
          <w:tcPr>
            <w:tcW w:w="8222" w:type="dxa"/>
          </w:tcPr>
          <w:p w14:paraId="5AAB4CED" w14:textId="371E443D" w:rsidR="00262E15" w:rsidRDefault="00B34442" w:rsidP="00262E15">
            <w:pPr>
              <w:spacing w:line="0" w:lineRule="atLeast"/>
              <w:contextualSpacing/>
              <w:rPr>
                <w:b/>
                <w:bCs/>
                <w:lang w:val="en-GB"/>
              </w:rPr>
            </w:pPr>
            <w:r>
              <w:rPr>
                <w:b/>
                <w:bCs/>
                <w:lang w:val="en-GB"/>
              </w:rPr>
              <w:t xml:space="preserve">Situational Analysis: Examining the Context </w:t>
            </w:r>
          </w:p>
          <w:p w14:paraId="1F2C9800" w14:textId="6D846EB8" w:rsidR="007E4A2C" w:rsidRDefault="00CC035A" w:rsidP="00262E15">
            <w:pPr>
              <w:spacing w:line="0" w:lineRule="atLeast"/>
              <w:contextualSpacing/>
              <w:rPr>
                <w:lang w:val="en-GB"/>
              </w:rPr>
            </w:pPr>
            <w:r>
              <w:rPr>
                <w:lang w:val="en-GB"/>
              </w:rPr>
              <w:t xml:space="preserve">We formally begin the discussion on the planning process with this session on discerning the context. We will explore principles </w:t>
            </w:r>
            <w:r w:rsidR="001465B7">
              <w:rPr>
                <w:lang w:val="en-GB"/>
              </w:rPr>
              <w:t>in</w:t>
            </w:r>
            <w:r>
              <w:rPr>
                <w:lang w:val="en-GB"/>
              </w:rPr>
              <w:t xml:space="preserve"> understanding the context and how its internal and external environment</w:t>
            </w:r>
            <w:r w:rsidR="0049420C">
              <w:rPr>
                <w:lang w:val="en-GB"/>
              </w:rPr>
              <w:t>s</w:t>
            </w:r>
            <w:r>
              <w:rPr>
                <w:lang w:val="en-GB"/>
              </w:rPr>
              <w:t xml:space="preserve"> can inform the design of an envisaged educational program.</w:t>
            </w:r>
            <w:r w:rsidR="00C731E7">
              <w:rPr>
                <w:lang w:val="en-GB"/>
              </w:rPr>
              <w:t xml:space="preserve"> Here we introduce the SWOT as a scanning tool – a way to map the terrain.</w:t>
            </w:r>
            <w:r>
              <w:rPr>
                <w:lang w:val="en-GB"/>
              </w:rPr>
              <w:t xml:space="preserve"> </w:t>
            </w:r>
          </w:p>
          <w:p w14:paraId="6D1A94D5" w14:textId="77777777" w:rsidR="00D83D65" w:rsidRDefault="00D83D65" w:rsidP="00262E15">
            <w:pPr>
              <w:spacing w:line="0" w:lineRule="atLeast"/>
              <w:contextualSpacing/>
              <w:rPr>
                <w:lang w:val="en-GB"/>
              </w:rPr>
            </w:pPr>
          </w:p>
          <w:p w14:paraId="590C2E96" w14:textId="77777777" w:rsidR="00D83D65" w:rsidRPr="005E5242" w:rsidRDefault="00D83D65" w:rsidP="00D83D65">
            <w:pPr>
              <w:spacing w:line="0" w:lineRule="atLeast"/>
              <w:contextualSpacing/>
              <w:rPr>
                <w:b/>
                <w:bCs/>
                <w:lang w:val="en-GB"/>
              </w:rPr>
            </w:pPr>
            <w:r w:rsidRPr="005E5242">
              <w:rPr>
                <w:b/>
                <w:bCs/>
                <w:lang w:val="en-GB"/>
              </w:rPr>
              <w:t xml:space="preserve">Activity: </w:t>
            </w:r>
            <w:r w:rsidRPr="00D83D65">
              <w:rPr>
                <w:lang w:val="en-GB"/>
              </w:rPr>
              <w:t>Assignment 1</w:t>
            </w:r>
            <w:r w:rsidRPr="005E5242">
              <w:rPr>
                <w:b/>
                <w:bCs/>
                <w:lang w:val="en-GB"/>
              </w:rPr>
              <w:t xml:space="preserve"> </w:t>
            </w:r>
          </w:p>
          <w:p w14:paraId="38E685BB" w14:textId="77777777" w:rsidR="00161C73" w:rsidRPr="00161C73" w:rsidRDefault="00161C73" w:rsidP="00262E15">
            <w:pPr>
              <w:spacing w:line="0" w:lineRule="atLeast"/>
              <w:contextualSpacing/>
              <w:rPr>
                <w:lang w:val="en-GB"/>
              </w:rPr>
            </w:pPr>
          </w:p>
          <w:p w14:paraId="648800D9" w14:textId="2345EA33" w:rsidR="00B34442" w:rsidRPr="00161C73" w:rsidRDefault="00161C73" w:rsidP="00B34442">
            <w:pPr>
              <w:spacing w:line="0" w:lineRule="atLeast"/>
              <w:contextualSpacing/>
              <w:rPr>
                <w:i/>
                <w:iCs/>
                <w:u w:val="single"/>
                <w:lang w:val="en-GB"/>
              </w:rPr>
            </w:pPr>
            <w:r>
              <w:rPr>
                <w:i/>
                <w:iCs/>
                <w:u w:val="single"/>
                <w:lang w:val="en-GB"/>
              </w:rPr>
              <w:t xml:space="preserve">Recommended </w:t>
            </w:r>
            <w:r w:rsidR="00B34442" w:rsidRPr="00161C73">
              <w:rPr>
                <w:i/>
                <w:iCs/>
                <w:u w:val="single"/>
                <w:lang w:val="en-GB"/>
              </w:rPr>
              <w:t>Readings:</w:t>
            </w:r>
          </w:p>
          <w:p w14:paraId="6B09EA18" w14:textId="3B7F782B" w:rsidR="004605D6" w:rsidRDefault="004605D6" w:rsidP="004605D6">
            <w:pPr>
              <w:spacing w:line="0" w:lineRule="atLeast"/>
              <w:rPr>
                <w:rFonts w:eastAsia="DFKai-SB"/>
                <w:color w:val="000000" w:themeColor="text1"/>
              </w:rPr>
            </w:pPr>
            <w:r w:rsidRPr="003A20E2">
              <w:rPr>
                <w:rFonts w:eastAsia="DFKai-SB"/>
                <w:color w:val="000000" w:themeColor="text1"/>
              </w:rPr>
              <w:t xml:space="preserve">Daffron, S.A. &amp; Caffarella, R. (2021). </w:t>
            </w:r>
            <w:r w:rsidRPr="002C2A02">
              <w:rPr>
                <w:rFonts w:eastAsia="DFKai-SB"/>
                <w:i/>
                <w:iCs/>
                <w:color w:val="000000" w:themeColor="text1"/>
              </w:rPr>
              <w:t xml:space="preserve">Review of planning programs for adult </w:t>
            </w:r>
            <w:r w:rsidRPr="002C2A02">
              <w:rPr>
                <w:rFonts w:eastAsia="DFKai-SB"/>
                <w:i/>
                <w:iCs/>
                <w:color w:val="000000" w:themeColor="text1"/>
              </w:rPr>
              <w:lastRenderedPageBreak/>
              <w:t>learners: A practical guide</w:t>
            </w:r>
            <w:r w:rsidRPr="003A20E2">
              <w:rPr>
                <w:rFonts w:eastAsia="DFKai-SB"/>
                <w:color w:val="000000" w:themeColor="text1"/>
              </w:rPr>
              <w:t xml:space="preserve"> (4th ed.). San Francisco: Jossey-Bass.</w:t>
            </w:r>
            <w:r>
              <w:rPr>
                <w:rFonts w:eastAsia="DFKai-SB"/>
                <w:color w:val="000000" w:themeColor="text1"/>
              </w:rPr>
              <w:t xml:space="preserve"> (Unit 5) </w:t>
            </w:r>
          </w:p>
          <w:p w14:paraId="00BD4900" w14:textId="77777777" w:rsidR="00561DF2" w:rsidRDefault="000E406C" w:rsidP="00262E15">
            <w:pPr>
              <w:spacing w:line="0" w:lineRule="atLeast"/>
              <w:contextualSpacing/>
              <w:rPr>
                <w:color w:val="000000" w:themeColor="text1"/>
              </w:rPr>
            </w:pPr>
            <w:r w:rsidRPr="003A20E2">
              <w:rPr>
                <w:color w:val="000000" w:themeColor="text1"/>
              </w:rPr>
              <w:t>Wei, H. C. Peggy</w:t>
            </w:r>
            <w:r w:rsidRPr="003A20E2">
              <w:rPr>
                <w:rFonts w:hint="eastAsia"/>
                <w:color w:val="000000" w:themeColor="text1"/>
              </w:rPr>
              <w:t xml:space="preserve">, </w:t>
            </w:r>
            <w:r w:rsidRPr="003A20E2">
              <w:rPr>
                <w:color w:val="000000" w:themeColor="text1"/>
              </w:rPr>
              <w:t xml:space="preserve">&amp; Li, A.T. (2016). </w:t>
            </w:r>
            <w:r w:rsidRPr="003A20E2">
              <w:rPr>
                <w:i/>
                <w:color w:val="000000" w:themeColor="text1"/>
              </w:rPr>
              <w:t>Active aging program Development: A training manual for developing planning ability</w:t>
            </w:r>
            <w:r w:rsidRPr="003A20E2">
              <w:rPr>
                <w:color w:val="000000" w:themeColor="text1"/>
              </w:rPr>
              <w:t>.</w:t>
            </w:r>
            <w:r>
              <w:rPr>
                <w:color w:val="000000" w:themeColor="text1"/>
              </w:rPr>
              <w:t xml:space="preserve"> (Unit 3) </w:t>
            </w:r>
          </w:p>
          <w:p w14:paraId="142FB014" w14:textId="27F99743" w:rsidR="00565ACB" w:rsidRPr="00CC035A" w:rsidRDefault="00565ACB" w:rsidP="00262E15">
            <w:pPr>
              <w:spacing w:line="0" w:lineRule="atLeast"/>
              <w:contextualSpacing/>
              <w:rPr>
                <w:color w:val="000000" w:themeColor="text1"/>
              </w:rPr>
            </w:pPr>
          </w:p>
        </w:tc>
      </w:tr>
      <w:tr w:rsidR="00C06B4B" w:rsidRPr="00262E15" w14:paraId="0E12507E" w14:textId="77777777" w:rsidTr="005F19A2">
        <w:trPr>
          <w:trHeight w:val="4097"/>
        </w:trPr>
        <w:tc>
          <w:tcPr>
            <w:tcW w:w="1702" w:type="dxa"/>
          </w:tcPr>
          <w:p w14:paraId="4270406E" w14:textId="1EFA583E" w:rsidR="00262E15" w:rsidRPr="00262E15" w:rsidRDefault="00262E15" w:rsidP="00262E15">
            <w:pPr>
              <w:spacing w:line="0" w:lineRule="atLeast"/>
              <w:contextualSpacing/>
              <w:rPr>
                <w:b/>
                <w:bCs/>
                <w:lang w:val="en-GB"/>
              </w:rPr>
            </w:pPr>
            <w:r w:rsidRPr="00262E15">
              <w:rPr>
                <w:b/>
                <w:bCs/>
                <w:lang w:val="en-GB"/>
              </w:rPr>
              <w:lastRenderedPageBreak/>
              <w:t>Session 4</w:t>
            </w:r>
          </w:p>
          <w:p w14:paraId="1635E948" w14:textId="4FAB8DE6" w:rsidR="00262E15" w:rsidRPr="00262E15" w:rsidRDefault="007F6D32" w:rsidP="00262E15">
            <w:pPr>
              <w:spacing w:line="0" w:lineRule="atLeast"/>
              <w:contextualSpacing/>
              <w:rPr>
                <w:b/>
                <w:bCs/>
                <w:lang w:val="en-GB"/>
              </w:rPr>
            </w:pPr>
            <w:r>
              <w:rPr>
                <w:lang w:val="en-GB"/>
              </w:rPr>
              <w:t>17 March</w:t>
            </w:r>
          </w:p>
        </w:tc>
        <w:tc>
          <w:tcPr>
            <w:tcW w:w="8222" w:type="dxa"/>
          </w:tcPr>
          <w:p w14:paraId="2D43234F" w14:textId="0EF00836" w:rsidR="00262E15" w:rsidRPr="00262E15" w:rsidRDefault="00181A85" w:rsidP="00262E15">
            <w:pPr>
              <w:spacing w:line="0" w:lineRule="atLeast"/>
              <w:contextualSpacing/>
              <w:rPr>
                <w:b/>
                <w:bCs/>
                <w:lang w:val="en-GB"/>
              </w:rPr>
            </w:pPr>
            <w:r>
              <w:rPr>
                <w:b/>
                <w:bCs/>
                <w:lang w:val="en-GB"/>
              </w:rPr>
              <w:t xml:space="preserve">Needs Assessment: </w:t>
            </w:r>
            <w:r w:rsidR="007A5543">
              <w:rPr>
                <w:b/>
                <w:bCs/>
                <w:lang w:val="en-GB"/>
              </w:rPr>
              <w:t xml:space="preserve">Identifying and Appraising Needs </w:t>
            </w:r>
          </w:p>
          <w:p w14:paraId="71103225" w14:textId="1DAC3C3E" w:rsidR="00262E15" w:rsidRDefault="001465B7" w:rsidP="00262E15">
            <w:pPr>
              <w:spacing w:line="0" w:lineRule="atLeast"/>
              <w:contextualSpacing/>
              <w:rPr>
                <w:lang w:val="en-GB"/>
              </w:rPr>
            </w:pPr>
            <w:r>
              <w:rPr>
                <w:lang w:val="en-GB"/>
              </w:rPr>
              <w:t>Part of examining and understanding the context is the conduct of a needs assessment. The discussion in this session will focus on tools and approaches for conducting a structured needs assessment</w:t>
            </w:r>
            <w:r w:rsidR="00565ACB">
              <w:rPr>
                <w:lang w:val="en-GB"/>
              </w:rPr>
              <w:t>.</w:t>
            </w:r>
            <w:r w:rsidR="0048716B">
              <w:rPr>
                <w:lang w:val="en-GB"/>
              </w:rPr>
              <w:t xml:space="preserve"> We also talk in this session of the importance of appraisal and prioritisation of identified needs, lenses for prioritisation, and some tools and decision aids for appraisal.</w:t>
            </w:r>
            <w:r w:rsidR="00C731E7">
              <w:rPr>
                <w:lang w:val="en-GB"/>
              </w:rPr>
              <w:t xml:space="preserve"> Here, we emphasise how identified and appraised/prioritised needs should make sense given the contextual conditions identified</w:t>
            </w:r>
            <w:r w:rsidR="00324EF7">
              <w:rPr>
                <w:lang w:val="en-GB"/>
              </w:rPr>
              <w:t xml:space="preserve">. </w:t>
            </w:r>
            <w:r w:rsidR="00C731E7">
              <w:rPr>
                <w:lang w:val="en-GB"/>
              </w:rPr>
              <w:t xml:space="preserve"> </w:t>
            </w:r>
          </w:p>
          <w:p w14:paraId="017CA28A" w14:textId="77777777" w:rsidR="005E5242" w:rsidRDefault="005E5242" w:rsidP="00262E15">
            <w:pPr>
              <w:spacing w:line="0" w:lineRule="atLeast"/>
              <w:contextualSpacing/>
              <w:rPr>
                <w:i/>
                <w:iCs/>
                <w:u w:val="single"/>
                <w:lang w:val="en-GB"/>
              </w:rPr>
            </w:pPr>
          </w:p>
          <w:p w14:paraId="11A878A6" w14:textId="33087FF2" w:rsidR="00B34442" w:rsidRPr="00B34442" w:rsidRDefault="00CB43DB" w:rsidP="00262E15">
            <w:pPr>
              <w:spacing w:line="0" w:lineRule="atLeast"/>
              <w:contextualSpacing/>
              <w:rPr>
                <w:i/>
                <w:iCs/>
                <w:u w:val="single"/>
                <w:lang w:val="en-GB"/>
              </w:rPr>
            </w:pPr>
            <w:r>
              <w:rPr>
                <w:i/>
                <w:iCs/>
                <w:u w:val="single"/>
                <w:lang w:val="en-GB"/>
              </w:rPr>
              <w:t xml:space="preserve">Recommended </w:t>
            </w:r>
            <w:r w:rsidR="00B34442" w:rsidRPr="00B34442">
              <w:rPr>
                <w:i/>
                <w:iCs/>
                <w:u w:val="single"/>
                <w:lang w:val="en-GB"/>
              </w:rPr>
              <w:t>Readings:</w:t>
            </w:r>
          </w:p>
          <w:p w14:paraId="1BB7A51B" w14:textId="54D3E085" w:rsidR="001C285A" w:rsidRDefault="001C285A" w:rsidP="001465B7">
            <w:pPr>
              <w:spacing w:line="0" w:lineRule="atLeast"/>
              <w:rPr>
                <w:rFonts w:eastAsia="DFKai-SB"/>
                <w:color w:val="000000" w:themeColor="text1"/>
              </w:rPr>
            </w:pPr>
            <w:r w:rsidRPr="003A20E2">
              <w:rPr>
                <w:rFonts w:eastAsia="DFKai-SB"/>
                <w:color w:val="000000" w:themeColor="text1"/>
              </w:rPr>
              <w:t xml:space="preserve">Daffron, S.A. &amp; Caffarella, R. (2021). </w:t>
            </w:r>
            <w:r w:rsidRPr="002C2A02">
              <w:rPr>
                <w:rFonts w:eastAsia="DFKai-SB"/>
                <w:i/>
                <w:iCs/>
                <w:color w:val="000000" w:themeColor="text1"/>
              </w:rPr>
              <w:t>Review of planning programs for adult learners: A practical guide</w:t>
            </w:r>
            <w:r w:rsidRPr="003A20E2">
              <w:rPr>
                <w:rFonts w:eastAsia="DFKai-SB"/>
                <w:color w:val="000000" w:themeColor="text1"/>
              </w:rPr>
              <w:t xml:space="preserve"> (4th ed.). San Francisco: Jossey-Bass.</w:t>
            </w:r>
            <w:r>
              <w:rPr>
                <w:rFonts w:eastAsia="DFKai-SB"/>
                <w:color w:val="000000" w:themeColor="text1"/>
              </w:rPr>
              <w:t xml:space="preserve"> (Unit 6) </w:t>
            </w:r>
          </w:p>
          <w:p w14:paraId="6517DE3D" w14:textId="58F97ECD" w:rsidR="005E5242" w:rsidRPr="001C285A" w:rsidRDefault="0018126F" w:rsidP="005E5242">
            <w:pPr>
              <w:spacing w:line="0" w:lineRule="atLeast"/>
              <w:rPr>
                <w:rFonts w:eastAsia="DFKai-SB"/>
                <w:color w:val="000000" w:themeColor="text1"/>
              </w:rPr>
            </w:pPr>
            <w:r>
              <w:rPr>
                <w:rFonts w:eastAsia="DFKai-SB"/>
                <w:color w:val="000000" w:themeColor="text1"/>
              </w:rPr>
              <w:t xml:space="preserve">Sava, S. (2012). </w:t>
            </w:r>
            <w:r w:rsidRPr="002C2A02">
              <w:rPr>
                <w:rFonts w:eastAsia="DFKai-SB"/>
                <w:i/>
                <w:iCs/>
                <w:color w:val="000000" w:themeColor="text1"/>
              </w:rPr>
              <w:t xml:space="preserve">Needs analysis and </w:t>
            </w:r>
            <w:proofErr w:type="spellStart"/>
            <w:r w:rsidRPr="002C2A02">
              <w:rPr>
                <w:rFonts w:eastAsia="DFKai-SB"/>
                <w:i/>
                <w:iCs/>
                <w:color w:val="000000" w:themeColor="text1"/>
              </w:rPr>
              <w:t>programme</w:t>
            </w:r>
            <w:proofErr w:type="spellEnd"/>
            <w:r w:rsidRPr="002C2A02">
              <w:rPr>
                <w:rFonts w:eastAsia="DFKai-SB"/>
                <w:i/>
                <w:iCs/>
                <w:color w:val="000000" w:themeColor="text1"/>
              </w:rPr>
              <w:t xml:space="preserve"> planning in adult education</w:t>
            </w:r>
            <w:r>
              <w:rPr>
                <w:rFonts w:eastAsia="DFKai-SB"/>
                <w:color w:val="000000" w:themeColor="text1"/>
              </w:rPr>
              <w:t>. University of Duisburg-Essen.</w:t>
            </w:r>
            <w:r w:rsidR="005E5242">
              <w:rPr>
                <w:rFonts w:eastAsia="DFKai-SB"/>
                <w:color w:val="000000" w:themeColor="text1"/>
              </w:rPr>
              <w:t xml:space="preserve"> (Units 2-3, pp. 13-39)</w:t>
            </w:r>
          </w:p>
          <w:p w14:paraId="3B97409E" w14:textId="2FA6B5FF" w:rsidR="005E5242" w:rsidRDefault="005E5242" w:rsidP="005E5242">
            <w:pPr>
              <w:spacing w:line="0" w:lineRule="atLeast"/>
              <w:rPr>
                <w:rFonts w:eastAsia="DFKai-SB"/>
                <w:color w:val="000000" w:themeColor="text1"/>
              </w:rPr>
            </w:pPr>
            <w:hyperlink r:id="rId12" w:history="1">
              <w:r w:rsidRPr="00220035">
                <w:rPr>
                  <w:rStyle w:val="Hyperlink"/>
                  <w:rFonts w:eastAsia="DFKai-SB"/>
                </w:rPr>
                <w:t>https://library.oapen.org/bitstream/id/d2b9548e-51b2-4d26-be18-b497957725c5/9783847403562.pdf</w:t>
              </w:r>
            </w:hyperlink>
          </w:p>
          <w:p w14:paraId="0230B929" w14:textId="3FF07B71" w:rsidR="00CB43DB" w:rsidRDefault="00AC28D6" w:rsidP="005E5242">
            <w:pPr>
              <w:spacing w:line="0" w:lineRule="atLeast"/>
              <w:rPr>
                <w:rFonts w:eastAsia="DFKai-SB"/>
                <w:color w:val="000000" w:themeColor="text1"/>
              </w:rPr>
            </w:pPr>
            <w:r w:rsidRPr="00AC28D6">
              <w:rPr>
                <w:rFonts w:eastAsia="DFKai-SB"/>
                <w:color w:val="000000" w:themeColor="text1"/>
              </w:rPr>
              <w:t>Smart, J. (2019). </w:t>
            </w:r>
            <w:r w:rsidRPr="00AC28D6">
              <w:rPr>
                <w:rFonts w:eastAsia="DFKai-SB"/>
                <w:i/>
                <w:iCs/>
                <w:color w:val="000000" w:themeColor="text1"/>
              </w:rPr>
              <w:t>Needs assessment: Families and Children Expert Panel practice resource</w:t>
            </w:r>
            <w:r w:rsidRPr="00AC28D6">
              <w:rPr>
                <w:rFonts w:eastAsia="DFKai-SB"/>
                <w:color w:val="000000" w:themeColor="text1"/>
              </w:rPr>
              <w:t>. Australian Institute of Family</w:t>
            </w:r>
            <w:r w:rsidR="00CB43DB">
              <w:rPr>
                <w:rFonts w:eastAsia="DFKai-SB"/>
                <w:color w:val="000000" w:themeColor="text1"/>
              </w:rPr>
              <w:t xml:space="preserve"> </w:t>
            </w:r>
            <w:r w:rsidRPr="00AC28D6">
              <w:rPr>
                <w:rFonts w:eastAsia="DFKai-SB"/>
                <w:color w:val="000000" w:themeColor="text1"/>
              </w:rPr>
              <w:t>Studies. </w:t>
            </w:r>
            <w:hyperlink r:id="rId13" w:history="1">
              <w:r w:rsidR="00CB43DB" w:rsidRPr="00220035">
                <w:rPr>
                  <w:rStyle w:val="Hyperlink"/>
                  <w:rFonts w:eastAsia="DFKai-SB"/>
                </w:rPr>
                <w:t>https://aifs.gov.au/cfca/sites/default/files/publication-documents/1902_expp_needs_assessment_practice_resource.pdf</w:t>
              </w:r>
            </w:hyperlink>
          </w:p>
          <w:p w14:paraId="76F1A369" w14:textId="77777777" w:rsidR="00B34442" w:rsidRDefault="001465B7" w:rsidP="00262E15">
            <w:pPr>
              <w:spacing w:line="0" w:lineRule="atLeast"/>
              <w:contextualSpacing/>
              <w:rPr>
                <w:color w:val="000000" w:themeColor="text1"/>
              </w:rPr>
            </w:pPr>
            <w:r w:rsidRPr="003A20E2">
              <w:rPr>
                <w:color w:val="000000" w:themeColor="text1"/>
              </w:rPr>
              <w:t>Wei, H. C. Peggy</w:t>
            </w:r>
            <w:r w:rsidRPr="003A20E2">
              <w:rPr>
                <w:rFonts w:hint="eastAsia"/>
                <w:color w:val="000000" w:themeColor="text1"/>
              </w:rPr>
              <w:t xml:space="preserve">, </w:t>
            </w:r>
            <w:r w:rsidRPr="003A20E2">
              <w:rPr>
                <w:color w:val="000000" w:themeColor="text1"/>
              </w:rPr>
              <w:t xml:space="preserve">&amp; Li, A.T. (2016). </w:t>
            </w:r>
            <w:r w:rsidRPr="003A20E2">
              <w:rPr>
                <w:i/>
                <w:color w:val="000000" w:themeColor="text1"/>
              </w:rPr>
              <w:t>Active aging program Development: A training manual for developing planning ability</w:t>
            </w:r>
            <w:r w:rsidRPr="003A20E2">
              <w:rPr>
                <w:color w:val="000000" w:themeColor="text1"/>
              </w:rPr>
              <w:t>.</w:t>
            </w:r>
            <w:r>
              <w:rPr>
                <w:color w:val="000000" w:themeColor="text1"/>
              </w:rPr>
              <w:t xml:space="preserve"> (Units 3, 4) </w:t>
            </w:r>
          </w:p>
          <w:p w14:paraId="2EAF1701" w14:textId="3C082A3A" w:rsidR="005E5242" w:rsidRPr="00CA3750" w:rsidRDefault="005E5242" w:rsidP="00262E15">
            <w:pPr>
              <w:spacing w:line="0" w:lineRule="atLeast"/>
              <w:contextualSpacing/>
              <w:rPr>
                <w:color w:val="000000" w:themeColor="text1"/>
              </w:rPr>
            </w:pPr>
          </w:p>
        </w:tc>
      </w:tr>
      <w:tr w:rsidR="00C06B4B" w:rsidRPr="00262E15" w14:paraId="4F8468F2" w14:textId="77777777" w:rsidTr="005F19A2">
        <w:tc>
          <w:tcPr>
            <w:tcW w:w="1702" w:type="dxa"/>
          </w:tcPr>
          <w:p w14:paraId="120DB123" w14:textId="6842A031" w:rsidR="00262E15" w:rsidRPr="00262E15" w:rsidRDefault="00262E15" w:rsidP="00262E15">
            <w:pPr>
              <w:spacing w:line="0" w:lineRule="atLeast"/>
              <w:contextualSpacing/>
              <w:rPr>
                <w:b/>
                <w:bCs/>
                <w:lang w:val="en-GB"/>
              </w:rPr>
            </w:pPr>
            <w:r w:rsidRPr="00262E15">
              <w:rPr>
                <w:b/>
                <w:bCs/>
                <w:lang w:val="en-GB"/>
              </w:rPr>
              <w:t>Session 5</w:t>
            </w:r>
          </w:p>
          <w:p w14:paraId="71A19017" w14:textId="617A80CB" w:rsidR="00262E15" w:rsidRPr="00262E15" w:rsidRDefault="007F6D32" w:rsidP="00262E15">
            <w:pPr>
              <w:spacing w:line="0" w:lineRule="atLeast"/>
              <w:contextualSpacing/>
              <w:rPr>
                <w:b/>
                <w:bCs/>
                <w:lang w:val="en-GB"/>
              </w:rPr>
            </w:pPr>
            <w:r>
              <w:rPr>
                <w:lang w:val="en-GB"/>
              </w:rPr>
              <w:t>24 March</w:t>
            </w:r>
          </w:p>
        </w:tc>
        <w:tc>
          <w:tcPr>
            <w:tcW w:w="8222" w:type="dxa"/>
          </w:tcPr>
          <w:p w14:paraId="71E0A2EC" w14:textId="5650B6D0" w:rsidR="007A5543" w:rsidRPr="00262E15" w:rsidRDefault="007A5543" w:rsidP="007A5543">
            <w:pPr>
              <w:spacing w:line="0" w:lineRule="atLeast"/>
              <w:contextualSpacing/>
              <w:rPr>
                <w:b/>
                <w:bCs/>
                <w:lang w:val="en-GB"/>
              </w:rPr>
            </w:pPr>
            <w:r>
              <w:rPr>
                <w:b/>
                <w:bCs/>
                <w:lang w:val="en-GB"/>
              </w:rPr>
              <w:t xml:space="preserve">Designing &amp; Developing a Program: Goal and Strategy Development </w:t>
            </w:r>
            <w:r w:rsidR="007A19B7">
              <w:rPr>
                <w:b/>
                <w:bCs/>
                <w:lang w:val="en-GB"/>
              </w:rPr>
              <w:t xml:space="preserve">1 </w:t>
            </w:r>
            <w:r w:rsidR="00F51056">
              <w:rPr>
                <w:b/>
                <w:bCs/>
                <w:lang w:val="en-GB"/>
              </w:rPr>
              <w:t xml:space="preserve">(TOWS) </w:t>
            </w:r>
          </w:p>
          <w:p w14:paraId="62B81634" w14:textId="5925AD28" w:rsidR="007A5543" w:rsidRDefault="007A5543" w:rsidP="007A5543">
            <w:pPr>
              <w:spacing w:line="0" w:lineRule="atLeast"/>
              <w:contextualSpacing/>
              <w:rPr>
                <w:lang w:val="en-GB"/>
              </w:rPr>
            </w:pPr>
            <w:r>
              <w:rPr>
                <w:lang w:val="en-GB"/>
              </w:rPr>
              <w:t>In this session, we build on the insights from the needs assessment and return to the SWOT to learn how to develop a range of possible strategic directions or ideas for a program through the TOWS matrix.</w:t>
            </w:r>
            <w:r w:rsidR="00D259B7">
              <w:rPr>
                <w:lang w:val="en-GB"/>
              </w:rPr>
              <w:t xml:space="preserve"> </w:t>
            </w:r>
          </w:p>
          <w:p w14:paraId="1F799960" w14:textId="77777777" w:rsidR="003952D6" w:rsidRDefault="003952D6" w:rsidP="007A5543">
            <w:pPr>
              <w:spacing w:line="0" w:lineRule="atLeast"/>
              <w:contextualSpacing/>
              <w:rPr>
                <w:lang w:val="en-GB"/>
              </w:rPr>
            </w:pPr>
          </w:p>
          <w:p w14:paraId="1F6C4D4C" w14:textId="15AF23B8" w:rsidR="003952D6" w:rsidRPr="003B64CD" w:rsidRDefault="003B64CD" w:rsidP="007A5543">
            <w:pPr>
              <w:spacing w:line="0" w:lineRule="atLeast"/>
              <w:contextualSpacing/>
              <w:rPr>
                <w:b/>
                <w:bCs/>
                <w:lang w:val="en-GB"/>
              </w:rPr>
            </w:pPr>
            <w:r w:rsidRPr="003B64CD">
              <w:rPr>
                <w:b/>
                <w:bCs/>
                <w:lang w:val="en-GB"/>
              </w:rPr>
              <w:t xml:space="preserve">Activity: </w:t>
            </w:r>
            <w:r w:rsidRPr="003B64CD">
              <w:rPr>
                <w:lang w:val="en-GB"/>
              </w:rPr>
              <w:t>Assignment 2</w:t>
            </w:r>
            <w:r>
              <w:rPr>
                <w:b/>
                <w:bCs/>
                <w:lang w:val="en-GB"/>
              </w:rPr>
              <w:t xml:space="preserve">; Due: </w:t>
            </w:r>
            <w:r w:rsidRPr="003B64CD">
              <w:rPr>
                <w:lang w:val="en-GB"/>
              </w:rPr>
              <w:t>Assignment 1</w:t>
            </w:r>
            <w:r>
              <w:rPr>
                <w:b/>
                <w:bCs/>
                <w:lang w:val="en-GB"/>
              </w:rPr>
              <w:t xml:space="preserve"> </w:t>
            </w:r>
            <w:r w:rsidRPr="003B64CD">
              <w:rPr>
                <w:b/>
                <w:bCs/>
                <w:lang w:val="en-GB"/>
              </w:rPr>
              <w:t xml:space="preserve"> </w:t>
            </w:r>
          </w:p>
          <w:p w14:paraId="64219CD4" w14:textId="77777777" w:rsidR="00B23CC2" w:rsidRDefault="00B23CC2" w:rsidP="007A5543">
            <w:pPr>
              <w:spacing w:line="0" w:lineRule="atLeast"/>
              <w:contextualSpacing/>
              <w:rPr>
                <w:i/>
                <w:iCs/>
                <w:u w:val="single"/>
                <w:lang w:val="en-GB"/>
              </w:rPr>
            </w:pPr>
          </w:p>
          <w:p w14:paraId="2A33D150" w14:textId="34AEEE9D" w:rsidR="003B64CD" w:rsidRDefault="003B64CD" w:rsidP="007A5543">
            <w:pPr>
              <w:spacing w:line="0" w:lineRule="atLeast"/>
              <w:contextualSpacing/>
              <w:rPr>
                <w:i/>
                <w:iCs/>
                <w:u w:val="single"/>
                <w:lang w:val="en-GB"/>
              </w:rPr>
            </w:pPr>
            <w:r>
              <w:rPr>
                <w:i/>
                <w:iCs/>
                <w:u w:val="single"/>
                <w:lang w:val="en-GB"/>
              </w:rPr>
              <w:t>Recommended Readings:</w:t>
            </w:r>
          </w:p>
          <w:p w14:paraId="29331955" w14:textId="531EEED1" w:rsidR="00FD35E9" w:rsidRPr="00FD35E9" w:rsidRDefault="00FD35E9" w:rsidP="007A5543">
            <w:pPr>
              <w:spacing w:line="0" w:lineRule="atLeast"/>
              <w:rPr>
                <w:rFonts w:eastAsia="DFKai-SB"/>
                <w:color w:val="000000" w:themeColor="text1"/>
              </w:rPr>
            </w:pPr>
            <w:r w:rsidRPr="00FD35E9">
              <w:rPr>
                <w:rFonts w:eastAsia="DFKai-SB"/>
                <w:color w:val="000000" w:themeColor="text1"/>
              </w:rPr>
              <w:t>Bryson, J. M. (2018). </w:t>
            </w:r>
            <w:r w:rsidRPr="00FD35E9">
              <w:rPr>
                <w:rFonts w:eastAsia="DFKai-SB"/>
                <w:i/>
                <w:iCs/>
                <w:color w:val="000000" w:themeColor="text1"/>
              </w:rPr>
              <w:t>Strategic planning for public and nonprofit organizations: A guide to strengthening and sustaining organizational achievement</w:t>
            </w:r>
            <w:r w:rsidRPr="00FD35E9">
              <w:rPr>
                <w:rFonts w:eastAsia="DFKai-SB"/>
                <w:color w:val="000000" w:themeColor="text1"/>
              </w:rPr>
              <w:t> (5th ed.). Wiley.</w:t>
            </w:r>
            <w:r>
              <w:rPr>
                <w:rFonts w:eastAsia="DFKai-SB"/>
                <w:color w:val="000000" w:themeColor="text1"/>
              </w:rPr>
              <w:t xml:space="preserve"> (Chapters 6-7) </w:t>
            </w:r>
          </w:p>
          <w:p w14:paraId="71BF5716" w14:textId="5060B601" w:rsidR="003B64CD" w:rsidRPr="003B64CD" w:rsidRDefault="003B64CD" w:rsidP="007A5543">
            <w:pPr>
              <w:spacing w:line="0" w:lineRule="atLeast"/>
              <w:contextualSpacing/>
              <w:rPr>
                <w:lang w:val="en-GB"/>
              </w:rPr>
            </w:pPr>
            <w:proofErr w:type="spellStart"/>
            <w:r w:rsidRPr="003B64CD">
              <w:t>Weihrich</w:t>
            </w:r>
            <w:proofErr w:type="spellEnd"/>
            <w:r w:rsidRPr="003B64CD">
              <w:t>, H. (1982). The TOWS matrix—A tool for situational analysis. </w:t>
            </w:r>
            <w:r w:rsidRPr="003B64CD">
              <w:rPr>
                <w:i/>
                <w:iCs/>
              </w:rPr>
              <w:t>Long Range Planning, 15</w:t>
            </w:r>
            <w:r w:rsidRPr="003B64CD">
              <w:t>(2), 54–66. https://doi.org/10.1016/0024-6301(82)90120-0</w:t>
            </w:r>
          </w:p>
          <w:p w14:paraId="06964FEA" w14:textId="16A518BE" w:rsidR="003B64CD" w:rsidRPr="003B64CD" w:rsidRDefault="003B64CD" w:rsidP="007A5543">
            <w:pPr>
              <w:spacing w:line="0" w:lineRule="atLeast"/>
              <w:contextualSpacing/>
              <w:rPr>
                <w:i/>
                <w:iCs/>
                <w:u w:val="single"/>
              </w:rPr>
            </w:pPr>
          </w:p>
        </w:tc>
      </w:tr>
      <w:tr w:rsidR="00F40754" w:rsidRPr="00262E15" w14:paraId="34FD497F" w14:textId="77777777" w:rsidTr="005F19A2">
        <w:trPr>
          <w:trHeight w:val="703"/>
        </w:trPr>
        <w:tc>
          <w:tcPr>
            <w:tcW w:w="1702" w:type="dxa"/>
          </w:tcPr>
          <w:p w14:paraId="49966B3F" w14:textId="63909194" w:rsidR="00262E15" w:rsidRPr="00262E15" w:rsidRDefault="00262E15" w:rsidP="00262E15">
            <w:pPr>
              <w:spacing w:line="0" w:lineRule="atLeast"/>
              <w:contextualSpacing/>
              <w:rPr>
                <w:lang w:val="en-GB"/>
              </w:rPr>
            </w:pPr>
            <w:r w:rsidRPr="00262E15">
              <w:rPr>
                <w:b/>
                <w:bCs/>
                <w:lang w:val="en-GB"/>
              </w:rPr>
              <w:t>Session 6</w:t>
            </w:r>
          </w:p>
          <w:p w14:paraId="69458287" w14:textId="2E934C52" w:rsidR="00262E15" w:rsidRPr="00262E15" w:rsidRDefault="007F6D32" w:rsidP="00262E15">
            <w:pPr>
              <w:spacing w:line="0" w:lineRule="atLeast"/>
              <w:contextualSpacing/>
              <w:rPr>
                <w:b/>
                <w:bCs/>
                <w:lang w:val="en-GB"/>
              </w:rPr>
            </w:pPr>
            <w:r>
              <w:rPr>
                <w:lang w:val="en-GB"/>
              </w:rPr>
              <w:t>31 March</w:t>
            </w:r>
            <w:r w:rsidR="00262E15" w:rsidRPr="00262E15">
              <w:rPr>
                <w:lang w:val="en-GB"/>
              </w:rPr>
              <w:t xml:space="preserve"> </w:t>
            </w:r>
          </w:p>
        </w:tc>
        <w:tc>
          <w:tcPr>
            <w:tcW w:w="8222" w:type="dxa"/>
          </w:tcPr>
          <w:p w14:paraId="6E14F93E" w14:textId="2C18AF9D" w:rsidR="00F350F2" w:rsidRPr="00262E15" w:rsidRDefault="00F350F2" w:rsidP="00F350F2">
            <w:pPr>
              <w:spacing w:line="0" w:lineRule="atLeast"/>
              <w:contextualSpacing/>
              <w:rPr>
                <w:b/>
                <w:bCs/>
                <w:lang w:val="en-GB"/>
              </w:rPr>
            </w:pPr>
            <w:r>
              <w:rPr>
                <w:b/>
                <w:bCs/>
                <w:lang w:val="en-GB"/>
              </w:rPr>
              <w:t xml:space="preserve">Designing &amp; Developing a Program: Goal and Strategy Development </w:t>
            </w:r>
            <w:r w:rsidR="007A19B7">
              <w:rPr>
                <w:b/>
                <w:bCs/>
                <w:lang w:val="en-GB"/>
              </w:rPr>
              <w:t xml:space="preserve">2 </w:t>
            </w:r>
            <w:r w:rsidR="00F51056">
              <w:rPr>
                <w:b/>
                <w:bCs/>
                <w:lang w:val="en-GB"/>
              </w:rPr>
              <w:t xml:space="preserve">(Developing Program Goals and Objectives) </w:t>
            </w:r>
            <w:r w:rsidRPr="00262E15">
              <w:rPr>
                <w:b/>
                <w:bCs/>
                <w:lang w:val="en-GB"/>
              </w:rPr>
              <w:t xml:space="preserve"> </w:t>
            </w:r>
          </w:p>
          <w:p w14:paraId="6BFA175B" w14:textId="77777777" w:rsidR="008169B8" w:rsidRDefault="00F350F2" w:rsidP="00F350F2">
            <w:pPr>
              <w:spacing w:line="0" w:lineRule="atLeast"/>
              <w:contextualSpacing/>
              <w:rPr>
                <w:lang w:val="en-GB"/>
              </w:rPr>
            </w:pPr>
            <w:r>
              <w:rPr>
                <w:lang w:val="en-GB"/>
              </w:rPr>
              <w:t xml:space="preserve">We continue in this session strategy development for an envisaged program based on identified needs through clarifying program goals and objectives. </w:t>
            </w:r>
          </w:p>
          <w:p w14:paraId="79D772E5" w14:textId="77777777" w:rsidR="008169B8" w:rsidRDefault="008169B8" w:rsidP="00F350F2">
            <w:pPr>
              <w:spacing w:line="0" w:lineRule="atLeast"/>
              <w:contextualSpacing/>
              <w:rPr>
                <w:lang w:val="en-GB"/>
              </w:rPr>
            </w:pPr>
          </w:p>
          <w:p w14:paraId="35AAA2CE" w14:textId="745EF484" w:rsidR="00F350F2" w:rsidRDefault="00F350F2" w:rsidP="00F350F2">
            <w:pPr>
              <w:spacing w:line="0" w:lineRule="atLeast"/>
              <w:contextualSpacing/>
              <w:rPr>
                <w:lang w:val="en-GB"/>
              </w:rPr>
            </w:pPr>
            <w:r>
              <w:rPr>
                <w:lang w:val="en-GB"/>
              </w:rPr>
              <w:t>In the second half of the session, we also examine samples/exemplars of educational program proposals</w:t>
            </w:r>
            <w:r w:rsidR="00F45ABC">
              <w:rPr>
                <w:lang w:val="en-GB"/>
              </w:rPr>
              <w:t xml:space="preserve"> including samples and template of the course’s final output. </w:t>
            </w:r>
          </w:p>
          <w:p w14:paraId="6E34863C" w14:textId="77777777" w:rsidR="00F350F2" w:rsidRDefault="00F350F2" w:rsidP="00F350F2">
            <w:pPr>
              <w:spacing w:line="0" w:lineRule="atLeast"/>
              <w:contextualSpacing/>
              <w:rPr>
                <w:lang w:val="en-GB"/>
              </w:rPr>
            </w:pPr>
          </w:p>
          <w:p w14:paraId="7954E399" w14:textId="77777777" w:rsidR="00B74848" w:rsidRDefault="00B74848" w:rsidP="00B74848">
            <w:pPr>
              <w:spacing w:line="0" w:lineRule="atLeast"/>
              <w:contextualSpacing/>
              <w:rPr>
                <w:i/>
                <w:iCs/>
                <w:u w:val="single"/>
                <w:lang w:val="en-GB"/>
              </w:rPr>
            </w:pPr>
            <w:r w:rsidRPr="0064775C">
              <w:rPr>
                <w:i/>
                <w:iCs/>
                <w:u w:val="single"/>
                <w:lang w:val="en-GB"/>
              </w:rPr>
              <w:t xml:space="preserve">Recommended </w:t>
            </w:r>
            <w:r w:rsidRPr="00465EB3">
              <w:rPr>
                <w:i/>
                <w:iCs/>
                <w:u w:val="single"/>
                <w:lang w:val="en-GB"/>
              </w:rPr>
              <w:t>Readings:</w:t>
            </w:r>
          </w:p>
          <w:p w14:paraId="32B857EA" w14:textId="77777777" w:rsidR="00F350F2" w:rsidRDefault="00B74848" w:rsidP="00262E15">
            <w:pPr>
              <w:spacing w:line="0" w:lineRule="atLeast"/>
              <w:contextualSpacing/>
              <w:rPr>
                <w:rFonts w:eastAsia="DFKai-SB"/>
                <w:color w:val="000000" w:themeColor="text1"/>
              </w:rPr>
            </w:pPr>
            <w:r w:rsidRPr="003A20E2">
              <w:rPr>
                <w:rFonts w:eastAsia="DFKai-SB"/>
                <w:color w:val="000000" w:themeColor="text1"/>
              </w:rPr>
              <w:t xml:space="preserve">Daffron, S.A. &amp; Caffarella, R. (2021). </w:t>
            </w:r>
            <w:r w:rsidRPr="00FE7EB7">
              <w:rPr>
                <w:rFonts w:eastAsia="DFKai-SB"/>
                <w:i/>
                <w:iCs/>
                <w:color w:val="000000" w:themeColor="text1"/>
              </w:rPr>
              <w:t>Review of planning programs for adult learners: A practical guide</w:t>
            </w:r>
            <w:r w:rsidRPr="003A20E2">
              <w:rPr>
                <w:rFonts w:eastAsia="DFKai-SB"/>
                <w:color w:val="000000" w:themeColor="text1"/>
              </w:rPr>
              <w:t xml:space="preserve"> (4th ed.). San Francisco: Jossey-Bass.</w:t>
            </w:r>
            <w:r>
              <w:rPr>
                <w:rFonts w:eastAsia="DFKai-SB"/>
                <w:color w:val="000000" w:themeColor="text1"/>
              </w:rPr>
              <w:t xml:space="preserve"> (Unit 7) </w:t>
            </w:r>
          </w:p>
          <w:p w14:paraId="56D498F8" w14:textId="18A62491" w:rsidR="0055464D" w:rsidRPr="00B74848" w:rsidRDefault="0055464D" w:rsidP="00262E15">
            <w:pPr>
              <w:spacing w:line="0" w:lineRule="atLeast"/>
              <w:contextualSpacing/>
              <w:rPr>
                <w:rFonts w:eastAsia="DFKai-SB"/>
                <w:color w:val="000000" w:themeColor="text1"/>
              </w:rPr>
            </w:pPr>
          </w:p>
        </w:tc>
      </w:tr>
      <w:tr w:rsidR="00C06B4B" w:rsidRPr="00262E15" w14:paraId="4493BAF7" w14:textId="77777777" w:rsidTr="005F19A2">
        <w:trPr>
          <w:trHeight w:val="1114"/>
        </w:trPr>
        <w:tc>
          <w:tcPr>
            <w:tcW w:w="1702" w:type="dxa"/>
          </w:tcPr>
          <w:p w14:paraId="73F95A16" w14:textId="334F7442" w:rsidR="00262E15" w:rsidRPr="00262E15" w:rsidRDefault="00262E15" w:rsidP="00262E15">
            <w:pPr>
              <w:spacing w:line="0" w:lineRule="atLeast"/>
              <w:contextualSpacing/>
              <w:rPr>
                <w:b/>
                <w:bCs/>
                <w:lang w:val="en-GB"/>
              </w:rPr>
            </w:pPr>
            <w:r w:rsidRPr="00262E15">
              <w:rPr>
                <w:b/>
                <w:bCs/>
                <w:lang w:val="en-GB"/>
              </w:rPr>
              <w:lastRenderedPageBreak/>
              <w:t>Session 7</w:t>
            </w:r>
          </w:p>
          <w:p w14:paraId="24E3D41F" w14:textId="4BA75B3B" w:rsidR="00262E15" w:rsidRPr="00262E15" w:rsidRDefault="007F6D32" w:rsidP="00262E15">
            <w:pPr>
              <w:spacing w:line="0" w:lineRule="atLeast"/>
              <w:contextualSpacing/>
              <w:rPr>
                <w:b/>
                <w:bCs/>
                <w:lang w:val="en-GB"/>
              </w:rPr>
            </w:pPr>
            <w:r>
              <w:rPr>
                <w:lang w:val="en-GB"/>
              </w:rPr>
              <w:t xml:space="preserve">07 April </w:t>
            </w:r>
          </w:p>
          <w:p w14:paraId="534D6B59" w14:textId="77777777" w:rsidR="00262E15" w:rsidRPr="00262E15" w:rsidRDefault="00262E15" w:rsidP="00262E15">
            <w:pPr>
              <w:spacing w:line="0" w:lineRule="atLeast"/>
              <w:contextualSpacing/>
              <w:rPr>
                <w:b/>
                <w:bCs/>
                <w:lang w:val="en-GB"/>
              </w:rPr>
            </w:pPr>
            <w:r w:rsidRPr="00262E15">
              <w:rPr>
                <w:lang w:val="en-GB"/>
              </w:rPr>
              <w:t xml:space="preserve"> </w:t>
            </w:r>
          </w:p>
        </w:tc>
        <w:tc>
          <w:tcPr>
            <w:tcW w:w="8222" w:type="dxa"/>
          </w:tcPr>
          <w:p w14:paraId="300A21E2" w14:textId="77777777" w:rsidR="00324C64" w:rsidRDefault="00B541D5" w:rsidP="00262E15">
            <w:pPr>
              <w:spacing w:line="0" w:lineRule="atLeast"/>
              <w:contextualSpacing/>
              <w:rPr>
                <w:b/>
                <w:bCs/>
                <w:lang w:val="en-GB"/>
              </w:rPr>
            </w:pPr>
            <w:r w:rsidRPr="00B541D5">
              <w:rPr>
                <w:b/>
                <w:bCs/>
                <w:lang w:val="en-GB"/>
              </w:rPr>
              <w:t xml:space="preserve">Designing and Developing a Program: Developing a </w:t>
            </w:r>
            <w:r>
              <w:rPr>
                <w:b/>
                <w:bCs/>
                <w:lang w:val="en-GB"/>
              </w:rPr>
              <w:t>Program Logic</w:t>
            </w:r>
            <w:r w:rsidRPr="00B541D5">
              <w:rPr>
                <w:b/>
                <w:bCs/>
                <w:lang w:val="en-GB"/>
              </w:rPr>
              <w:t xml:space="preserve"> </w:t>
            </w:r>
          </w:p>
          <w:p w14:paraId="5A7ABE92" w14:textId="52CA2569" w:rsidR="00DB1ED5" w:rsidRDefault="00F15544" w:rsidP="00262E15">
            <w:pPr>
              <w:spacing w:line="0" w:lineRule="atLeast"/>
              <w:contextualSpacing/>
              <w:rPr>
                <w:b/>
                <w:bCs/>
                <w:lang w:val="en-GB"/>
              </w:rPr>
            </w:pPr>
            <w:r>
              <w:rPr>
                <w:b/>
                <w:bCs/>
                <w:lang w:val="en-GB"/>
              </w:rPr>
              <w:t xml:space="preserve">(The </w:t>
            </w:r>
            <w:proofErr w:type="spellStart"/>
            <w:r>
              <w:rPr>
                <w:b/>
                <w:bCs/>
                <w:lang w:val="en-GB"/>
              </w:rPr>
              <w:t>LogFrame</w:t>
            </w:r>
            <w:proofErr w:type="spellEnd"/>
            <w:r>
              <w:rPr>
                <w:b/>
                <w:bCs/>
                <w:lang w:val="en-GB"/>
              </w:rPr>
              <w:t xml:space="preserve">) </w:t>
            </w:r>
          </w:p>
          <w:p w14:paraId="0DB89431" w14:textId="05D36F2C" w:rsidR="00B541D5" w:rsidRPr="00B541D5" w:rsidRDefault="00B541D5" w:rsidP="00262E15">
            <w:pPr>
              <w:spacing w:line="0" w:lineRule="atLeast"/>
              <w:contextualSpacing/>
              <w:rPr>
                <w:lang w:val="en-GB"/>
              </w:rPr>
            </w:pPr>
            <w:r>
              <w:rPr>
                <w:lang w:val="en-GB"/>
              </w:rPr>
              <w:t>In the previous sessions, we learn</w:t>
            </w:r>
            <w:r w:rsidR="00081E60">
              <w:rPr>
                <w:lang w:val="en-GB"/>
              </w:rPr>
              <w:t xml:space="preserve">ed </w:t>
            </w:r>
            <w:r w:rsidR="00AC4B49">
              <w:rPr>
                <w:lang w:val="en-GB"/>
              </w:rPr>
              <w:t xml:space="preserve">how to identify </w:t>
            </w:r>
            <w:r>
              <w:rPr>
                <w:lang w:val="en-GB"/>
              </w:rPr>
              <w:t xml:space="preserve">potential strategies through the TOWS. We then transform these into the </w:t>
            </w:r>
            <w:r w:rsidRPr="00B541D5">
              <w:rPr>
                <w:i/>
                <w:iCs/>
                <w:lang w:val="en-GB"/>
              </w:rPr>
              <w:t>how</w:t>
            </w:r>
            <w:r>
              <w:rPr>
                <w:i/>
                <w:iCs/>
                <w:lang w:val="en-GB"/>
              </w:rPr>
              <w:t xml:space="preserve">. </w:t>
            </w:r>
            <w:r>
              <w:rPr>
                <w:lang w:val="en-GB"/>
              </w:rPr>
              <w:t>In this session, we introduce the logical framework as a common tool that translates the question of ‘what should we do’ to ‘how will it (the program) work?’</w:t>
            </w:r>
            <w:r w:rsidR="00AC4B49">
              <w:rPr>
                <w:lang w:val="en-GB"/>
              </w:rPr>
              <w:t>.</w:t>
            </w:r>
            <w:r>
              <w:rPr>
                <w:lang w:val="en-GB"/>
              </w:rPr>
              <w:t xml:space="preserve"> The </w:t>
            </w:r>
            <w:proofErr w:type="spellStart"/>
            <w:r>
              <w:rPr>
                <w:lang w:val="en-GB"/>
              </w:rPr>
              <w:t>logframe</w:t>
            </w:r>
            <w:proofErr w:type="spellEnd"/>
            <w:r>
              <w:rPr>
                <w:lang w:val="en-GB"/>
              </w:rPr>
              <w:t xml:space="preserve"> </w:t>
            </w:r>
            <w:r w:rsidR="0049420C">
              <w:rPr>
                <w:lang w:val="en-GB"/>
              </w:rPr>
              <w:t xml:space="preserve">can serve as a skeleton for a program proposal. </w:t>
            </w:r>
          </w:p>
          <w:p w14:paraId="2A63CD6A" w14:textId="77777777" w:rsidR="00B541D5" w:rsidRPr="00DB1ED5" w:rsidRDefault="00B541D5" w:rsidP="00262E15">
            <w:pPr>
              <w:spacing w:line="0" w:lineRule="atLeast"/>
              <w:contextualSpacing/>
              <w:rPr>
                <w:lang w:val="en-GB"/>
              </w:rPr>
            </w:pPr>
          </w:p>
          <w:p w14:paraId="7F5A4AA3" w14:textId="4A5941A0" w:rsidR="008639E2" w:rsidRDefault="00333DD0" w:rsidP="00262E15">
            <w:pPr>
              <w:spacing w:line="0" w:lineRule="atLeast"/>
              <w:contextualSpacing/>
              <w:rPr>
                <w:lang w:val="en-GB"/>
              </w:rPr>
            </w:pPr>
            <w:r>
              <w:rPr>
                <w:b/>
                <w:bCs/>
                <w:lang w:val="en-GB"/>
              </w:rPr>
              <w:t xml:space="preserve">Activity: </w:t>
            </w:r>
            <w:r>
              <w:rPr>
                <w:lang w:val="en-GB"/>
              </w:rPr>
              <w:t xml:space="preserve">Assignment 3; </w:t>
            </w:r>
            <w:r w:rsidR="008639E2">
              <w:rPr>
                <w:b/>
                <w:bCs/>
                <w:lang w:val="en-GB"/>
              </w:rPr>
              <w:t xml:space="preserve">Due: </w:t>
            </w:r>
            <w:r w:rsidR="008639E2" w:rsidRPr="001F575A">
              <w:rPr>
                <w:lang w:val="en-GB"/>
              </w:rPr>
              <w:t>Assignment 2</w:t>
            </w:r>
          </w:p>
          <w:p w14:paraId="2BE421BC" w14:textId="77777777" w:rsidR="00EC49B7" w:rsidRDefault="00EC49B7" w:rsidP="00262E15">
            <w:pPr>
              <w:spacing w:line="0" w:lineRule="atLeast"/>
              <w:contextualSpacing/>
              <w:rPr>
                <w:b/>
                <w:bCs/>
                <w:lang w:val="en-GB"/>
              </w:rPr>
            </w:pPr>
          </w:p>
          <w:p w14:paraId="59DC2B4F" w14:textId="1C5D4514" w:rsidR="002A4251" w:rsidRPr="002A4251" w:rsidRDefault="002A4251" w:rsidP="00262E15">
            <w:pPr>
              <w:spacing w:line="0" w:lineRule="atLeast"/>
              <w:contextualSpacing/>
              <w:rPr>
                <w:i/>
                <w:iCs/>
                <w:u w:val="single"/>
                <w:lang w:val="en-GB"/>
              </w:rPr>
            </w:pPr>
            <w:r w:rsidRPr="002A4251">
              <w:rPr>
                <w:i/>
                <w:iCs/>
                <w:u w:val="single"/>
                <w:lang w:val="en-GB"/>
              </w:rPr>
              <w:t>Recommended Readings:</w:t>
            </w:r>
          </w:p>
          <w:p w14:paraId="19C131E2" w14:textId="7097579F" w:rsidR="00DB1ED5" w:rsidRDefault="00373673" w:rsidP="00262E15">
            <w:pPr>
              <w:spacing w:line="0" w:lineRule="atLeast"/>
              <w:contextualSpacing/>
            </w:pPr>
            <w:r>
              <w:t xml:space="preserve">Kekahio, W., Cicchinelli, L., Lawton, B., &amp; Brandon, P. R. (2014). Logic models: A tool for effective program planning, collaboration, and monitoring. </w:t>
            </w:r>
            <w:r>
              <w:rPr>
                <w:rStyle w:val="Emphasis"/>
              </w:rPr>
              <w:t>Mid-continent Research for Education and Learning.</w:t>
            </w:r>
            <w:r w:rsidR="00646D1A">
              <w:rPr>
                <w:rStyle w:val="Emphasis"/>
              </w:rPr>
              <w:t xml:space="preserve"> </w:t>
            </w:r>
            <w:hyperlink r:id="rId14" w:history="1">
              <w:r w:rsidR="00F36CAC" w:rsidRPr="00CA601C">
                <w:rPr>
                  <w:rStyle w:val="Hyperlink"/>
                </w:rPr>
                <w:t>https://eric.ed.gov/?id=ED544779</w:t>
              </w:r>
            </w:hyperlink>
          </w:p>
          <w:p w14:paraId="7EDDCEF2" w14:textId="77777777" w:rsidR="00945969" w:rsidRDefault="00945969" w:rsidP="00945969">
            <w:pPr>
              <w:spacing w:line="0" w:lineRule="atLeast"/>
              <w:contextualSpacing/>
            </w:pPr>
            <w:r>
              <w:t xml:space="preserve">SOPACT. (2024). </w:t>
            </w:r>
            <w:r w:rsidRPr="00FE7EB7">
              <w:rPr>
                <w:i/>
                <w:iCs/>
              </w:rPr>
              <w:t xml:space="preserve">Logical framework – </w:t>
            </w:r>
            <w:proofErr w:type="spellStart"/>
            <w:r w:rsidRPr="00FE7EB7">
              <w:rPr>
                <w:i/>
                <w:iCs/>
              </w:rPr>
              <w:t>logframe</w:t>
            </w:r>
            <w:proofErr w:type="spellEnd"/>
            <w:r w:rsidRPr="00FE7EB7">
              <w:rPr>
                <w:i/>
                <w:iCs/>
              </w:rPr>
              <w:t xml:space="preserve"> for MEL</w:t>
            </w:r>
            <w:r>
              <w:t xml:space="preserve">. SOPACT. </w:t>
            </w:r>
            <w:hyperlink r:id="rId15" w:history="1">
              <w:r w:rsidRPr="00CA601C">
                <w:rPr>
                  <w:rStyle w:val="Hyperlink"/>
                </w:rPr>
                <w:t>https://www.sopact.com/guides/logframe</w:t>
              </w:r>
            </w:hyperlink>
          </w:p>
          <w:p w14:paraId="6F87B766" w14:textId="62EC2E83" w:rsidR="00F36CAC" w:rsidRPr="00373673" w:rsidRDefault="00F36CAC" w:rsidP="00262E15">
            <w:pPr>
              <w:spacing w:line="0" w:lineRule="atLeast"/>
              <w:contextualSpacing/>
              <w:rPr>
                <w:u w:val="single"/>
                <w:lang w:val="en-GB"/>
              </w:rPr>
            </w:pPr>
          </w:p>
        </w:tc>
      </w:tr>
      <w:tr w:rsidR="00C06B4B" w:rsidRPr="00262E15" w14:paraId="50C86B18" w14:textId="77777777" w:rsidTr="005F19A2">
        <w:tc>
          <w:tcPr>
            <w:tcW w:w="1702" w:type="dxa"/>
          </w:tcPr>
          <w:p w14:paraId="32DB3936" w14:textId="7AFBF8A7" w:rsidR="00262E15" w:rsidRPr="00262E15" w:rsidRDefault="00262E15" w:rsidP="00262E15">
            <w:pPr>
              <w:spacing w:line="0" w:lineRule="atLeast"/>
              <w:contextualSpacing/>
              <w:rPr>
                <w:b/>
                <w:bCs/>
                <w:lang w:val="en-GB"/>
              </w:rPr>
            </w:pPr>
            <w:r w:rsidRPr="00262E15">
              <w:rPr>
                <w:b/>
                <w:bCs/>
                <w:lang w:val="en-GB"/>
              </w:rPr>
              <w:t>Session 8</w:t>
            </w:r>
          </w:p>
          <w:p w14:paraId="57BB15F5" w14:textId="4D991A87" w:rsidR="00262E15" w:rsidRPr="00262E15" w:rsidRDefault="007F6D32" w:rsidP="00262E15">
            <w:pPr>
              <w:spacing w:line="0" w:lineRule="atLeast"/>
              <w:contextualSpacing/>
              <w:rPr>
                <w:b/>
                <w:bCs/>
                <w:lang w:val="en-GB"/>
              </w:rPr>
            </w:pPr>
            <w:r>
              <w:rPr>
                <w:lang w:val="en-GB"/>
              </w:rPr>
              <w:t xml:space="preserve">14 April </w:t>
            </w:r>
          </w:p>
        </w:tc>
        <w:tc>
          <w:tcPr>
            <w:tcW w:w="8222" w:type="dxa"/>
          </w:tcPr>
          <w:p w14:paraId="74B9A626" w14:textId="785AB397" w:rsidR="00262E15" w:rsidRDefault="00945969" w:rsidP="00CE732F">
            <w:pPr>
              <w:spacing w:line="0" w:lineRule="atLeast"/>
              <w:contextualSpacing/>
              <w:rPr>
                <w:b/>
                <w:bCs/>
                <w:lang w:val="en-GB"/>
              </w:rPr>
            </w:pPr>
            <w:r w:rsidRPr="00945969">
              <w:rPr>
                <w:b/>
                <w:bCs/>
                <w:lang w:val="en-GB"/>
              </w:rPr>
              <w:t>*Reading break*</w:t>
            </w:r>
          </w:p>
          <w:p w14:paraId="6F62E49A" w14:textId="77777777" w:rsidR="00945969" w:rsidRDefault="00F633B5" w:rsidP="00CE732F">
            <w:pPr>
              <w:spacing w:line="0" w:lineRule="atLeast"/>
              <w:contextualSpacing/>
              <w:rPr>
                <w:i/>
                <w:iCs/>
                <w:lang w:val="en-GB"/>
              </w:rPr>
            </w:pPr>
            <w:r w:rsidRPr="00F633B5">
              <w:rPr>
                <w:i/>
                <w:iCs/>
                <w:lang w:val="en-GB"/>
              </w:rPr>
              <w:t xml:space="preserve">Continue work on Assignment 3 </w:t>
            </w:r>
          </w:p>
          <w:p w14:paraId="251FD202" w14:textId="689797DA" w:rsidR="00F633B5" w:rsidRPr="00F633B5" w:rsidRDefault="00F633B5" w:rsidP="00CE732F">
            <w:pPr>
              <w:spacing w:line="0" w:lineRule="atLeast"/>
              <w:contextualSpacing/>
              <w:rPr>
                <w:i/>
                <w:iCs/>
                <w:lang w:val="en-GB"/>
              </w:rPr>
            </w:pPr>
          </w:p>
        </w:tc>
      </w:tr>
      <w:tr w:rsidR="00C06B4B" w:rsidRPr="00262E15" w14:paraId="3D8CA885" w14:textId="77777777" w:rsidTr="005F19A2">
        <w:tc>
          <w:tcPr>
            <w:tcW w:w="1702" w:type="dxa"/>
          </w:tcPr>
          <w:p w14:paraId="71F52F13" w14:textId="3E10558E" w:rsidR="00262E15" w:rsidRPr="00262E15" w:rsidRDefault="00262E15" w:rsidP="00262E15">
            <w:pPr>
              <w:spacing w:line="0" w:lineRule="atLeast"/>
              <w:contextualSpacing/>
              <w:rPr>
                <w:b/>
                <w:bCs/>
                <w:lang w:val="en-GB"/>
              </w:rPr>
            </w:pPr>
            <w:r w:rsidRPr="00262E15">
              <w:rPr>
                <w:b/>
                <w:bCs/>
                <w:lang w:val="en-GB"/>
              </w:rPr>
              <w:t>Session 9</w:t>
            </w:r>
          </w:p>
          <w:p w14:paraId="587FB6A8" w14:textId="192E5FAC" w:rsidR="00262E15" w:rsidRPr="00262E15" w:rsidRDefault="007F6D32" w:rsidP="00262E15">
            <w:pPr>
              <w:spacing w:line="0" w:lineRule="atLeast"/>
              <w:contextualSpacing/>
              <w:rPr>
                <w:b/>
                <w:bCs/>
                <w:lang w:val="en-GB"/>
              </w:rPr>
            </w:pPr>
            <w:r>
              <w:rPr>
                <w:lang w:val="en-GB"/>
              </w:rPr>
              <w:t xml:space="preserve">21 April </w:t>
            </w:r>
          </w:p>
          <w:p w14:paraId="368F204D" w14:textId="77777777" w:rsidR="00262E15" w:rsidRPr="00262E15" w:rsidRDefault="00262E15" w:rsidP="00262E15">
            <w:pPr>
              <w:spacing w:line="0" w:lineRule="atLeast"/>
              <w:contextualSpacing/>
              <w:rPr>
                <w:lang w:val="en-GB"/>
              </w:rPr>
            </w:pPr>
          </w:p>
        </w:tc>
        <w:tc>
          <w:tcPr>
            <w:tcW w:w="8222" w:type="dxa"/>
          </w:tcPr>
          <w:p w14:paraId="634972C2" w14:textId="7F1F1451" w:rsidR="00465EB3" w:rsidRDefault="00EC770B" w:rsidP="00465EB3">
            <w:pPr>
              <w:spacing w:line="0" w:lineRule="atLeast"/>
              <w:contextualSpacing/>
              <w:rPr>
                <w:b/>
                <w:bCs/>
                <w:lang w:val="en-GB"/>
              </w:rPr>
            </w:pPr>
            <w:r>
              <w:rPr>
                <w:b/>
                <w:bCs/>
                <w:lang w:val="en-GB"/>
              </w:rPr>
              <w:t xml:space="preserve">Planning for Implementation: </w:t>
            </w:r>
            <w:r w:rsidR="00A53766">
              <w:rPr>
                <w:b/>
                <w:bCs/>
                <w:lang w:val="en-GB"/>
              </w:rPr>
              <w:t>Resources</w:t>
            </w:r>
            <w:r w:rsidR="004D28A5">
              <w:rPr>
                <w:b/>
                <w:bCs/>
                <w:lang w:val="en-GB"/>
              </w:rPr>
              <w:t xml:space="preserve"> – </w:t>
            </w:r>
            <w:r w:rsidR="00A53766">
              <w:rPr>
                <w:b/>
                <w:bCs/>
                <w:lang w:val="en-GB"/>
              </w:rPr>
              <w:t xml:space="preserve">Time, People, Money </w:t>
            </w:r>
          </w:p>
          <w:p w14:paraId="7BE5CAE1" w14:textId="6917B88A" w:rsidR="00465EB3" w:rsidRDefault="00A53766" w:rsidP="00465EB3">
            <w:pPr>
              <w:spacing w:line="0" w:lineRule="atLeast"/>
              <w:contextualSpacing/>
              <w:rPr>
                <w:lang w:val="en-GB"/>
              </w:rPr>
            </w:pPr>
            <w:r>
              <w:rPr>
                <w:lang w:val="en-GB"/>
              </w:rPr>
              <w:t>Careful integration of implementation mechanisms and factors, such as resource allocation, in program planning is crucial. This session focuses on the key principles, issues</w:t>
            </w:r>
            <w:r w:rsidR="00F33B29">
              <w:rPr>
                <w:lang w:val="en-GB"/>
              </w:rPr>
              <w:t xml:space="preserve">, </w:t>
            </w:r>
            <w:r>
              <w:rPr>
                <w:lang w:val="en-GB"/>
              </w:rPr>
              <w:t xml:space="preserve">and considerations in scheduling (time), staffing and organisational structure (people), and preparing and managing budgets (money). </w:t>
            </w:r>
          </w:p>
          <w:p w14:paraId="235860BF" w14:textId="77777777" w:rsidR="008C667C" w:rsidRPr="008C667C" w:rsidRDefault="008C667C" w:rsidP="00465EB3">
            <w:pPr>
              <w:spacing w:line="0" w:lineRule="atLeast"/>
              <w:contextualSpacing/>
              <w:rPr>
                <w:lang w:val="en-GB"/>
              </w:rPr>
            </w:pPr>
          </w:p>
          <w:p w14:paraId="0590B663" w14:textId="049EAF7E" w:rsidR="00631003" w:rsidRPr="008A5973" w:rsidRDefault="00AF32BE" w:rsidP="00465EB3">
            <w:pPr>
              <w:spacing w:line="0" w:lineRule="atLeast"/>
              <w:contextualSpacing/>
              <w:rPr>
                <w:lang w:val="en-GB"/>
              </w:rPr>
            </w:pPr>
            <w:r>
              <w:rPr>
                <w:b/>
                <w:bCs/>
                <w:lang w:val="en-GB"/>
              </w:rPr>
              <w:t>Due</w:t>
            </w:r>
            <w:r w:rsidR="008A5973">
              <w:rPr>
                <w:b/>
                <w:bCs/>
                <w:lang w:val="en-GB"/>
              </w:rPr>
              <w:t xml:space="preserve">: </w:t>
            </w:r>
            <w:r w:rsidR="008A5973">
              <w:rPr>
                <w:lang w:val="en-GB"/>
              </w:rPr>
              <w:t xml:space="preserve">Assignment 3 </w:t>
            </w:r>
          </w:p>
          <w:p w14:paraId="5A7C6AFA" w14:textId="77777777" w:rsidR="00BB7B1D" w:rsidRDefault="00BB7B1D" w:rsidP="00465EB3">
            <w:pPr>
              <w:spacing w:line="0" w:lineRule="atLeast"/>
              <w:contextualSpacing/>
              <w:rPr>
                <w:i/>
                <w:iCs/>
                <w:u w:val="single"/>
                <w:lang w:val="en-GB"/>
              </w:rPr>
            </w:pPr>
          </w:p>
          <w:p w14:paraId="0DACBC9C" w14:textId="2F10B8D8" w:rsidR="00465EB3" w:rsidRPr="00262E15" w:rsidRDefault="00BB7B1D" w:rsidP="00465EB3">
            <w:pPr>
              <w:spacing w:line="0" w:lineRule="atLeast"/>
              <w:contextualSpacing/>
              <w:rPr>
                <w:i/>
                <w:iCs/>
                <w:u w:val="single"/>
                <w:lang w:val="en-GB"/>
              </w:rPr>
            </w:pPr>
            <w:r w:rsidRPr="00BB7B1D">
              <w:rPr>
                <w:i/>
                <w:iCs/>
                <w:u w:val="single"/>
                <w:lang w:val="en-GB"/>
              </w:rPr>
              <w:t xml:space="preserve">Recommended </w:t>
            </w:r>
            <w:r w:rsidR="00465EB3" w:rsidRPr="00465EB3">
              <w:rPr>
                <w:i/>
                <w:iCs/>
                <w:u w:val="single"/>
                <w:lang w:val="en-GB"/>
              </w:rPr>
              <w:t>Readings</w:t>
            </w:r>
            <w:r w:rsidR="00465EB3">
              <w:rPr>
                <w:i/>
                <w:iCs/>
                <w:u w:val="single"/>
                <w:lang w:val="en-GB"/>
              </w:rPr>
              <w:t>:</w:t>
            </w:r>
          </w:p>
          <w:p w14:paraId="27881CA0" w14:textId="77777777" w:rsidR="006F7C7F" w:rsidRDefault="006F7C7F" w:rsidP="006F7C7F">
            <w:pPr>
              <w:spacing w:line="0" w:lineRule="atLeast"/>
              <w:contextualSpacing/>
            </w:pPr>
            <w:r w:rsidRPr="003A20E2">
              <w:rPr>
                <w:rFonts w:eastAsia="DFKai-SB"/>
                <w:color w:val="000000" w:themeColor="text1"/>
              </w:rPr>
              <w:t xml:space="preserve">Daffron, S.A. &amp; Caffarella, R. (2021). </w:t>
            </w:r>
            <w:r w:rsidRPr="00FE7EB7">
              <w:rPr>
                <w:rFonts w:eastAsia="DFKai-SB"/>
                <w:i/>
                <w:iCs/>
                <w:color w:val="000000" w:themeColor="text1"/>
              </w:rPr>
              <w:t>Review of planning programs for adult learners: A practical guide</w:t>
            </w:r>
            <w:r w:rsidRPr="003A20E2">
              <w:rPr>
                <w:rFonts w:eastAsia="DFKai-SB"/>
                <w:color w:val="000000" w:themeColor="text1"/>
              </w:rPr>
              <w:t xml:space="preserve"> (4th ed.). San Francisco: Jossey-Bass.</w:t>
            </w:r>
            <w:r>
              <w:rPr>
                <w:rFonts w:eastAsia="DFKai-SB"/>
                <w:color w:val="000000" w:themeColor="text1"/>
              </w:rPr>
              <w:t xml:space="preserve"> (Units 11, 12)</w:t>
            </w:r>
          </w:p>
          <w:p w14:paraId="14E8120B" w14:textId="77777777" w:rsidR="006F7C7F" w:rsidRDefault="006F7C7F" w:rsidP="006F7C7F">
            <w:pPr>
              <w:spacing w:line="0" w:lineRule="atLeast"/>
              <w:contextualSpacing/>
            </w:pPr>
            <w:r>
              <w:t xml:space="preserve">Hess, F. M. (2024, April 16). Why schools struggle with implementation. And how they can do better. </w:t>
            </w:r>
            <w:r>
              <w:rPr>
                <w:rStyle w:val="Emphasis"/>
              </w:rPr>
              <w:t>Medium</w:t>
            </w:r>
            <w:r>
              <w:t xml:space="preserve">. </w:t>
            </w:r>
            <w:hyperlink r:id="rId16" w:history="1">
              <w:r w:rsidRPr="00CA601C">
                <w:rPr>
                  <w:rStyle w:val="Hyperlink"/>
                </w:rPr>
                <w:t>https://rickhess99.medium.com/why-schools-struggle-with-implementation-and-how-they-can-do-better-2c67caf4d17f</w:t>
              </w:r>
            </w:hyperlink>
          </w:p>
          <w:p w14:paraId="59D03AF1" w14:textId="77777777" w:rsidR="00D82504" w:rsidRDefault="006F7C7F" w:rsidP="006F7C7F">
            <w:pPr>
              <w:spacing w:line="0" w:lineRule="atLeast"/>
              <w:contextualSpacing/>
            </w:pPr>
            <w:r>
              <w:t xml:space="preserve">Koh, G. A., Askell-Williams, H., &amp; Barr, S. (2023). Sustaining school improvement initiatives: Advice from educational leaders. </w:t>
            </w:r>
            <w:r>
              <w:rPr>
                <w:rStyle w:val="Emphasis"/>
              </w:rPr>
              <w:t>School Effectiveness and School Improvement, 34</w:t>
            </w:r>
            <w:r>
              <w:t xml:space="preserve">(3), 298-330. </w:t>
            </w:r>
            <w:hyperlink r:id="rId17" w:history="1">
              <w:r w:rsidRPr="00CA601C">
                <w:rPr>
                  <w:rStyle w:val="Hyperlink"/>
                </w:rPr>
                <w:t>https://doi.org/10.1080/09243453.2023.2190130</w:t>
              </w:r>
            </w:hyperlink>
          </w:p>
          <w:p w14:paraId="11E5F249" w14:textId="2608EDBD" w:rsidR="00E303D0" w:rsidRPr="00FD21BE" w:rsidRDefault="00E303D0" w:rsidP="006F7C7F">
            <w:pPr>
              <w:spacing w:line="0" w:lineRule="atLeast"/>
              <w:contextualSpacing/>
            </w:pPr>
          </w:p>
        </w:tc>
      </w:tr>
      <w:tr w:rsidR="00C06B4B" w:rsidRPr="00262E15" w14:paraId="1D0D2A39" w14:textId="77777777" w:rsidTr="005F19A2">
        <w:tc>
          <w:tcPr>
            <w:tcW w:w="1702" w:type="dxa"/>
          </w:tcPr>
          <w:p w14:paraId="50C71FE3" w14:textId="23190834" w:rsidR="00262E15" w:rsidRPr="00262E15" w:rsidRDefault="00262E15" w:rsidP="00262E15">
            <w:pPr>
              <w:spacing w:line="0" w:lineRule="atLeast"/>
              <w:contextualSpacing/>
              <w:rPr>
                <w:b/>
                <w:bCs/>
                <w:lang w:val="en-GB"/>
              </w:rPr>
            </w:pPr>
            <w:r w:rsidRPr="00262E15">
              <w:rPr>
                <w:b/>
                <w:bCs/>
                <w:lang w:val="en-GB"/>
              </w:rPr>
              <w:t>Session 10</w:t>
            </w:r>
          </w:p>
          <w:p w14:paraId="016706D4" w14:textId="628DD601" w:rsidR="00262E15" w:rsidRPr="00262E15" w:rsidRDefault="007F6D32" w:rsidP="00262E15">
            <w:pPr>
              <w:spacing w:line="0" w:lineRule="atLeast"/>
              <w:contextualSpacing/>
              <w:rPr>
                <w:b/>
                <w:bCs/>
                <w:lang w:val="en-GB"/>
              </w:rPr>
            </w:pPr>
            <w:r>
              <w:rPr>
                <w:lang w:val="en-GB"/>
              </w:rPr>
              <w:t xml:space="preserve">28 April </w:t>
            </w:r>
          </w:p>
          <w:p w14:paraId="687DA2AC" w14:textId="77777777" w:rsidR="00262E15" w:rsidRPr="00262E15" w:rsidRDefault="00262E15" w:rsidP="00262E15">
            <w:pPr>
              <w:spacing w:line="0" w:lineRule="atLeast"/>
              <w:contextualSpacing/>
              <w:rPr>
                <w:lang w:val="en-GB"/>
              </w:rPr>
            </w:pPr>
          </w:p>
        </w:tc>
        <w:tc>
          <w:tcPr>
            <w:tcW w:w="8222" w:type="dxa"/>
          </w:tcPr>
          <w:p w14:paraId="09A28A27" w14:textId="542E60A5" w:rsidR="0088185F" w:rsidRDefault="00E303D0" w:rsidP="00EC770B">
            <w:pPr>
              <w:spacing w:line="0" w:lineRule="atLeast"/>
              <w:contextualSpacing/>
              <w:rPr>
                <w:b/>
                <w:bCs/>
                <w:lang w:val="en-GB"/>
              </w:rPr>
            </w:pPr>
            <w:r w:rsidRPr="00E303D0">
              <w:rPr>
                <w:b/>
                <w:bCs/>
                <w:lang w:val="en-GB"/>
              </w:rPr>
              <w:t xml:space="preserve">Planning for Implementation: </w:t>
            </w:r>
            <w:r w:rsidR="000F7654">
              <w:rPr>
                <w:b/>
                <w:bCs/>
                <w:lang w:val="en-GB"/>
              </w:rPr>
              <w:t>Mark</w:t>
            </w:r>
            <w:r w:rsidR="00F45ABC">
              <w:rPr>
                <w:b/>
                <w:bCs/>
                <w:lang w:val="en-GB"/>
              </w:rPr>
              <w:t>et</w:t>
            </w:r>
            <w:r w:rsidR="000F7654">
              <w:rPr>
                <w:b/>
                <w:bCs/>
                <w:lang w:val="en-GB"/>
              </w:rPr>
              <w:t xml:space="preserve">ing and Dissemination </w:t>
            </w:r>
          </w:p>
          <w:p w14:paraId="1DC64F90" w14:textId="1FE536EF" w:rsidR="000F7654" w:rsidRPr="00CE129D" w:rsidRDefault="000F7654" w:rsidP="000F7654">
            <w:pPr>
              <w:spacing w:line="0" w:lineRule="atLeast"/>
              <w:contextualSpacing/>
              <w:rPr>
                <w:lang w:val="en-GB"/>
              </w:rPr>
            </w:pPr>
            <w:r w:rsidRPr="00CE129D">
              <w:rPr>
                <w:lang w:val="en-GB"/>
              </w:rPr>
              <w:t xml:space="preserve">We continue the discussion on issues, challenges and considerations in planning for implementation of educational programs with a particular focus </w:t>
            </w:r>
            <w:r>
              <w:rPr>
                <w:lang w:val="en-GB"/>
              </w:rPr>
              <w:t xml:space="preserve">in this session </w:t>
            </w:r>
            <w:r w:rsidRPr="00CE129D">
              <w:rPr>
                <w:lang w:val="en-GB"/>
              </w:rPr>
              <w:t>on marketing, dissemination and securing stakeholder buy-in for sustainability.</w:t>
            </w:r>
            <w:r w:rsidR="00954772">
              <w:rPr>
                <w:lang w:val="en-GB"/>
              </w:rPr>
              <w:t xml:space="preserve"> </w:t>
            </w:r>
            <w:r>
              <w:rPr>
                <w:lang w:val="en-GB"/>
              </w:rPr>
              <w:t>In the second half of the session, we review the expected structure and components of your final output (program proposal)</w:t>
            </w:r>
            <w:r w:rsidR="00C060C3">
              <w:rPr>
                <w:lang w:val="en-GB"/>
              </w:rPr>
              <w:t xml:space="preserve">. </w:t>
            </w:r>
          </w:p>
          <w:p w14:paraId="39ADD179" w14:textId="77777777" w:rsidR="000F7654" w:rsidRDefault="000F7654" w:rsidP="000F7654">
            <w:pPr>
              <w:spacing w:line="0" w:lineRule="atLeast"/>
              <w:contextualSpacing/>
              <w:rPr>
                <w:b/>
                <w:bCs/>
                <w:lang w:val="en-GB"/>
              </w:rPr>
            </w:pPr>
          </w:p>
          <w:p w14:paraId="5C49EC3E" w14:textId="77777777" w:rsidR="000F7654" w:rsidRPr="00262E15" w:rsidRDefault="000F7654" w:rsidP="000F7654">
            <w:pPr>
              <w:spacing w:line="0" w:lineRule="atLeast"/>
              <w:contextualSpacing/>
              <w:rPr>
                <w:i/>
                <w:iCs/>
                <w:u w:val="single"/>
                <w:lang w:val="en-GB"/>
              </w:rPr>
            </w:pPr>
            <w:r>
              <w:rPr>
                <w:i/>
                <w:iCs/>
                <w:u w:val="single"/>
                <w:lang w:val="en-GB"/>
              </w:rPr>
              <w:t xml:space="preserve">Recommended </w:t>
            </w:r>
            <w:r w:rsidRPr="00622CFD">
              <w:rPr>
                <w:i/>
                <w:iCs/>
                <w:u w:val="single"/>
                <w:lang w:val="en-GB"/>
              </w:rPr>
              <w:t>Readings:</w:t>
            </w:r>
          </w:p>
          <w:p w14:paraId="1AF8E5D6" w14:textId="77777777" w:rsidR="000F7654" w:rsidRDefault="000F7654" w:rsidP="000F7654">
            <w:pPr>
              <w:spacing w:line="0" w:lineRule="atLeast"/>
              <w:contextualSpacing/>
            </w:pPr>
            <w:r w:rsidRPr="003A20E2">
              <w:rPr>
                <w:rFonts w:eastAsia="DFKai-SB"/>
                <w:color w:val="000000" w:themeColor="text1"/>
              </w:rPr>
              <w:t xml:space="preserve">Daffron, S.A. &amp; Caffarella, R. (2021). </w:t>
            </w:r>
            <w:r w:rsidRPr="00724368">
              <w:rPr>
                <w:rFonts w:eastAsia="DFKai-SB"/>
                <w:i/>
                <w:iCs/>
                <w:color w:val="000000" w:themeColor="text1"/>
              </w:rPr>
              <w:t>Review of planning programs for adult learners: A practical guide</w:t>
            </w:r>
            <w:r w:rsidRPr="003A20E2">
              <w:rPr>
                <w:rFonts w:eastAsia="DFKai-SB"/>
                <w:color w:val="000000" w:themeColor="text1"/>
              </w:rPr>
              <w:t xml:space="preserve"> (4th ed.). San Francisco: Jossey-Bass.</w:t>
            </w:r>
            <w:r>
              <w:rPr>
                <w:rFonts w:eastAsia="DFKai-SB"/>
                <w:color w:val="000000" w:themeColor="text1"/>
              </w:rPr>
              <w:t xml:space="preserve"> (Units 13, 14)</w:t>
            </w:r>
          </w:p>
          <w:p w14:paraId="10E42FDF" w14:textId="59F38250" w:rsidR="000F7654" w:rsidRPr="00E303D0" w:rsidRDefault="000F7654" w:rsidP="00EC770B">
            <w:pPr>
              <w:spacing w:line="0" w:lineRule="atLeast"/>
              <w:contextualSpacing/>
              <w:rPr>
                <w:b/>
                <w:bCs/>
                <w:lang w:val="en-GB"/>
              </w:rPr>
            </w:pPr>
          </w:p>
        </w:tc>
      </w:tr>
      <w:tr w:rsidR="00C06B4B" w:rsidRPr="00262E15" w14:paraId="5CC62DB6" w14:textId="77777777" w:rsidTr="005F19A2">
        <w:tc>
          <w:tcPr>
            <w:tcW w:w="1702" w:type="dxa"/>
          </w:tcPr>
          <w:p w14:paraId="02B451E2" w14:textId="204815A2" w:rsidR="00262E15" w:rsidRPr="00262E15" w:rsidRDefault="00262E15" w:rsidP="00262E15">
            <w:pPr>
              <w:spacing w:line="0" w:lineRule="atLeast"/>
              <w:contextualSpacing/>
              <w:rPr>
                <w:b/>
                <w:bCs/>
                <w:lang w:val="en-GB"/>
              </w:rPr>
            </w:pPr>
            <w:r w:rsidRPr="00262E15">
              <w:rPr>
                <w:b/>
                <w:bCs/>
                <w:lang w:val="en-GB"/>
              </w:rPr>
              <w:lastRenderedPageBreak/>
              <w:t>Session 11</w:t>
            </w:r>
          </w:p>
          <w:p w14:paraId="12700B64" w14:textId="78FCF39B" w:rsidR="00262E15" w:rsidRPr="00262E15" w:rsidRDefault="007F6D32" w:rsidP="00262E15">
            <w:pPr>
              <w:spacing w:line="0" w:lineRule="atLeast"/>
              <w:contextualSpacing/>
              <w:rPr>
                <w:b/>
                <w:bCs/>
                <w:lang w:val="en-GB"/>
              </w:rPr>
            </w:pPr>
            <w:r>
              <w:rPr>
                <w:lang w:val="en-GB"/>
              </w:rPr>
              <w:t xml:space="preserve">05 May </w:t>
            </w:r>
          </w:p>
        </w:tc>
        <w:tc>
          <w:tcPr>
            <w:tcW w:w="8222" w:type="dxa"/>
          </w:tcPr>
          <w:p w14:paraId="43303C27" w14:textId="77777777" w:rsidR="00262E15" w:rsidRDefault="0088657C" w:rsidP="00EC770B">
            <w:pPr>
              <w:spacing w:line="0" w:lineRule="atLeast"/>
              <w:contextualSpacing/>
              <w:rPr>
                <w:b/>
                <w:bCs/>
                <w:lang w:val="en-GB"/>
              </w:rPr>
            </w:pPr>
            <w:r w:rsidRPr="001D67E5">
              <w:rPr>
                <w:b/>
                <w:bCs/>
                <w:lang w:val="en-GB"/>
              </w:rPr>
              <w:t xml:space="preserve">Planning for Implementation: Building </w:t>
            </w:r>
            <w:r w:rsidR="001D67E5" w:rsidRPr="001D67E5">
              <w:rPr>
                <w:b/>
                <w:bCs/>
                <w:lang w:val="en-GB"/>
              </w:rPr>
              <w:t xml:space="preserve">Resilient Systems </w:t>
            </w:r>
          </w:p>
          <w:p w14:paraId="5C704237" w14:textId="6CAAE92E" w:rsidR="00CA7E2B" w:rsidRDefault="00CA7E2B" w:rsidP="00EC770B">
            <w:pPr>
              <w:spacing w:line="0" w:lineRule="atLeast"/>
              <w:contextualSpacing/>
              <w:rPr>
                <w:lang w:val="en-GB"/>
              </w:rPr>
            </w:pPr>
            <w:r>
              <w:rPr>
                <w:lang w:val="en-GB"/>
              </w:rPr>
              <w:t>Building on previous sessions on planning for resources, marketing and dissemination, this session touches on other often overlooked implementation-related concerns that program planners and managers need to consider during planning</w:t>
            </w:r>
            <w:r w:rsidR="00F33B29">
              <w:rPr>
                <w:lang w:val="en-GB"/>
              </w:rPr>
              <w:t xml:space="preserve">, such as </w:t>
            </w:r>
            <w:r>
              <w:rPr>
                <w:lang w:val="en-GB"/>
              </w:rPr>
              <w:t xml:space="preserve">risk identification and management, operational contingencies, governance structures and decision-making, partnerships, and ethical and political considerations. The session highlights the value of resilience, accountability, and adaptability in program design. </w:t>
            </w:r>
          </w:p>
          <w:p w14:paraId="383AB97B" w14:textId="77777777" w:rsidR="00CA7E2B" w:rsidRDefault="00CA7E2B" w:rsidP="00EC770B">
            <w:pPr>
              <w:spacing w:line="0" w:lineRule="atLeast"/>
              <w:contextualSpacing/>
              <w:rPr>
                <w:lang w:val="en-GB"/>
              </w:rPr>
            </w:pPr>
          </w:p>
          <w:p w14:paraId="1EBC5370" w14:textId="2EEBE641" w:rsidR="00CA7E2B" w:rsidRPr="00CA7E2B" w:rsidRDefault="00CA7E2B" w:rsidP="00EC770B">
            <w:pPr>
              <w:spacing w:line="0" w:lineRule="atLeast"/>
              <w:contextualSpacing/>
              <w:rPr>
                <w:i/>
                <w:iCs/>
                <w:u w:val="single"/>
                <w:lang w:val="en-GB"/>
              </w:rPr>
            </w:pPr>
            <w:r w:rsidRPr="00CA7E2B">
              <w:rPr>
                <w:i/>
                <w:iCs/>
                <w:u w:val="single"/>
                <w:lang w:val="en-GB"/>
              </w:rPr>
              <w:t>Recommended Readings:</w:t>
            </w:r>
          </w:p>
          <w:p w14:paraId="4585CFE6" w14:textId="357947A8" w:rsidR="00CA7E2B" w:rsidRDefault="00CA7E2B" w:rsidP="005F2136">
            <w:pPr>
              <w:tabs>
                <w:tab w:val="left" w:pos="6449"/>
              </w:tabs>
              <w:spacing w:line="0" w:lineRule="atLeast"/>
              <w:contextualSpacing/>
            </w:pPr>
            <w:r w:rsidRPr="00CA7E2B">
              <w:t xml:space="preserve">Fixsen, D. L., </w:t>
            </w:r>
            <w:proofErr w:type="spellStart"/>
            <w:r w:rsidRPr="00CA7E2B">
              <w:t>Naoom</w:t>
            </w:r>
            <w:proofErr w:type="spellEnd"/>
            <w:r w:rsidRPr="00CA7E2B">
              <w:t>, S. F., Blase, K. A., Friedman, R. M., &amp; Wallace, F. (2005). </w:t>
            </w:r>
            <w:r w:rsidRPr="00CA7E2B">
              <w:rPr>
                <w:i/>
                <w:iCs/>
              </w:rPr>
              <w:t>Implementation research: A synthesis of the literature</w:t>
            </w:r>
            <w:r w:rsidRPr="00CA7E2B">
              <w:t xml:space="preserve"> (FMHI Publication #231). University of South Florida, Louis de la </w:t>
            </w:r>
            <w:proofErr w:type="spellStart"/>
            <w:r w:rsidRPr="00CA7E2B">
              <w:t>Parte</w:t>
            </w:r>
            <w:proofErr w:type="spellEnd"/>
            <w:r w:rsidRPr="00CA7E2B">
              <w:t xml:space="preserve"> Florida Mental Health Institute, The National Implementation Research Network. </w:t>
            </w:r>
            <w:hyperlink r:id="rId18" w:history="1">
              <w:r w:rsidRPr="00220035">
                <w:rPr>
                  <w:rStyle w:val="Hyperlink"/>
                </w:rPr>
                <w:t>https://nirn.fpg.unc.edu/resources/implementation-research-synthesis-literature</w:t>
              </w:r>
            </w:hyperlink>
          </w:p>
          <w:p w14:paraId="5607C013" w14:textId="047FC025" w:rsidR="001D67E5" w:rsidRPr="00CA7E2B" w:rsidRDefault="00CA7E2B" w:rsidP="005F2136">
            <w:pPr>
              <w:tabs>
                <w:tab w:val="left" w:pos="6449"/>
              </w:tabs>
              <w:spacing w:line="0" w:lineRule="atLeast"/>
              <w:contextualSpacing/>
              <w:rPr>
                <w:lang w:val="en-GB"/>
              </w:rPr>
            </w:pPr>
            <w:r w:rsidRPr="00CA7E2B">
              <w:t>UNESCO International Institute for Educational Planning (IIEP), UNESCO International Bureau of Education (IBE), &amp; Education Above All Foundation. (2021). </w:t>
            </w:r>
            <w:r w:rsidRPr="00CA7E2B">
              <w:rPr>
                <w:i/>
                <w:iCs/>
              </w:rPr>
              <w:t>Overview: Incorporating safety, resilience, and social cohesion in education sector planning</w:t>
            </w:r>
            <w:r w:rsidRPr="00CA7E2B">
              <w:t>. UNESCO.</w:t>
            </w:r>
            <w:r w:rsidR="005F2136" w:rsidRPr="00CA7E2B">
              <w:rPr>
                <w:lang w:val="en-GB"/>
              </w:rPr>
              <w:tab/>
            </w:r>
          </w:p>
          <w:p w14:paraId="0D8C5C86" w14:textId="152FB250" w:rsidR="001D67E5" w:rsidRPr="001D67E5" w:rsidRDefault="001D67E5" w:rsidP="00EC770B">
            <w:pPr>
              <w:spacing w:line="0" w:lineRule="atLeast"/>
              <w:contextualSpacing/>
              <w:rPr>
                <w:b/>
                <w:bCs/>
                <w:lang w:val="en-GB"/>
              </w:rPr>
            </w:pPr>
          </w:p>
        </w:tc>
      </w:tr>
      <w:tr w:rsidR="00C06B4B" w:rsidRPr="00262E15" w14:paraId="679B15BE" w14:textId="77777777" w:rsidTr="005F19A2">
        <w:trPr>
          <w:trHeight w:val="984"/>
        </w:trPr>
        <w:tc>
          <w:tcPr>
            <w:tcW w:w="1702" w:type="dxa"/>
          </w:tcPr>
          <w:p w14:paraId="39D47F53" w14:textId="6018B0AB" w:rsidR="00262E15" w:rsidRPr="00262E15" w:rsidRDefault="00262E15" w:rsidP="00262E15">
            <w:pPr>
              <w:spacing w:line="0" w:lineRule="atLeast"/>
              <w:contextualSpacing/>
              <w:rPr>
                <w:b/>
                <w:bCs/>
                <w:lang w:val="en-GB"/>
              </w:rPr>
            </w:pPr>
            <w:r w:rsidRPr="00262E15">
              <w:rPr>
                <w:b/>
                <w:bCs/>
                <w:lang w:val="en-GB"/>
              </w:rPr>
              <w:t>Session 12</w:t>
            </w:r>
          </w:p>
          <w:p w14:paraId="40208EF2" w14:textId="3ADF0347" w:rsidR="00262E15" w:rsidRPr="00262E15" w:rsidRDefault="007F6D32" w:rsidP="00262E15">
            <w:pPr>
              <w:spacing w:line="0" w:lineRule="atLeast"/>
              <w:contextualSpacing/>
              <w:rPr>
                <w:b/>
                <w:bCs/>
                <w:lang w:val="en-GB"/>
              </w:rPr>
            </w:pPr>
            <w:r>
              <w:rPr>
                <w:lang w:val="en-GB"/>
              </w:rPr>
              <w:t>12 May</w:t>
            </w:r>
          </w:p>
          <w:p w14:paraId="17FD2416" w14:textId="77777777" w:rsidR="00262E15" w:rsidRPr="00262E15" w:rsidRDefault="00262E15" w:rsidP="00262E15">
            <w:pPr>
              <w:spacing w:line="0" w:lineRule="atLeast"/>
              <w:contextualSpacing/>
              <w:rPr>
                <w:lang w:val="en-GB"/>
              </w:rPr>
            </w:pPr>
          </w:p>
        </w:tc>
        <w:tc>
          <w:tcPr>
            <w:tcW w:w="8222" w:type="dxa"/>
          </w:tcPr>
          <w:p w14:paraId="1F8D29D1" w14:textId="77777777" w:rsidR="002754DB" w:rsidRPr="00262E15" w:rsidRDefault="002754DB" w:rsidP="002754DB">
            <w:pPr>
              <w:spacing w:line="0" w:lineRule="atLeast"/>
              <w:contextualSpacing/>
              <w:rPr>
                <w:b/>
                <w:bCs/>
                <w:lang w:val="en-GB"/>
              </w:rPr>
            </w:pPr>
            <w:r>
              <w:rPr>
                <w:b/>
                <w:bCs/>
                <w:lang w:val="en-GB"/>
              </w:rPr>
              <w:t>Planning for Monitoring &amp; Evaluation</w:t>
            </w:r>
          </w:p>
          <w:p w14:paraId="058A0B39" w14:textId="77777777" w:rsidR="002754DB" w:rsidRDefault="002754DB" w:rsidP="002754DB">
            <w:pPr>
              <w:spacing w:line="0" w:lineRule="atLeast"/>
              <w:contextualSpacing/>
              <w:rPr>
                <w:lang w:val="en-GB"/>
              </w:rPr>
            </w:pPr>
            <w:r>
              <w:rPr>
                <w:lang w:val="en-GB"/>
              </w:rPr>
              <w:t xml:space="preserve">We build on the inputs of the </w:t>
            </w:r>
            <w:proofErr w:type="spellStart"/>
            <w:r>
              <w:rPr>
                <w:lang w:val="en-GB"/>
              </w:rPr>
              <w:t>logframe</w:t>
            </w:r>
            <w:proofErr w:type="spellEnd"/>
            <w:r>
              <w:rPr>
                <w:lang w:val="en-GB"/>
              </w:rPr>
              <w:t xml:space="preserve"> to develop a monitoring and evaluation plan for a proposed educational program. </w:t>
            </w:r>
          </w:p>
          <w:p w14:paraId="1BDD4A73" w14:textId="77777777" w:rsidR="002754DB" w:rsidRPr="009A3798" w:rsidRDefault="002754DB" w:rsidP="002754DB">
            <w:pPr>
              <w:spacing w:line="0" w:lineRule="atLeast"/>
              <w:contextualSpacing/>
              <w:rPr>
                <w:lang w:val="en-GB"/>
              </w:rPr>
            </w:pPr>
          </w:p>
          <w:p w14:paraId="137DCEDC" w14:textId="77777777" w:rsidR="002754DB" w:rsidRPr="00622CFD" w:rsidRDefault="002754DB" w:rsidP="002754DB">
            <w:pPr>
              <w:spacing w:line="0" w:lineRule="atLeast"/>
              <w:contextualSpacing/>
              <w:rPr>
                <w:i/>
                <w:iCs/>
                <w:u w:val="single"/>
                <w:lang w:val="en-GB"/>
              </w:rPr>
            </w:pPr>
            <w:r>
              <w:rPr>
                <w:i/>
                <w:iCs/>
                <w:u w:val="single"/>
                <w:lang w:val="en-GB"/>
              </w:rPr>
              <w:t xml:space="preserve">Recommended </w:t>
            </w:r>
            <w:r w:rsidRPr="00622CFD">
              <w:rPr>
                <w:i/>
                <w:iCs/>
                <w:u w:val="single"/>
                <w:lang w:val="en-GB"/>
              </w:rPr>
              <w:t>Readings:</w:t>
            </w:r>
          </w:p>
          <w:p w14:paraId="5C75806C" w14:textId="77777777" w:rsidR="002754DB" w:rsidRDefault="002754DB" w:rsidP="002754DB">
            <w:pPr>
              <w:spacing w:line="0" w:lineRule="atLeast"/>
              <w:contextualSpacing/>
            </w:pPr>
            <w:r w:rsidRPr="003A20E2">
              <w:rPr>
                <w:rFonts w:eastAsia="DFKai-SB"/>
                <w:color w:val="000000" w:themeColor="text1"/>
              </w:rPr>
              <w:t xml:space="preserve">Daffron, S.A. &amp; Caffarella, R. (2021). </w:t>
            </w:r>
            <w:r w:rsidRPr="00407AAC">
              <w:rPr>
                <w:rFonts w:eastAsia="DFKai-SB"/>
                <w:i/>
                <w:iCs/>
                <w:color w:val="000000" w:themeColor="text1"/>
              </w:rPr>
              <w:t>Review of planning programs for adult learners: A practical guide</w:t>
            </w:r>
            <w:r w:rsidRPr="003A20E2">
              <w:rPr>
                <w:rFonts w:eastAsia="DFKai-SB"/>
                <w:color w:val="000000" w:themeColor="text1"/>
              </w:rPr>
              <w:t xml:space="preserve"> (4th ed.). San Francisco: Jossey-Bass.</w:t>
            </w:r>
            <w:r>
              <w:rPr>
                <w:rFonts w:eastAsia="DFKai-SB"/>
                <w:color w:val="000000" w:themeColor="text1"/>
              </w:rPr>
              <w:t xml:space="preserve"> (Unit 10)</w:t>
            </w:r>
          </w:p>
          <w:p w14:paraId="22CC9969" w14:textId="77777777" w:rsidR="002754DB" w:rsidRDefault="002754DB" w:rsidP="002754DB">
            <w:pPr>
              <w:spacing w:line="0" w:lineRule="atLeast"/>
              <w:contextualSpacing/>
              <w:rPr>
                <w:lang w:val="en-GB"/>
              </w:rPr>
            </w:pPr>
            <w:r>
              <w:rPr>
                <w:lang w:val="en-GB"/>
              </w:rPr>
              <w:t xml:space="preserve">Evaluation Toolbox. (2010). </w:t>
            </w:r>
            <w:r w:rsidRPr="00407AAC">
              <w:rPr>
                <w:i/>
                <w:iCs/>
                <w:lang w:val="en-GB"/>
              </w:rPr>
              <w:t>Developing a monitoring and evaluation plan</w:t>
            </w:r>
            <w:r>
              <w:rPr>
                <w:lang w:val="en-GB"/>
              </w:rPr>
              <w:t xml:space="preserve">. </w:t>
            </w:r>
            <w:hyperlink r:id="rId19" w:history="1">
              <w:r w:rsidRPr="00CA601C">
                <w:rPr>
                  <w:rStyle w:val="Hyperlink"/>
                  <w:lang w:val="en-GB"/>
                </w:rPr>
                <w:t>https://evaluationtoolbox.net.au/index.php?option=com_content&amp;id=20</w:t>
              </w:r>
            </w:hyperlink>
          </w:p>
          <w:p w14:paraId="1E261362" w14:textId="77777777" w:rsidR="002754DB" w:rsidRDefault="002754DB" w:rsidP="002754DB">
            <w:pPr>
              <w:spacing w:line="0" w:lineRule="atLeast"/>
              <w:contextualSpacing/>
              <w:rPr>
                <w:lang w:val="en-GB"/>
              </w:rPr>
            </w:pPr>
            <w:r>
              <w:rPr>
                <w:lang w:val="en-GB"/>
              </w:rPr>
              <w:t xml:space="preserve">Learning for Sustainability. (2024). </w:t>
            </w:r>
            <w:r w:rsidRPr="004B2161">
              <w:rPr>
                <w:i/>
                <w:iCs/>
                <w:lang w:val="en-GB"/>
              </w:rPr>
              <w:t xml:space="preserve">Linking planning with monitoring and evaluation – closing the loop. </w:t>
            </w:r>
            <w:hyperlink r:id="rId20" w:history="1">
              <w:r w:rsidRPr="00CA601C">
                <w:rPr>
                  <w:rStyle w:val="Hyperlink"/>
                  <w:lang w:val="en-GB"/>
                </w:rPr>
                <w:t>https://learningforsustainability.net/plan-monitor-evaluate/</w:t>
              </w:r>
            </w:hyperlink>
          </w:p>
          <w:p w14:paraId="187F52E0" w14:textId="16715574" w:rsidR="00C76A08" w:rsidRPr="00BA204D" w:rsidRDefault="00C76A08" w:rsidP="0088657C">
            <w:pPr>
              <w:spacing w:line="0" w:lineRule="atLeast"/>
              <w:contextualSpacing/>
            </w:pPr>
          </w:p>
        </w:tc>
      </w:tr>
      <w:tr w:rsidR="00C06B4B" w:rsidRPr="00262E15" w14:paraId="3FB6E964" w14:textId="77777777" w:rsidTr="005F19A2">
        <w:tc>
          <w:tcPr>
            <w:tcW w:w="1702" w:type="dxa"/>
          </w:tcPr>
          <w:p w14:paraId="35387F07" w14:textId="09F0A383" w:rsidR="00262E15" w:rsidRPr="00262E15" w:rsidRDefault="00262E15" w:rsidP="00262E15">
            <w:pPr>
              <w:spacing w:line="0" w:lineRule="atLeast"/>
              <w:contextualSpacing/>
              <w:rPr>
                <w:b/>
                <w:bCs/>
                <w:lang w:val="en-GB"/>
              </w:rPr>
            </w:pPr>
            <w:r w:rsidRPr="00262E15">
              <w:rPr>
                <w:b/>
                <w:bCs/>
                <w:lang w:val="en-GB"/>
              </w:rPr>
              <w:t>Session 13</w:t>
            </w:r>
          </w:p>
          <w:p w14:paraId="6ECFEA18" w14:textId="2893B2A3" w:rsidR="00262E15" w:rsidRPr="00262E15" w:rsidRDefault="007F6D32" w:rsidP="00262E15">
            <w:pPr>
              <w:spacing w:line="0" w:lineRule="atLeast"/>
              <w:contextualSpacing/>
              <w:rPr>
                <w:b/>
                <w:bCs/>
                <w:lang w:val="en-GB"/>
              </w:rPr>
            </w:pPr>
            <w:r>
              <w:rPr>
                <w:lang w:val="en-GB"/>
              </w:rPr>
              <w:t>19 May</w:t>
            </w:r>
          </w:p>
        </w:tc>
        <w:tc>
          <w:tcPr>
            <w:tcW w:w="8222" w:type="dxa"/>
          </w:tcPr>
          <w:p w14:paraId="3CCDD6D1" w14:textId="6357D1C1" w:rsidR="00262E15" w:rsidRPr="00AB615A" w:rsidRDefault="00AB615A" w:rsidP="00AB615A">
            <w:pPr>
              <w:spacing w:line="0" w:lineRule="atLeast"/>
              <w:contextualSpacing/>
              <w:rPr>
                <w:b/>
                <w:bCs/>
                <w:lang w:val="en-GB"/>
              </w:rPr>
            </w:pPr>
            <w:r w:rsidRPr="00AB615A">
              <w:rPr>
                <w:b/>
                <w:bCs/>
                <w:lang w:val="en-GB"/>
              </w:rPr>
              <w:t xml:space="preserve">Planning for Scaling up and Replicability </w:t>
            </w:r>
          </w:p>
        </w:tc>
      </w:tr>
      <w:tr w:rsidR="00C06B4B" w:rsidRPr="00262E15" w14:paraId="396AB776" w14:textId="77777777" w:rsidTr="005F19A2">
        <w:tc>
          <w:tcPr>
            <w:tcW w:w="1702" w:type="dxa"/>
          </w:tcPr>
          <w:p w14:paraId="76ABBF16" w14:textId="0DBBDAFE" w:rsidR="00262E15" w:rsidRPr="00262E15" w:rsidRDefault="00262E15" w:rsidP="00262E15">
            <w:pPr>
              <w:spacing w:line="0" w:lineRule="atLeast"/>
              <w:contextualSpacing/>
              <w:rPr>
                <w:b/>
                <w:bCs/>
                <w:lang w:val="en-GB"/>
              </w:rPr>
            </w:pPr>
            <w:r w:rsidRPr="00262E15">
              <w:rPr>
                <w:b/>
                <w:bCs/>
                <w:lang w:val="en-GB"/>
              </w:rPr>
              <w:t>Session 14</w:t>
            </w:r>
          </w:p>
          <w:p w14:paraId="561837D8" w14:textId="07DF123D" w:rsidR="00262E15" w:rsidRPr="00262E15" w:rsidRDefault="007F6D32" w:rsidP="00262E15">
            <w:pPr>
              <w:spacing w:line="0" w:lineRule="atLeast"/>
              <w:contextualSpacing/>
              <w:rPr>
                <w:b/>
                <w:bCs/>
                <w:lang w:val="en-GB"/>
              </w:rPr>
            </w:pPr>
            <w:r>
              <w:rPr>
                <w:lang w:val="en-GB"/>
              </w:rPr>
              <w:t>26 May</w:t>
            </w:r>
          </w:p>
        </w:tc>
        <w:tc>
          <w:tcPr>
            <w:tcW w:w="8222" w:type="dxa"/>
          </w:tcPr>
          <w:p w14:paraId="0FCCA88C" w14:textId="6E96BE98" w:rsidR="0021389D" w:rsidRPr="00AB615A" w:rsidRDefault="00AB615A" w:rsidP="002754DB">
            <w:pPr>
              <w:spacing w:line="0" w:lineRule="atLeast"/>
              <w:contextualSpacing/>
              <w:rPr>
                <w:b/>
                <w:bCs/>
                <w:i/>
                <w:iCs/>
                <w:lang w:val="en-GB"/>
              </w:rPr>
            </w:pPr>
            <w:r w:rsidRPr="00AB615A">
              <w:rPr>
                <w:b/>
                <w:bCs/>
                <w:i/>
                <w:iCs/>
                <w:lang w:val="en-GB"/>
              </w:rPr>
              <w:t xml:space="preserve">Final Paper Workshop/Consultations </w:t>
            </w:r>
          </w:p>
        </w:tc>
      </w:tr>
      <w:tr w:rsidR="00C06B4B" w:rsidRPr="00262E15" w14:paraId="1463072B" w14:textId="77777777" w:rsidTr="005F19A2">
        <w:tc>
          <w:tcPr>
            <w:tcW w:w="1702" w:type="dxa"/>
          </w:tcPr>
          <w:p w14:paraId="7D8E1D6D" w14:textId="7B0ECBA9" w:rsidR="00262E15" w:rsidRPr="00262E15" w:rsidRDefault="00262E15" w:rsidP="00262E15">
            <w:pPr>
              <w:spacing w:line="0" w:lineRule="atLeast"/>
              <w:contextualSpacing/>
              <w:rPr>
                <w:b/>
                <w:bCs/>
                <w:lang w:val="en-GB"/>
              </w:rPr>
            </w:pPr>
            <w:r w:rsidRPr="00262E15">
              <w:rPr>
                <w:b/>
                <w:bCs/>
                <w:lang w:val="en-GB"/>
              </w:rPr>
              <w:t>Session 15</w:t>
            </w:r>
          </w:p>
          <w:p w14:paraId="71529CF2" w14:textId="7DF1F17A" w:rsidR="00262E15" w:rsidRPr="00262E15" w:rsidRDefault="007F6D32" w:rsidP="00262E15">
            <w:pPr>
              <w:spacing w:line="0" w:lineRule="atLeast"/>
              <w:contextualSpacing/>
              <w:rPr>
                <w:b/>
                <w:bCs/>
                <w:lang w:val="en-GB"/>
              </w:rPr>
            </w:pPr>
            <w:r>
              <w:rPr>
                <w:lang w:val="en-GB"/>
              </w:rPr>
              <w:t xml:space="preserve">02 June </w:t>
            </w:r>
          </w:p>
        </w:tc>
        <w:tc>
          <w:tcPr>
            <w:tcW w:w="8222" w:type="dxa"/>
          </w:tcPr>
          <w:p w14:paraId="37FA3228" w14:textId="6E7A5774" w:rsidR="000973B3" w:rsidRPr="000973B3" w:rsidRDefault="00AB615A" w:rsidP="000973B3">
            <w:pPr>
              <w:spacing w:line="0" w:lineRule="atLeast"/>
              <w:contextualSpacing/>
              <w:rPr>
                <w:b/>
                <w:bCs/>
                <w:lang w:val="en-GB"/>
              </w:rPr>
            </w:pPr>
            <w:r>
              <w:rPr>
                <w:b/>
                <w:bCs/>
                <w:lang w:val="en-GB"/>
              </w:rPr>
              <w:t xml:space="preserve">Final Paper/Project Presentations </w:t>
            </w:r>
          </w:p>
        </w:tc>
      </w:tr>
      <w:tr w:rsidR="00262E15" w:rsidRPr="00262E15" w14:paraId="52439C76" w14:textId="77777777" w:rsidTr="005F19A2">
        <w:tc>
          <w:tcPr>
            <w:tcW w:w="1702" w:type="dxa"/>
          </w:tcPr>
          <w:p w14:paraId="3E35EB47" w14:textId="6A1452CE" w:rsidR="00262E15" w:rsidRPr="00262E15" w:rsidRDefault="00262E15" w:rsidP="00262E15">
            <w:pPr>
              <w:spacing w:line="0" w:lineRule="atLeast"/>
              <w:contextualSpacing/>
              <w:rPr>
                <w:b/>
                <w:bCs/>
                <w:lang w:val="en-GB"/>
              </w:rPr>
            </w:pPr>
            <w:r w:rsidRPr="00262E15">
              <w:rPr>
                <w:b/>
                <w:bCs/>
                <w:lang w:val="en-GB"/>
              </w:rPr>
              <w:t>Session 16</w:t>
            </w:r>
          </w:p>
          <w:p w14:paraId="6B27037D" w14:textId="4DDF44CF" w:rsidR="00262E15" w:rsidRPr="00262E15" w:rsidRDefault="007F6D32" w:rsidP="00262E15">
            <w:pPr>
              <w:spacing w:line="0" w:lineRule="atLeast"/>
              <w:contextualSpacing/>
              <w:rPr>
                <w:b/>
                <w:bCs/>
                <w:lang w:val="en-GB"/>
              </w:rPr>
            </w:pPr>
            <w:r>
              <w:rPr>
                <w:lang w:val="en-GB"/>
              </w:rPr>
              <w:t xml:space="preserve">09 June </w:t>
            </w:r>
          </w:p>
        </w:tc>
        <w:tc>
          <w:tcPr>
            <w:tcW w:w="8222" w:type="dxa"/>
          </w:tcPr>
          <w:p w14:paraId="52BDB132" w14:textId="342BD227" w:rsidR="00262E15" w:rsidRPr="00262E15" w:rsidRDefault="00262E15" w:rsidP="00262E15">
            <w:pPr>
              <w:spacing w:line="0" w:lineRule="atLeast"/>
              <w:contextualSpacing/>
              <w:rPr>
                <w:b/>
                <w:bCs/>
                <w:lang w:val="en-GB"/>
              </w:rPr>
            </w:pPr>
            <w:r w:rsidRPr="00262E15">
              <w:rPr>
                <w:b/>
                <w:bCs/>
                <w:lang w:val="en-GB"/>
              </w:rPr>
              <w:t>Final Paper/</w:t>
            </w:r>
            <w:r w:rsidR="005677B9">
              <w:rPr>
                <w:b/>
                <w:bCs/>
                <w:lang w:val="en-GB"/>
              </w:rPr>
              <w:t xml:space="preserve">Project Presentations </w:t>
            </w:r>
            <w:r w:rsidRPr="00262E15">
              <w:rPr>
                <w:b/>
                <w:bCs/>
                <w:lang w:val="en-GB"/>
              </w:rPr>
              <w:t xml:space="preserve"> </w:t>
            </w:r>
          </w:p>
        </w:tc>
      </w:tr>
    </w:tbl>
    <w:p w14:paraId="725E2BF7" w14:textId="77777777" w:rsidR="00010195" w:rsidRPr="00F70DC1" w:rsidRDefault="00010195"/>
    <w:sectPr w:rsidR="00010195" w:rsidRPr="00F70DC1" w:rsidSect="00D94345">
      <w:footerReference w:type="default" r:id="rId21"/>
      <w:footerReference w:type="first" r:id="rId22"/>
      <w:pgSz w:w="11906" w:h="16838"/>
      <w:pgMar w:top="1304" w:right="1440" w:bottom="1418" w:left="1440" w:header="17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E9D78" w14:textId="77777777" w:rsidR="001C7ADB" w:rsidRDefault="001C7ADB" w:rsidP="00F53800">
      <w:r>
        <w:separator/>
      </w:r>
    </w:p>
  </w:endnote>
  <w:endnote w:type="continuationSeparator" w:id="0">
    <w:p w14:paraId="0055F18A" w14:textId="77777777" w:rsidR="001C7ADB" w:rsidRDefault="001C7ADB" w:rsidP="00F5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DFKai-SB">
    <w:altName w:val="Microsoft YaHei"/>
    <w:panose1 w:val="020B0604020202020204"/>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789925"/>
      <w:docPartObj>
        <w:docPartGallery w:val="Page Numbers (Bottom of Page)"/>
        <w:docPartUnique/>
      </w:docPartObj>
    </w:sdtPr>
    <w:sdtEndPr>
      <w:rPr>
        <w:noProof/>
      </w:rPr>
    </w:sdtEndPr>
    <w:sdtContent>
      <w:p w14:paraId="00ACF86C" w14:textId="77777777" w:rsidR="005627B7" w:rsidRDefault="005627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A6317A" w14:textId="77777777" w:rsidR="005627B7" w:rsidRDefault="00562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82409278"/>
      <w:docPartObj>
        <w:docPartGallery w:val="Page Numbers (Bottom of Page)"/>
        <w:docPartUnique/>
      </w:docPartObj>
    </w:sdtPr>
    <w:sdtEndPr>
      <w:rPr>
        <w:noProof/>
      </w:rPr>
    </w:sdtEndPr>
    <w:sdtContent>
      <w:p w14:paraId="24D57252" w14:textId="3C6D1458" w:rsidR="00F605C8" w:rsidRPr="00F605C8" w:rsidRDefault="00F605C8">
        <w:pPr>
          <w:pStyle w:val="Footer"/>
          <w:jc w:val="right"/>
          <w:rPr>
            <w:sz w:val="22"/>
            <w:szCs w:val="22"/>
          </w:rPr>
        </w:pPr>
        <w:r w:rsidRPr="00F605C8">
          <w:rPr>
            <w:sz w:val="22"/>
            <w:szCs w:val="22"/>
          </w:rPr>
          <w:fldChar w:fldCharType="begin"/>
        </w:r>
        <w:r w:rsidRPr="00F605C8">
          <w:rPr>
            <w:sz w:val="22"/>
            <w:szCs w:val="22"/>
          </w:rPr>
          <w:instrText xml:space="preserve"> PAGE   \* MERGEFORMAT </w:instrText>
        </w:r>
        <w:r w:rsidRPr="00F605C8">
          <w:rPr>
            <w:sz w:val="22"/>
            <w:szCs w:val="22"/>
          </w:rPr>
          <w:fldChar w:fldCharType="separate"/>
        </w:r>
        <w:r w:rsidRPr="00F605C8">
          <w:rPr>
            <w:noProof/>
            <w:sz w:val="22"/>
            <w:szCs w:val="22"/>
          </w:rPr>
          <w:t>2</w:t>
        </w:r>
        <w:r w:rsidRPr="00F605C8">
          <w:rPr>
            <w:noProof/>
            <w:sz w:val="22"/>
            <w:szCs w:val="22"/>
          </w:rPr>
          <w:fldChar w:fldCharType="end"/>
        </w:r>
      </w:p>
    </w:sdtContent>
  </w:sdt>
  <w:p w14:paraId="25F0E031" w14:textId="77777777" w:rsidR="00F605C8" w:rsidRDefault="00F60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86F49" w14:textId="77777777" w:rsidR="001C7ADB" w:rsidRDefault="001C7ADB" w:rsidP="00F53800">
      <w:r>
        <w:separator/>
      </w:r>
    </w:p>
  </w:footnote>
  <w:footnote w:type="continuationSeparator" w:id="0">
    <w:p w14:paraId="05BE0C60" w14:textId="77777777" w:rsidR="001C7ADB" w:rsidRDefault="001C7ADB" w:rsidP="00F53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0E5A20"/>
    <w:multiLevelType w:val="hybridMultilevel"/>
    <w:tmpl w:val="8960C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83863"/>
    <w:multiLevelType w:val="hybridMultilevel"/>
    <w:tmpl w:val="C2A830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C77778"/>
    <w:multiLevelType w:val="hybridMultilevel"/>
    <w:tmpl w:val="F18E71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3D80886"/>
    <w:multiLevelType w:val="hybridMultilevel"/>
    <w:tmpl w:val="6F7A0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FB5778"/>
    <w:multiLevelType w:val="hybridMultilevel"/>
    <w:tmpl w:val="2BDE3380"/>
    <w:lvl w:ilvl="0" w:tplc="08090001">
      <w:start w:val="1"/>
      <w:numFmt w:val="bullet"/>
      <w:lvlText w:val=""/>
      <w:lvlJc w:val="left"/>
      <w:pPr>
        <w:ind w:left="835" w:hanging="360"/>
      </w:pPr>
      <w:rPr>
        <w:rFonts w:ascii="Symbol" w:hAnsi="Symbol" w:hint="default"/>
      </w:rPr>
    </w:lvl>
    <w:lvl w:ilvl="1" w:tplc="08090003">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6" w15:restartNumberingAfterBreak="0">
    <w:nsid w:val="22E013AE"/>
    <w:multiLevelType w:val="hybridMultilevel"/>
    <w:tmpl w:val="66D45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95FE2"/>
    <w:multiLevelType w:val="hybridMultilevel"/>
    <w:tmpl w:val="ACB66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86A57"/>
    <w:multiLevelType w:val="hybridMultilevel"/>
    <w:tmpl w:val="4DC28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E61F59"/>
    <w:multiLevelType w:val="hybridMultilevel"/>
    <w:tmpl w:val="BEE86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2D37B7"/>
    <w:multiLevelType w:val="hybridMultilevel"/>
    <w:tmpl w:val="5B007B98"/>
    <w:lvl w:ilvl="0" w:tplc="0E5E991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A422B5"/>
    <w:multiLevelType w:val="hybridMultilevel"/>
    <w:tmpl w:val="41B66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6C7D10"/>
    <w:multiLevelType w:val="hybridMultilevel"/>
    <w:tmpl w:val="63AE7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817A71"/>
    <w:multiLevelType w:val="hybridMultilevel"/>
    <w:tmpl w:val="3C1C7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6D114D"/>
    <w:multiLevelType w:val="hybridMultilevel"/>
    <w:tmpl w:val="CA0CB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955BB6"/>
    <w:multiLevelType w:val="hybridMultilevel"/>
    <w:tmpl w:val="4E06C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732173"/>
    <w:multiLevelType w:val="hybridMultilevel"/>
    <w:tmpl w:val="BDDC4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9E6C89"/>
    <w:multiLevelType w:val="hybridMultilevel"/>
    <w:tmpl w:val="18CC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7D5861"/>
    <w:multiLevelType w:val="hybridMultilevel"/>
    <w:tmpl w:val="97262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0A6510"/>
    <w:multiLevelType w:val="hybridMultilevel"/>
    <w:tmpl w:val="C3981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DB5291"/>
    <w:multiLevelType w:val="hybridMultilevel"/>
    <w:tmpl w:val="7E24B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3E74A4"/>
    <w:multiLevelType w:val="multilevel"/>
    <w:tmpl w:val="0420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8373C5"/>
    <w:multiLevelType w:val="hybridMultilevel"/>
    <w:tmpl w:val="36BA0C60"/>
    <w:lvl w:ilvl="0" w:tplc="0409000B">
      <w:start w:val="1"/>
      <w:numFmt w:val="bullet"/>
      <w:lvlText w:val=""/>
      <w:lvlJc w:val="left"/>
      <w:pPr>
        <w:ind w:left="1344" w:hanging="480"/>
      </w:pPr>
      <w:rPr>
        <w:rFonts w:ascii="Wingdings" w:hAnsi="Wingdings" w:hint="default"/>
      </w:rPr>
    </w:lvl>
    <w:lvl w:ilvl="1" w:tplc="04090003" w:tentative="1">
      <w:start w:val="1"/>
      <w:numFmt w:val="bullet"/>
      <w:lvlText w:val=""/>
      <w:lvlJc w:val="left"/>
      <w:pPr>
        <w:ind w:left="1824" w:hanging="480"/>
      </w:pPr>
      <w:rPr>
        <w:rFonts w:ascii="Wingdings" w:hAnsi="Wingdings" w:hint="default"/>
      </w:rPr>
    </w:lvl>
    <w:lvl w:ilvl="2" w:tplc="04090005" w:tentative="1">
      <w:start w:val="1"/>
      <w:numFmt w:val="bullet"/>
      <w:lvlText w:val=""/>
      <w:lvlJc w:val="left"/>
      <w:pPr>
        <w:ind w:left="2304" w:hanging="480"/>
      </w:pPr>
      <w:rPr>
        <w:rFonts w:ascii="Wingdings" w:hAnsi="Wingdings" w:hint="default"/>
      </w:rPr>
    </w:lvl>
    <w:lvl w:ilvl="3" w:tplc="04090001" w:tentative="1">
      <w:start w:val="1"/>
      <w:numFmt w:val="bullet"/>
      <w:lvlText w:val=""/>
      <w:lvlJc w:val="left"/>
      <w:pPr>
        <w:ind w:left="2784" w:hanging="480"/>
      </w:pPr>
      <w:rPr>
        <w:rFonts w:ascii="Wingdings" w:hAnsi="Wingdings" w:hint="default"/>
      </w:rPr>
    </w:lvl>
    <w:lvl w:ilvl="4" w:tplc="04090003" w:tentative="1">
      <w:start w:val="1"/>
      <w:numFmt w:val="bullet"/>
      <w:lvlText w:val=""/>
      <w:lvlJc w:val="left"/>
      <w:pPr>
        <w:ind w:left="3264" w:hanging="480"/>
      </w:pPr>
      <w:rPr>
        <w:rFonts w:ascii="Wingdings" w:hAnsi="Wingdings" w:hint="default"/>
      </w:rPr>
    </w:lvl>
    <w:lvl w:ilvl="5" w:tplc="04090005" w:tentative="1">
      <w:start w:val="1"/>
      <w:numFmt w:val="bullet"/>
      <w:lvlText w:val=""/>
      <w:lvlJc w:val="left"/>
      <w:pPr>
        <w:ind w:left="3744" w:hanging="480"/>
      </w:pPr>
      <w:rPr>
        <w:rFonts w:ascii="Wingdings" w:hAnsi="Wingdings" w:hint="default"/>
      </w:rPr>
    </w:lvl>
    <w:lvl w:ilvl="6" w:tplc="04090001" w:tentative="1">
      <w:start w:val="1"/>
      <w:numFmt w:val="bullet"/>
      <w:lvlText w:val=""/>
      <w:lvlJc w:val="left"/>
      <w:pPr>
        <w:ind w:left="4224" w:hanging="480"/>
      </w:pPr>
      <w:rPr>
        <w:rFonts w:ascii="Wingdings" w:hAnsi="Wingdings" w:hint="default"/>
      </w:rPr>
    </w:lvl>
    <w:lvl w:ilvl="7" w:tplc="04090003" w:tentative="1">
      <w:start w:val="1"/>
      <w:numFmt w:val="bullet"/>
      <w:lvlText w:val=""/>
      <w:lvlJc w:val="left"/>
      <w:pPr>
        <w:ind w:left="4704" w:hanging="480"/>
      </w:pPr>
      <w:rPr>
        <w:rFonts w:ascii="Wingdings" w:hAnsi="Wingdings" w:hint="default"/>
      </w:rPr>
    </w:lvl>
    <w:lvl w:ilvl="8" w:tplc="04090005" w:tentative="1">
      <w:start w:val="1"/>
      <w:numFmt w:val="bullet"/>
      <w:lvlText w:val=""/>
      <w:lvlJc w:val="left"/>
      <w:pPr>
        <w:ind w:left="5184" w:hanging="480"/>
      </w:pPr>
      <w:rPr>
        <w:rFonts w:ascii="Wingdings" w:hAnsi="Wingdings" w:hint="default"/>
      </w:rPr>
    </w:lvl>
  </w:abstractNum>
  <w:abstractNum w:abstractNumId="23" w15:restartNumberingAfterBreak="0">
    <w:nsid w:val="50213970"/>
    <w:multiLevelType w:val="hybridMultilevel"/>
    <w:tmpl w:val="0DCA7070"/>
    <w:lvl w:ilvl="0" w:tplc="0E5E991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E3F4D"/>
    <w:multiLevelType w:val="hybridMultilevel"/>
    <w:tmpl w:val="4A061520"/>
    <w:lvl w:ilvl="0" w:tplc="08090001">
      <w:start w:val="1"/>
      <w:numFmt w:val="bullet"/>
      <w:lvlText w:val=""/>
      <w:lvlJc w:val="left"/>
      <w:pPr>
        <w:ind w:left="835" w:hanging="360"/>
      </w:pPr>
      <w:rPr>
        <w:rFonts w:ascii="Symbol" w:hAnsi="Symbol" w:hint="default"/>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25" w15:restartNumberingAfterBreak="0">
    <w:nsid w:val="51FA1AB5"/>
    <w:multiLevelType w:val="hybridMultilevel"/>
    <w:tmpl w:val="8E12F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D9593A"/>
    <w:multiLevelType w:val="hybridMultilevel"/>
    <w:tmpl w:val="AD04D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5B0325"/>
    <w:multiLevelType w:val="hybridMultilevel"/>
    <w:tmpl w:val="A84CE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72A17"/>
    <w:multiLevelType w:val="hybridMultilevel"/>
    <w:tmpl w:val="F0824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66027"/>
    <w:multiLevelType w:val="hybridMultilevel"/>
    <w:tmpl w:val="EA5EA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A436990"/>
    <w:multiLevelType w:val="hybridMultilevel"/>
    <w:tmpl w:val="2F30BB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6FA312B8"/>
    <w:multiLevelType w:val="hybridMultilevel"/>
    <w:tmpl w:val="817ACD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5DA0771"/>
    <w:multiLevelType w:val="hybridMultilevel"/>
    <w:tmpl w:val="6A7A6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8738054">
    <w:abstractNumId w:val="11"/>
  </w:num>
  <w:num w:numId="2" w16cid:durableId="704448711">
    <w:abstractNumId w:val="2"/>
  </w:num>
  <w:num w:numId="3" w16cid:durableId="825588406">
    <w:abstractNumId w:val="9"/>
  </w:num>
  <w:num w:numId="4" w16cid:durableId="1790274796">
    <w:abstractNumId w:val="8"/>
  </w:num>
  <w:num w:numId="5" w16cid:durableId="1028916197">
    <w:abstractNumId w:val="30"/>
  </w:num>
  <w:num w:numId="6" w16cid:durableId="1761370869">
    <w:abstractNumId w:val="20"/>
  </w:num>
  <w:num w:numId="7" w16cid:durableId="1752850805">
    <w:abstractNumId w:val="3"/>
  </w:num>
  <w:num w:numId="8" w16cid:durableId="1902670034">
    <w:abstractNumId w:val="21"/>
  </w:num>
  <w:num w:numId="9" w16cid:durableId="1070888944">
    <w:abstractNumId w:val="25"/>
  </w:num>
  <w:num w:numId="10" w16cid:durableId="708845667">
    <w:abstractNumId w:val="31"/>
  </w:num>
  <w:num w:numId="11" w16cid:durableId="474103278">
    <w:abstractNumId w:val="13"/>
  </w:num>
  <w:num w:numId="12" w16cid:durableId="568227817">
    <w:abstractNumId w:val="32"/>
  </w:num>
  <w:num w:numId="13" w16cid:durableId="1956516414">
    <w:abstractNumId w:val="27"/>
  </w:num>
  <w:num w:numId="14" w16cid:durableId="422410848">
    <w:abstractNumId w:val="28"/>
  </w:num>
  <w:num w:numId="15" w16cid:durableId="1727604422">
    <w:abstractNumId w:val="14"/>
  </w:num>
  <w:num w:numId="16" w16cid:durableId="1412891013">
    <w:abstractNumId w:val="26"/>
  </w:num>
  <w:num w:numId="17" w16cid:durableId="2080899345">
    <w:abstractNumId w:val="7"/>
  </w:num>
  <w:num w:numId="18" w16cid:durableId="733622721">
    <w:abstractNumId w:val="4"/>
  </w:num>
  <w:num w:numId="19" w16cid:durableId="2119714215">
    <w:abstractNumId w:val="17"/>
  </w:num>
  <w:num w:numId="20" w16cid:durableId="836119155">
    <w:abstractNumId w:val="10"/>
  </w:num>
  <w:num w:numId="21" w16cid:durableId="473522044">
    <w:abstractNumId w:val="23"/>
  </w:num>
  <w:num w:numId="22" w16cid:durableId="1939945093">
    <w:abstractNumId w:val="6"/>
  </w:num>
  <w:num w:numId="23" w16cid:durableId="440102434">
    <w:abstractNumId w:val="16"/>
  </w:num>
  <w:num w:numId="24" w16cid:durableId="1630937434">
    <w:abstractNumId w:val="12"/>
  </w:num>
  <w:num w:numId="25" w16cid:durableId="1841113266">
    <w:abstractNumId w:val="19"/>
  </w:num>
  <w:num w:numId="26" w16cid:durableId="1370258861">
    <w:abstractNumId w:val="1"/>
  </w:num>
  <w:num w:numId="27" w16cid:durableId="422337271">
    <w:abstractNumId w:val="18"/>
  </w:num>
  <w:num w:numId="28" w16cid:durableId="133454494">
    <w:abstractNumId w:val="15"/>
  </w:num>
  <w:num w:numId="29" w16cid:durableId="1825537464">
    <w:abstractNumId w:val="5"/>
  </w:num>
  <w:num w:numId="30" w16cid:durableId="73547508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1" w16cid:durableId="1333878859">
    <w:abstractNumId w:val="22"/>
  </w:num>
  <w:num w:numId="32" w16cid:durableId="437025566">
    <w:abstractNumId w:val="24"/>
  </w:num>
  <w:num w:numId="33" w16cid:durableId="64582040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CC"/>
    <w:rsid w:val="000007F9"/>
    <w:rsid w:val="0000153C"/>
    <w:rsid w:val="00002496"/>
    <w:rsid w:val="000044E3"/>
    <w:rsid w:val="00004B33"/>
    <w:rsid w:val="00004F83"/>
    <w:rsid w:val="00006BFC"/>
    <w:rsid w:val="00007FA1"/>
    <w:rsid w:val="00010195"/>
    <w:rsid w:val="00014E44"/>
    <w:rsid w:val="0001578B"/>
    <w:rsid w:val="00016738"/>
    <w:rsid w:val="00021E03"/>
    <w:rsid w:val="00027398"/>
    <w:rsid w:val="000309D6"/>
    <w:rsid w:val="000313ED"/>
    <w:rsid w:val="000401B2"/>
    <w:rsid w:val="000475B5"/>
    <w:rsid w:val="00050F3F"/>
    <w:rsid w:val="000511A3"/>
    <w:rsid w:val="000522FB"/>
    <w:rsid w:val="00057CF4"/>
    <w:rsid w:val="00064015"/>
    <w:rsid w:val="00073832"/>
    <w:rsid w:val="0008022C"/>
    <w:rsid w:val="00081E60"/>
    <w:rsid w:val="000873F7"/>
    <w:rsid w:val="00093C5A"/>
    <w:rsid w:val="000973B3"/>
    <w:rsid w:val="000A51C2"/>
    <w:rsid w:val="000A54C3"/>
    <w:rsid w:val="000B5479"/>
    <w:rsid w:val="000B63C0"/>
    <w:rsid w:val="000C1BCF"/>
    <w:rsid w:val="000D1475"/>
    <w:rsid w:val="000D41B0"/>
    <w:rsid w:val="000E2B53"/>
    <w:rsid w:val="000E406C"/>
    <w:rsid w:val="000E5573"/>
    <w:rsid w:val="000F5BFF"/>
    <w:rsid w:val="000F7654"/>
    <w:rsid w:val="00100A4A"/>
    <w:rsid w:val="00101E36"/>
    <w:rsid w:val="00103B9F"/>
    <w:rsid w:val="0010411D"/>
    <w:rsid w:val="00104C5A"/>
    <w:rsid w:val="00111E23"/>
    <w:rsid w:val="00115FE5"/>
    <w:rsid w:val="00117F4F"/>
    <w:rsid w:val="00134372"/>
    <w:rsid w:val="00135009"/>
    <w:rsid w:val="00135779"/>
    <w:rsid w:val="00143531"/>
    <w:rsid w:val="001465B7"/>
    <w:rsid w:val="0015350A"/>
    <w:rsid w:val="00157F57"/>
    <w:rsid w:val="00161C73"/>
    <w:rsid w:val="001649FD"/>
    <w:rsid w:val="00167269"/>
    <w:rsid w:val="001679E8"/>
    <w:rsid w:val="00171A44"/>
    <w:rsid w:val="00173FF8"/>
    <w:rsid w:val="0017473C"/>
    <w:rsid w:val="00175FF8"/>
    <w:rsid w:val="0018030A"/>
    <w:rsid w:val="00180BA5"/>
    <w:rsid w:val="0018126F"/>
    <w:rsid w:val="00181A85"/>
    <w:rsid w:val="00182791"/>
    <w:rsid w:val="001924B7"/>
    <w:rsid w:val="001A3CB5"/>
    <w:rsid w:val="001A4996"/>
    <w:rsid w:val="001B0428"/>
    <w:rsid w:val="001C01EC"/>
    <w:rsid w:val="001C0275"/>
    <w:rsid w:val="001C285A"/>
    <w:rsid w:val="001C7ADB"/>
    <w:rsid w:val="001D1CF7"/>
    <w:rsid w:val="001D4FED"/>
    <w:rsid w:val="001D67E5"/>
    <w:rsid w:val="001F28CD"/>
    <w:rsid w:val="001F2B18"/>
    <w:rsid w:val="001F575A"/>
    <w:rsid w:val="001F7D65"/>
    <w:rsid w:val="00203E3A"/>
    <w:rsid w:val="00211C98"/>
    <w:rsid w:val="002137D0"/>
    <w:rsid w:val="0021389D"/>
    <w:rsid w:val="00217A66"/>
    <w:rsid w:val="00222BF6"/>
    <w:rsid w:val="00224BEF"/>
    <w:rsid w:val="00226F22"/>
    <w:rsid w:val="002278AF"/>
    <w:rsid w:val="002423AF"/>
    <w:rsid w:val="0024436D"/>
    <w:rsid w:val="002460C0"/>
    <w:rsid w:val="002464C3"/>
    <w:rsid w:val="00247A2F"/>
    <w:rsid w:val="00251535"/>
    <w:rsid w:val="00257686"/>
    <w:rsid w:val="00257F9A"/>
    <w:rsid w:val="00260F44"/>
    <w:rsid w:val="002622E1"/>
    <w:rsid w:val="00262E15"/>
    <w:rsid w:val="00273CDD"/>
    <w:rsid w:val="002754DB"/>
    <w:rsid w:val="00281604"/>
    <w:rsid w:val="0029402E"/>
    <w:rsid w:val="002A4251"/>
    <w:rsid w:val="002A520D"/>
    <w:rsid w:val="002B0153"/>
    <w:rsid w:val="002B5DF5"/>
    <w:rsid w:val="002C00D4"/>
    <w:rsid w:val="002C2A02"/>
    <w:rsid w:val="002D0751"/>
    <w:rsid w:val="002D2D6F"/>
    <w:rsid w:val="002D7A7F"/>
    <w:rsid w:val="002E043C"/>
    <w:rsid w:val="002E17F3"/>
    <w:rsid w:val="002E626C"/>
    <w:rsid w:val="002F3D3F"/>
    <w:rsid w:val="002F4904"/>
    <w:rsid w:val="002F53AB"/>
    <w:rsid w:val="003020F5"/>
    <w:rsid w:val="00302758"/>
    <w:rsid w:val="0030482D"/>
    <w:rsid w:val="00304F5C"/>
    <w:rsid w:val="003136AB"/>
    <w:rsid w:val="003200F3"/>
    <w:rsid w:val="00320AAC"/>
    <w:rsid w:val="0032359A"/>
    <w:rsid w:val="00324C64"/>
    <w:rsid w:val="00324EF7"/>
    <w:rsid w:val="00331D79"/>
    <w:rsid w:val="003322D2"/>
    <w:rsid w:val="00333DD0"/>
    <w:rsid w:val="0034113A"/>
    <w:rsid w:val="0035078B"/>
    <w:rsid w:val="00356161"/>
    <w:rsid w:val="00363248"/>
    <w:rsid w:val="00363EDC"/>
    <w:rsid w:val="003676D5"/>
    <w:rsid w:val="003728B5"/>
    <w:rsid w:val="00373673"/>
    <w:rsid w:val="00375CBF"/>
    <w:rsid w:val="00380012"/>
    <w:rsid w:val="0038174D"/>
    <w:rsid w:val="003821B2"/>
    <w:rsid w:val="00387175"/>
    <w:rsid w:val="00387DBB"/>
    <w:rsid w:val="00392CED"/>
    <w:rsid w:val="003940D2"/>
    <w:rsid w:val="003952D6"/>
    <w:rsid w:val="00396B82"/>
    <w:rsid w:val="003A20E2"/>
    <w:rsid w:val="003A37A9"/>
    <w:rsid w:val="003A686B"/>
    <w:rsid w:val="003B0FB3"/>
    <w:rsid w:val="003B64CD"/>
    <w:rsid w:val="003C1024"/>
    <w:rsid w:val="003C3C12"/>
    <w:rsid w:val="003C4656"/>
    <w:rsid w:val="003D5ECD"/>
    <w:rsid w:val="003E06CB"/>
    <w:rsid w:val="003E4FAC"/>
    <w:rsid w:val="0040601B"/>
    <w:rsid w:val="0040761E"/>
    <w:rsid w:val="00407AAC"/>
    <w:rsid w:val="004173B1"/>
    <w:rsid w:val="0042597C"/>
    <w:rsid w:val="004352C5"/>
    <w:rsid w:val="00451230"/>
    <w:rsid w:val="00451DF6"/>
    <w:rsid w:val="00457892"/>
    <w:rsid w:val="004605D6"/>
    <w:rsid w:val="004613C3"/>
    <w:rsid w:val="00464B2B"/>
    <w:rsid w:val="00464DC4"/>
    <w:rsid w:val="00465EB3"/>
    <w:rsid w:val="004730ED"/>
    <w:rsid w:val="00474A53"/>
    <w:rsid w:val="004771F8"/>
    <w:rsid w:val="0048577E"/>
    <w:rsid w:val="0048716B"/>
    <w:rsid w:val="004914C2"/>
    <w:rsid w:val="0049420C"/>
    <w:rsid w:val="004949EB"/>
    <w:rsid w:val="004A159B"/>
    <w:rsid w:val="004A1EEA"/>
    <w:rsid w:val="004A56BB"/>
    <w:rsid w:val="004A5D01"/>
    <w:rsid w:val="004B0BAE"/>
    <w:rsid w:val="004B2161"/>
    <w:rsid w:val="004B4A4C"/>
    <w:rsid w:val="004D1B51"/>
    <w:rsid w:val="004D28A5"/>
    <w:rsid w:val="004D4DF0"/>
    <w:rsid w:val="004E4D9B"/>
    <w:rsid w:val="004F2308"/>
    <w:rsid w:val="004F2646"/>
    <w:rsid w:val="004F514C"/>
    <w:rsid w:val="004F6DC1"/>
    <w:rsid w:val="005076FD"/>
    <w:rsid w:val="00511B49"/>
    <w:rsid w:val="00513861"/>
    <w:rsid w:val="00513A65"/>
    <w:rsid w:val="00517BA0"/>
    <w:rsid w:val="0052171B"/>
    <w:rsid w:val="005241FF"/>
    <w:rsid w:val="005274C7"/>
    <w:rsid w:val="00531AAD"/>
    <w:rsid w:val="00535493"/>
    <w:rsid w:val="005371F5"/>
    <w:rsid w:val="00542B49"/>
    <w:rsid w:val="00542D8D"/>
    <w:rsid w:val="00552C7E"/>
    <w:rsid w:val="00553629"/>
    <w:rsid w:val="0055464D"/>
    <w:rsid w:val="00555E99"/>
    <w:rsid w:val="00561DF2"/>
    <w:rsid w:val="005627B7"/>
    <w:rsid w:val="00565569"/>
    <w:rsid w:val="00565ACB"/>
    <w:rsid w:val="005677B9"/>
    <w:rsid w:val="00570519"/>
    <w:rsid w:val="00570A09"/>
    <w:rsid w:val="00570D03"/>
    <w:rsid w:val="0057578C"/>
    <w:rsid w:val="00575A2C"/>
    <w:rsid w:val="00580823"/>
    <w:rsid w:val="00581851"/>
    <w:rsid w:val="005830CC"/>
    <w:rsid w:val="00587DD1"/>
    <w:rsid w:val="00591656"/>
    <w:rsid w:val="005A36CF"/>
    <w:rsid w:val="005A480F"/>
    <w:rsid w:val="005A4A88"/>
    <w:rsid w:val="005A4FB6"/>
    <w:rsid w:val="005A6A37"/>
    <w:rsid w:val="005B3466"/>
    <w:rsid w:val="005B6C12"/>
    <w:rsid w:val="005C1192"/>
    <w:rsid w:val="005C41DC"/>
    <w:rsid w:val="005D3697"/>
    <w:rsid w:val="005E3749"/>
    <w:rsid w:val="005E5242"/>
    <w:rsid w:val="005E7C49"/>
    <w:rsid w:val="005F19A2"/>
    <w:rsid w:val="005F2136"/>
    <w:rsid w:val="005F4FA7"/>
    <w:rsid w:val="005F7484"/>
    <w:rsid w:val="0060092D"/>
    <w:rsid w:val="006017FC"/>
    <w:rsid w:val="00610822"/>
    <w:rsid w:val="00611831"/>
    <w:rsid w:val="00612EAC"/>
    <w:rsid w:val="006150BC"/>
    <w:rsid w:val="00621533"/>
    <w:rsid w:val="00622CFD"/>
    <w:rsid w:val="00631003"/>
    <w:rsid w:val="00631BEC"/>
    <w:rsid w:val="0064148D"/>
    <w:rsid w:val="00645027"/>
    <w:rsid w:val="006464C2"/>
    <w:rsid w:val="00646D1A"/>
    <w:rsid w:val="0064775C"/>
    <w:rsid w:val="006537D5"/>
    <w:rsid w:val="00666A7F"/>
    <w:rsid w:val="0067346B"/>
    <w:rsid w:val="00683E93"/>
    <w:rsid w:val="0069705F"/>
    <w:rsid w:val="006A12A2"/>
    <w:rsid w:val="006B0A76"/>
    <w:rsid w:val="006B3BF3"/>
    <w:rsid w:val="006B4665"/>
    <w:rsid w:val="006C1882"/>
    <w:rsid w:val="006C18D0"/>
    <w:rsid w:val="006C1E8F"/>
    <w:rsid w:val="006C3E08"/>
    <w:rsid w:val="006C5860"/>
    <w:rsid w:val="006E13C5"/>
    <w:rsid w:val="006F28F2"/>
    <w:rsid w:val="006F5758"/>
    <w:rsid w:val="006F7C7F"/>
    <w:rsid w:val="00701B25"/>
    <w:rsid w:val="00712C35"/>
    <w:rsid w:val="00724368"/>
    <w:rsid w:val="00727142"/>
    <w:rsid w:val="0073187F"/>
    <w:rsid w:val="00734654"/>
    <w:rsid w:val="00735F65"/>
    <w:rsid w:val="007471B2"/>
    <w:rsid w:val="00753CE3"/>
    <w:rsid w:val="00761443"/>
    <w:rsid w:val="00762154"/>
    <w:rsid w:val="007772EE"/>
    <w:rsid w:val="0078427B"/>
    <w:rsid w:val="007914E6"/>
    <w:rsid w:val="00796629"/>
    <w:rsid w:val="007A19B7"/>
    <w:rsid w:val="007A3F83"/>
    <w:rsid w:val="007A5543"/>
    <w:rsid w:val="007D1254"/>
    <w:rsid w:val="007D3C02"/>
    <w:rsid w:val="007E4A2C"/>
    <w:rsid w:val="007F6647"/>
    <w:rsid w:val="007F6D32"/>
    <w:rsid w:val="007F70CC"/>
    <w:rsid w:val="007F797A"/>
    <w:rsid w:val="00802916"/>
    <w:rsid w:val="00814175"/>
    <w:rsid w:val="008169B8"/>
    <w:rsid w:val="00822B12"/>
    <w:rsid w:val="0082313D"/>
    <w:rsid w:val="00824977"/>
    <w:rsid w:val="00826A27"/>
    <w:rsid w:val="00831827"/>
    <w:rsid w:val="00831BEB"/>
    <w:rsid w:val="00834662"/>
    <w:rsid w:val="0084464B"/>
    <w:rsid w:val="008520F9"/>
    <w:rsid w:val="00853EF8"/>
    <w:rsid w:val="008639E2"/>
    <w:rsid w:val="00880573"/>
    <w:rsid w:val="0088185F"/>
    <w:rsid w:val="00884325"/>
    <w:rsid w:val="00884965"/>
    <w:rsid w:val="0088657C"/>
    <w:rsid w:val="0088751A"/>
    <w:rsid w:val="00890AFF"/>
    <w:rsid w:val="00897FED"/>
    <w:rsid w:val="008A2465"/>
    <w:rsid w:val="008A5932"/>
    <w:rsid w:val="008A5973"/>
    <w:rsid w:val="008C3804"/>
    <w:rsid w:val="008C4AFB"/>
    <w:rsid w:val="008C667C"/>
    <w:rsid w:val="008C6B80"/>
    <w:rsid w:val="008D1337"/>
    <w:rsid w:val="008D4F63"/>
    <w:rsid w:val="008F0271"/>
    <w:rsid w:val="008F1A89"/>
    <w:rsid w:val="008F1CAE"/>
    <w:rsid w:val="008F3834"/>
    <w:rsid w:val="0090432C"/>
    <w:rsid w:val="0090560C"/>
    <w:rsid w:val="00907BB1"/>
    <w:rsid w:val="00910928"/>
    <w:rsid w:val="00913ED6"/>
    <w:rsid w:val="00917B55"/>
    <w:rsid w:val="009205CF"/>
    <w:rsid w:val="0092101E"/>
    <w:rsid w:val="009237F5"/>
    <w:rsid w:val="009257A2"/>
    <w:rsid w:val="00927570"/>
    <w:rsid w:val="00930F50"/>
    <w:rsid w:val="00945969"/>
    <w:rsid w:val="00947357"/>
    <w:rsid w:val="009474C6"/>
    <w:rsid w:val="00954772"/>
    <w:rsid w:val="0096377B"/>
    <w:rsid w:val="0096649F"/>
    <w:rsid w:val="00972C17"/>
    <w:rsid w:val="009949F3"/>
    <w:rsid w:val="00997B92"/>
    <w:rsid w:val="009A12C7"/>
    <w:rsid w:val="009A3798"/>
    <w:rsid w:val="009B4F96"/>
    <w:rsid w:val="009B6E1D"/>
    <w:rsid w:val="009B7AA7"/>
    <w:rsid w:val="009D29E3"/>
    <w:rsid w:val="009D514C"/>
    <w:rsid w:val="009D535D"/>
    <w:rsid w:val="009D73EE"/>
    <w:rsid w:val="009E350F"/>
    <w:rsid w:val="009E3902"/>
    <w:rsid w:val="009E7970"/>
    <w:rsid w:val="009F066C"/>
    <w:rsid w:val="009F27D7"/>
    <w:rsid w:val="009F4B7E"/>
    <w:rsid w:val="009F55F4"/>
    <w:rsid w:val="00A01465"/>
    <w:rsid w:val="00A01DEE"/>
    <w:rsid w:val="00A0405E"/>
    <w:rsid w:val="00A16671"/>
    <w:rsid w:val="00A17391"/>
    <w:rsid w:val="00A17EDD"/>
    <w:rsid w:val="00A24EA5"/>
    <w:rsid w:val="00A24ECE"/>
    <w:rsid w:val="00A34C93"/>
    <w:rsid w:val="00A4115D"/>
    <w:rsid w:val="00A43778"/>
    <w:rsid w:val="00A53766"/>
    <w:rsid w:val="00A554BD"/>
    <w:rsid w:val="00A61E67"/>
    <w:rsid w:val="00A63F21"/>
    <w:rsid w:val="00A6419E"/>
    <w:rsid w:val="00A72098"/>
    <w:rsid w:val="00A721D4"/>
    <w:rsid w:val="00A72B60"/>
    <w:rsid w:val="00A72F1D"/>
    <w:rsid w:val="00A77AE9"/>
    <w:rsid w:val="00A81581"/>
    <w:rsid w:val="00AA09BF"/>
    <w:rsid w:val="00AA6452"/>
    <w:rsid w:val="00AB1351"/>
    <w:rsid w:val="00AB2783"/>
    <w:rsid w:val="00AB615A"/>
    <w:rsid w:val="00AC28D6"/>
    <w:rsid w:val="00AC4B49"/>
    <w:rsid w:val="00AC5C59"/>
    <w:rsid w:val="00AD031A"/>
    <w:rsid w:val="00AD28D0"/>
    <w:rsid w:val="00AD3DBE"/>
    <w:rsid w:val="00AE5338"/>
    <w:rsid w:val="00AF0263"/>
    <w:rsid w:val="00AF32BE"/>
    <w:rsid w:val="00B00965"/>
    <w:rsid w:val="00B00BFD"/>
    <w:rsid w:val="00B02D3D"/>
    <w:rsid w:val="00B07EFB"/>
    <w:rsid w:val="00B13B65"/>
    <w:rsid w:val="00B13D2B"/>
    <w:rsid w:val="00B2010E"/>
    <w:rsid w:val="00B23640"/>
    <w:rsid w:val="00B23AF1"/>
    <w:rsid w:val="00B23CC2"/>
    <w:rsid w:val="00B2418C"/>
    <w:rsid w:val="00B34442"/>
    <w:rsid w:val="00B344EE"/>
    <w:rsid w:val="00B541D5"/>
    <w:rsid w:val="00B54636"/>
    <w:rsid w:val="00B619EF"/>
    <w:rsid w:val="00B67FAB"/>
    <w:rsid w:val="00B70971"/>
    <w:rsid w:val="00B71317"/>
    <w:rsid w:val="00B72C40"/>
    <w:rsid w:val="00B74848"/>
    <w:rsid w:val="00B75145"/>
    <w:rsid w:val="00B81CDC"/>
    <w:rsid w:val="00B86E4A"/>
    <w:rsid w:val="00B92D9A"/>
    <w:rsid w:val="00BA10B1"/>
    <w:rsid w:val="00BA204D"/>
    <w:rsid w:val="00BA690A"/>
    <w:rsid w:val="00BB1219"/>
    <w:rsid w:val="00BB5289"/>
    <w:rsid w:val="00BB7B1D"/>
    <w:rsid w:val="00BD438D"/>
    <w:rsid w:val="00BD5342"/>
    <w:rsid w:val="00BE0CBD"/>
    <w:rsid w:val="00BE3DEA"/>
    <w:rsid w:val="00BF4EC7"/>
    <w:rsid w:val="00C03156"/>
    <w:rsid w:val="00C037DA"/>
    <w:rsid w:val="00C060C3"/>
    <w:rsid w:val="00C06B4B"/>
    <w:rsid w:val="00C111FF"/>
    <w:rsid w:val="00C177B9"/>
    <w:rsid w:val="00C223E3"/>
    <w:rsid w:val="00C231A2"/>
    <w:rsid w:val="00C2670F"/>
    <w:rsid w:val="00C36B95"/>
    <w:rsid w:val="00C40C7C"/>
    <w:rsid w:val="00C421F2"/>
    <w:rsid w:val="00C4308F"/>
    <w:rsid w:val="00C43865"/>
    <w:rsid w:val="00C45EA5"/>
    <w:rsid w:val="00C52C0A"/>
    <w:rsid w:val="00C566F1"/>
    <w:rsid w:val="00C56876"/>
    <w:rsid w:val="00C601EB"/>
    <w:rsid w:val="00C641DE"/>
    <w:rsid w:val="00C65E0C"/>
    <w:rsid w:val="00C731E7"/>
    <w:rsid w:val="00C76A08"/>
    <w:rsid w:val="00C76CCF"/>
    <w:rsid w:val="00C77AF2"/>
    <w:rsid w:val="00C84310"/>
    <w:rsid w:val="00C854CC"/>
    <w:rsid w:val="00C92481"/>
    <w:rsid w:val="00C964F5"/>
    <w:rsid w:val="00C97674"/>
    <w:rsid w:val="00CA0AD2"/>
    <w:rsid w:val="00CA3750"/>
    <w:rsid w:val="00CA7E2B"/>
    <w:rsid w:val="00CB02A3"/>
    <w:rsid w:val="00CB437C"/>
    <w:rsid w:val="00CB43DB"/>
    <w:rsid w:val="00CC035A"/>
    <w:rsid w:val="00CD17D5"/>
    <w:rsid w:val="00CD28B4"/>
    <w:rsid w:val="00CD4091"/>
    <w:rsid w:val="00CD4FB9"/>
    <w:rsid w:val="00CE129D"/>
    <w:rsid w:val="00CE732F"/>
    <w:rsid w:val="00CF1767"/>
    <w:rsid w:val="00CF3776"/>
    <w:rsid w:val="00CF46F1"/>
    <w:rsid w:val="00CF4779"/>
    <w:rsid w:val="00CF7EAE"/>
    <w:rsid w:val="00D00777"/>
    <w:rsid w:val="00D012DF"/>
    <w:rsid w:val="00D0467A"/>
    <w:rsid w:val="00D0626C"/>
    <w:rsid w:val="00D06965"/>
    <w:rsid w:val="00D149CB"/>
    <w:rsid w:val="00D14DEB"/>
    <w:rsid w:val="00D2106C"/>
    <w:rsid w:val="00D21078"/>
    <w:rsid w:val="00D24DE4"/>
    <w:rsid w:val="00D259B7"/>
    <w:rsid w:val="00D33818"/>
    <w:rsid w:val="00D339B3"/>
    <w:rsid w:val="00D411B7"/>
    <w:rsid w:val="00D4383A"/>
    <w:rsid w:val="00D53A36"/>
    <w:rsid w:val="00D614B1"/>
    <w:rsid w:val="00D6201C"/>
    <w:rsid w:val="00D641BF"/>
    <w:rsid w:val="00D64290"/>
    <w:rsid w:val="00D76484"/>
    <w:rsid w:val="00D82504"/>
    <w:rsid w:val="00D83D65"/>
    <w:rsid w:val="00D87C3E"/>
    <w:rsid w:val="00D91AE9"/>
    <w:rsid w:val="00D94345"/>
    <w:rsid w:val="00D952B7"/>
    <w:rsid w:val="00D9631F"/>
    <w:rsid w:val="00D96D4A"/>
    <w:rsid w:val="00D97202"/>
    <w:rsid w:val="00DA2E7D"/>
    <w:rsid w:val="00DA511E"/>
    <w:rsid w:val="00DA7707"/>
    <w:rsid w:val="00DB1AD8"/>
    <w:rsid w:val="00DB1ED5"/>
    <w:rsid w:val="00DC0279"/>
    <w:rsid w:val="00DC20BD"/>
    <w:rsid w:val="00DD209B"/>
    <w:rsid w:val="00DD4251"/>
    <w:rsid w:val="00DE1C1C"/>
    <w:rsid w:val="00DE4389"/>
    <w:rsid w:val="00DE5276"/>
    <w:rsid w:val="00DE5862"/>
    <w:rsid w:val="00DF64C8"/>
    <w:rsid w:val="00E14EAE"/>
    <w:rsid w:val="00E22F12"/>
    <w:rsid w:val="00E303D0"/>
    <w:rsid w:val="00E3470C"/>
    <w:rsid w:val="00E46EA2"/>
    <w:rsid w:val="00E47B1F"/>
    <w:rsid w:val="00E50183"/>
    <w:rsid w:val="00E503B0"/>
    <w:rsid w:val="00E602F8"/>
    <w:rsid w:val="00E604F3"/>
    <w:rsid w:val="00E62383"/>
    <w:rsid w:val="00E641D0"/>
    <w:rsid w:val="00E803C6"/>
    <w:rsid w:val="00E80F6D"/>
    <w:rsid w:val="00E81200"/>
    <w:rsid w:val="00E8318D"/>
    <w:rsid w:val="00E968ED"/>
    <w:rsid w:val="00EA04DE"/>
    <w:rsid w:val="00EA6256"/>
    <w:rsid w:val="00EA6688"/>
    <w:rsid w:val="00EA712C"/>
    <w:rsid w:val="00EA7840"/>
    <w:rsid w:val="00EB2063"/>
    <w:rsid w:val="00EB34CB"/>
    <w:rsid w:val="00EB7C75"/>
    <w:rsid w:val="00EC19AD"/>
    <w:rsid w:val="00EC3377"/>
    <w:rsid w:val="00EC49B7"/>
    <w:rsid w:val="00EC770B"/>
    <w:rsid w:val="00EC7B18"/>
    <w:rsid w:val="00ED6154"/>
    <w:rsid w:val="00EE0A07"/>
    <w:rsid w:val="00EE31F5"/>
    <w:rsid w:val="00EE4F9F"/>
    <w:rsid w:val="00EE6562"/>
    <w:rsid w:val="00EE6DE3"/>
    <w:rsid w:val="00EF0103"/>
    <w:rsid w:val="00F0479A"/>
    <w:rsid w:val="00F0796E"/>
    <w:rsid w:val="00F10DDA"/>
    <w:rsid w:val="00F15544"/>
    <w:rsid w:val="00F2125E"/>
    <w:rsid w:val="00F228A2"/>
    <w:rsid w:val="00F308FD"/>
    <w:rsid w:val="00F3154C"/>
    <w:rsid w:val="00F33B29"/>
    <w:rsid w:val="00F350F2"/>
    <w:rsid w:val="00F36CAC"/>
    <w:rsid w:val="00F40754"/>
    <w:rsid w:val="00F40B8A"/>
    <w:rsid w:val="00F42E71"/>
    <w:rsid w:val="00F44AC0"/>
    <w:rsid w:val="00F45032"/>
    <w:rsid w:val="00F45ABC"/>
    <w:rsid w:val="00F46683"/>
    <w:rsid w:val="00F50F2C"/>
    <w:rsid w:val="00F51056"/>
    <w:rsid w:val="00F537F3"/>
    <w:rsid w:val="00F53800"/>
    <w:rsid w:val="00F55116"/>
    <w:rsid w:val="00F566A4"/>
    <w:rsid w:val="00F605C8"/>
    <w:rsid w:val="00F60F1F"/>
    <w:rsid w:val="00F633B5"/>
    <w:rsid w:val="00F65756"/>
    <w:rsid w:val="00F67AB6"/>
    <w:rsid w:val="00F70079"/>
    <w:rsid w:val="00F70DC1"/>
    <w:rsid w:val="00F723C7"/>
    <w:rsid w:val="00F77F7C"/>
    <w:rsid w:val="00F83BD5"/>
    <w:rsid w:val="00F84A56"/>
    <w:rsid w:val="00F90BBA"/>
    <w:rsid w:val="00F93228"/>
    <w:rsid w:val="00F9756F"/>
    <w:rsid w:val="00FA1F9E"/>
    <w:rsid w:val="00FA2FDF"/>
    <w:rsid w:val="00FA5F14"/>
    <w:rsid w:val="00FB1F28"/>
    <w:rsid w:val="00FC4EAF"/>
    <w:rsid w:val="00FC6192"/>
    <w:rsid w:val="00FD21BE"/>
    <w:rsid w:val="00FD35E9"/>
    <w:rsid w:val="00FE0BCC"/>
    <w:rsid w:val="00FE252B"/>
    <w:rsid w:val="00FE460B"/>
    <w:rsid w:val="00FE7EB7"/>
    <w:rsid w:val="00FF1EF3"/>
    <w:rsid w:val="00FF2028"/>
    <w:rsid w:val="00FF2060"/>
    <w:rsid w:val="00FF2D23"/>
    <w:rsid w:val="00FF78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C1AFE"/>
  <w15:docId w15:val="{E4BCB012-1811-4D08-8DDA-10DADD3A1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BCC"/>
    <w:pPr>
      <w:widowControl w:val="0"/>
    </w:pPr>
    <w:rPr>
      <w:rFonts w:ascii="Times New Roman" w:eastAsia="PMingLiU"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E0BCC"/>
    <w:pPr>
      <w:widowControl/>
      <w:spacing w:before="100" w:beforeAutospacing="1" w:after="100" w:afterAutospacing="1"/>
    </w:pPr>
    <w:rPr>
      <w:rFonts w:ascii="PMingLiU" w:hAnsi="PMingLiU" w:cs="PMingLiU"/>
      <w:kern w:val="0"/>
    </w:rPr>
  </w:style>
  <w:style w:type="paragraph" w:styleId="Header">
    <w:name w:val="header"/>
    <w:basedOn w:val="Normal"/>
    <w:link w:val="HeaderChar"/>
    <w:uiPriority w:val="99"/>
    <w:unhideWhenUsed/>
    <w:rsid w:val="00F5380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F53800"/>
    <w:rPr>
      <w:rFonts w:ascii="Times New Roman" w:eastAsia="PMingLiU" w:hAnsi="Times New Roman" w:cs="Times New Roman"/>
      <w:sz w:val="20"/>
      <w:szCs w:val="20"/>
    </w:rPr>
  </w:style>
  <w:style w:type="paragraph" w:styleId="Footer">
    <w:name w:val="footer"/>
    <w:basedOn w:val="Normal"/>
    <w:link w:val="FooterChar"/>
    <w:uiPriority w:val="99"/>
    <w:unhideWhenUsed/>
    <w:rsid w:val="00F5380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F53800"/>
    <w:rPr>
      <w:rFonts w:ascii="Times New Roman" w:eastAsia="PMingLiU" w:hAnsi="Times New Roman" w:cs="Times New Roman"/>
      <w:sz w:val="20"/>
      <w:szCs w:val="20"/>
    </w:rPr>
  </w:style>
  <w:style w:type="table" w:styleId="TableGrid">
    <w:name w:val="Table Grid"/>
    <w:basedOn w:val="TableNormal"/>
    <w:uiPriority w:val="59"/>
    <w:rsid w:val="007A3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0079"/>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F70079"/>
    <w:rPr>
      <w:rFonts w:asciiTheme="majorHAnsi" w:eastAsiaTheme="majorEastAsia" w:hAnsiTheme="majorHAnsi" w:cstheme="majorBidi"/>
      <w:sz w:val="18"/>
      <w:szCs w:val="18"/>
    </w:rPr>
  </w:style>
  <w:style w:type="paragraph" w:styleId="Revision">
    <w:name w:val="Revision"/>
    <w:hidden/>
    <w:uiPriority w:val="99"/>
    <w:semiHidden/>
    <w:rsid w:val="001C01EC"/>
    <w:rPr>
      <w:rFonts w:ascii="Times New Roman" w:eastAsia="PMingLiU" w:hAnsi="Times New Roman" w:cs="Times New Roman"/>
      <w:szCs w:val="24"/>
    </w:rPr>
  </w:style>
  <w:style w:type="paragraph" w:styleId="NoteHeading">
    <w:name w:val="Note Heading"/>
    <w:basedOn w:val="Normal"/>
    <w:next w:val="Normal"/>
    <w:link w:val="NoteHeadingChar"/>
    <w:uiPriority w:val="99"/>
    <w:unhideWhenUsed/>
    <w:rsid w:val="00281604"/>
    <w:pPr>
      <w:jc w:val="center"/>
    </w:pPr>
    <w:rPr>
      <w:rFonts w:eastAsia="DFKai-SB"/>
    </w:rPr>
  </w:style>
  <w:style w:type="character" w:customStyle="1" w:styleId="NoteHeadingChar">
    <w:name w:val="Note Heading Char"/>
    <w:basedOn w:val="DefaultParagraphFont"/>
    <w:link w:val="NoteHeading"/>
    <w:uiPriority w:val="99"/>
    <w:rsid w:val="00281604"/>
    <w:rPr>
      <w:rFonts w:ascii="Times New Roman" w:eastAsia="DFKai-SB" w:hAnsi="Times New Roman" w:cs="Times New Roman"/>
      <w:szCs w:val="24"/>
    </w:rPr>
  </w:style>
  <w:style w:type="paragraph" w:styleId="Closing">
    <w:name w:val="Closing"/>
    <w:basedOn w:val="Normal"/>
    <w:link w:val="ClosingChar"/>
    <w:uiPriority w:val="99"/>
    <w:unhideWhenUsed/>
    <w:rsid w:val="00281604"/>
    <w:pPr>
      <w:ind w:leftChars="1800" w:left="100"/>
    </w:pPr>
    <w:rPr>
      <w:rFonts w:eastAsia="DFKai-SB"/>
    </w:rPr>
  </w:style>
  <w:style w:type="character" w:customStyle="1" w:styleId="ClosingChar">
    <w:name w:val="Closing Char"/>
    <w:basedOn w:val="DefaultParagraphFont"/>
    <w:link w:val="Closing"/>
    <w:uiPriority w:val="99"/>
    <w:rsid w:val="00281604"/>
    <w:rPr>
      <w:rFonts w:ascii="Times New Roman" w:eastAsia="DFKai-SB" w:hAnsi="Times New Roman" w:cs="Times New Roman"/>
      <w:szCs w:val="24"/>
    </w:rPr>
  </w:style>
  <w:style w:type="paragraph" w:styleId="ListParagraph">
    <w:name w:val="List Paragraph"/>
    <w:basedOn w:val="Normal"/>
    <w:uiPriority w:val="34"/>
    <w:qFormat/>
    <w:rsid w:val="00A17391"/>
    <w:pPr>
      <w:ind w:leftChars="200" w:left="480"/>
    </w:pPr>
  </w:style>
  <w:style w:type="paragraph" w:customStyle="1" w:styleId="1">
    <w:name w:val="內文1"/>
    <w:link w:val="10"/>
    <w:qFormat/>
    <w:rsid w:val="00C601EB"/>
    <w:pPr>
      <w:snapToGrid w:val="0"/>
      <w:spacing w:afterLines="50"/>
      <w:ind w:leftChars="450" w:left="450"/>
      <w:jc w:val="both"/>
    </w:pPr>
    <w:rPr>
      <w:rFonts w:cs="Times New Roman"/>
      <w:sz w:val="28"/>
      <w:szCs w:val="28"/>
    </w:rPr>
  </w:style>
  <w:style w:type="character" w:customStyle="1" w:styleId="10">
    <w:name w:val="內文1 字元"/>
    <w:basedOn w:val="DefaultParagraphFont"/>
    <w:link w:val="1"/>
    <w:rsid w:val="00C601EB"/>
    <w:rPr>
      <w:rFonts w:cs="Times New Roman"/>
      <w:sz w:val="28"/>
      <w:szCs w:val="28"/>
    </w:rPr>
  </w:style>
  <w:style w:type="character" w:styleId="Hyperlink">
    <w:name w:val="Hyperlink"/>
    <w:basedOn w:val="DefaultParagraphFont"/>
    <w:uiPriority w:val="99"/>
    <w:rsid w:val="00D33818"/>
    <w:rPr>
      <w:color w:val="0000FF"/>
      <w:u w:val="single"/>
    </w:rPr>
  </w:style>
  <w:style w:type="character" w:styleId="UnresolvedMention">
    <w:name w:val="Unresolved Mention"/>
    <w:basedOn w:val="DefaultParagraphFont"/>
    <w:uiPriority w:val="99"/>
    <w:semiHidden/>
    <w:unhideWhenUsed/>
    <w:rsid w:val="00D06965"/>
    <w:rPr>
      <w:color w:val="605E5C"/>
      <w:shd w:val="clear" w:color="auto" w:fill="E1DFDD"/>
    </w:rPr>
  </w:style>
  <w:style w:type="paragraph" w:customStyle="1" w:styleId="Level1">
    <w:name w:val="Level 1"/>
    <w:basedOn w:val="Normal"/>
    <w:rsid w:val="00683E93"/>
    <w:pPr>
      <w:numPr>
        <w:numId w:val="30"/>
      </w:numPr>
      <w:autoSpaceDE w:val="0"/>
      <w:autoSpaceDN w:val="0"/>
      <w:adjustRightInd w:val="0"/>
      <w:ind w:left="720" w:hanging="720"/>
      <w:outlineLvl w:val="0"/>
    </w:pPr>
    <w:rPr>
      <w:kern w:val="0"/>
      <w:sz w:val="20"/>
      <w:lang w:eastAsia="en-US"/>
    </w:rPr>
  </w:style>
  <w:style w:type="character" w:styleId="Emphasis">
    <w:name w:val="Emphasis"/>
    <w:basedOn w:val="DefaultParagraphFont"/>
    <w:uiPriority w:val="20"/>
    <w:qFormat/>
    <w:rsid w:val="00683E93"/>
    <w:rPr>
      <w:i/>
      <w:iCs/>
    </w:rPr>
  </w:style>
  <w:style w:type="character" w:styleId="FollowedHyperlink">
    <w:name w:val="FollowedHyperlink"/>
    <w:basedOn w:val="DefaultParagraphFont"/>
    <w:uiPriority w:val="99"/>
    <w:semiHidden/>
    <w:unhideWhenUsed/>
    <w:rsid w:val="00050F3F"/>
    <w:rPr>
      <w:color w:val="800080" w:themeColor="followedHyperlink"/>
      <w:u w:val="single"/>
    </w:rPr>
  </w:style>
  <w:style w:type="character" w:customStyle="1" w:styleId="apple-converted-space">
    <w:name w:val="apple-converted-space"/>
    <w:basedOn w:val="DefaultParagraphFont"/>
    <w:rsid w:val="00050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184260">
      <w:bodyDiv w:val="1"/>
      <w:marLeft w:val="0"/>
      <w:marRight w:val="0"/>
      <w:marTop w:val="0"/>
      <w:marBottom w:val="0"/>
      <w:divBdr>
        <w:top w:val="none" w:sz="0" w:space="0" w:color="auto"/>
        <w:left w:val="none" w:sz="0" w:space="0" w:color="auto"/>
        <w:bottom w:val="none" w:sz="0" w:space="0" w:color="auto"/>
        <w:right w:val="none" w:sz="0" w:space="0" w:color="auto"/>
      </w:divBdr>
    </w:div>
    <w:div w:id="1195774176">
      <w:bodyDiv w:val="1"/>
      <w:marLeft w:val="0"/>
      <w:marRight w:val="0"/>
      <w:marTop w:val="0"/>
      <w:marBottom w:val="0"/>
      <w:divBdr>
        <w:top w:val="none" w:sz="0" w:space="0" w:color="auto"/>
        <w:left w:val="none" w:sz="0" w:space="0" w:color="auto"/>
        <w:bottom w:val="none" w:sz="0" w:space="0" w:color="auto"/>
        <w:right w:val="none" w:sz="0" w:space="0" w:color="auto"/>
      </w:divBdr>
    </w:div>
    <w:div w:id="172663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lbia@ccu.edu.tw" TargetMode="External"/><Relationship Id="rId13" Type="http://schemas.openxmlformats.org/officeDocument/2006/relationships/hyperlink" Target="https://aifs.gov.au/cfca/sites/default/files/publication-documents/1902_expp_needs_assessment_practice_resource.pdf" TargetMode="External"/><Relationship Id="rId18" Type="http://schemas.openxmlformats.org/officeDocument/2006/relationships/hyperlink" Target="https://nirn.fpg.unc.edu/resources/implementation-research-synthesis-literatur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ibrary.oapen.org/bitstream/id/d2b9548e-51b2-4d26-be18-b497957725c5/9783847403562.pdf" TargetMode="External"/><Relationship Id="rId17" Type="http://schemas.openxmlformats.org/officeDocument/2006/relationships/hyperlink" Target="https://doi.org/10.1080/09243453.2023.2190130" TargetMode="External"/><Relationship Id="rId2" Type="http://schemas.openxmlformats.org/officeDocument/2006/relationships/numbering" Target="numbering.xml"/><Relationship Id="rId16" Type="http://schemas.openxmlformats.org/officeDocument/2006/relationships/hyperlink" Target="https://rickhess99.medium.com/why-schools-struggle-with-implementation-and-how-they-can-do-better-2c67caf4d17f" TargetMode="External"/><Relationship Id="rId20" Type="http://schemas.openxmlformats.org/officeDocument/2006/relationships/hyperlink" Target="https://learningforsustainability.net/plan-monitor-evalua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ep.info/wp-content/uploads/2018/06/25.2.1.Ageof-Digitisation.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opact.com/guides/logframe" TargetMode="External"/><Relationship Id="rId23" Type="http://schemas.openxmlformats.org/officeDocument/2006/relationships/fontTable" Target="fontTable.xml"/><Relationship Id="rId10" Type="http://schemas.openxmlformats.org/officeDocument/2006/relationships/hyperlink" Target="https://unesdoc.unesco.org/ark:/48223/pf0000150191" TargetMode="External"/><Relationship Id="rId19" Type="http://schemas.openxmlformats.org/officeDocument/2006/relationships/hyperlink" Target="https://evaluationtoolbox.net.au/index.php?option=com_content&amp;id=20" TargetMode="External"/><Relationship Id="rId4" Type="http://schemas.openxmlformats.org/officeDocument/2006/relationships/settings" Target="settings.xml"/><Relationship Id="rId9" Type="http://schemas.openxmlformats.org/officeDocument/2006/relationships/hyperlink" Target="https://unesdoc.unesco.org/ark:/48223/pf0000150191" TargetMode="External"/><Relationship Id="rId14" Type="http://schemas.openxmlformats.org/officeDocument/2006/relationships/hyperlink" Target="https://eric.ed.gov/?id=ED544779" TargetMode="External"/><Relationship Id="rId22"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5E2A8-10A2-430C-91A8-5033B603D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6</Pages>
  <Words>1911</Words>
  <Characters>12010</Characters>
  <Application>Microsoft Office Word</Application>
  <DocSecurity>0</DocSecurity>
  <Lines>343</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Joclarisse Albia</cp:lastModifiedBy>
  <cp:revision>325</cp:revision>
  <cp:lastPrinted>2015-03-16T06:17:00Z</cp:lastPrinted>
  <dcterms:created xsi:type="dcterms:W3CDTF">2024-12-23T07:04:00Z</dcterms:created>
  <dcterms:modified xsi:type="dcterms:W3CDTF">2026-02-09T02:00:00Z</dcterms:modified>
</cp:coreProperties>
</file>