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C7BE3" w14:textId="77777777" w:rsidR="00AC35F3" w:rsidRPr="00030C55" w:rsidRDefault="00CC6360" w:rsidP="00CC6360">
      <w:pPr>
        <w:spacing w:line="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bookmarkStart w:id="0" w:name="_GoBack"/>
      <w:r w:rsidRPr="00030C55">
        <w:rPr>
          <w:rFonts w:eastAsia="標楷體" w:hAnsi="標楷體"/>
          <w:b/>
          <w:color w:val="000000" w:themeColor="text1"/>
          <w:sz w:val="36"/>
          <w:szCs w:val="36"/>
        </w:rPr>
        <w:t>國立中正大學</w:t>
      </w:r>
      <w:r w:rsidR="00AC35F3" w:rsidRPr="00030C55">
        <w:rPr>
          <w:rFonts w:eastAsia="標楷體" w:hAnsi="標楷體" w:hint="eastAsia"/>
          <w:b/>
          <w:color w:val="000000" w:themeColor="text1"/>
          <w:sz w:val="36"/>
          <w:szCs w:val="36"/>
        </w:rPr>
        <w:t>台灣文學與創意應用研究所</w:t>
      </w:r>
    </w:p>
    <w:p w14:paraId="401983B7" w14:textId="77777777" w:rsidR="00CC6360" w:rsidRPr="00030C55" w:rsidRDefault="00CC6360" w:rsidP="00CC6360">
      <w:pPr>
        <w:spacing w:line="0" w:lineRule="atLeast"/>
        <w:jc w:val="center"/>
        <w:rPr>
          <w:rFonts w:eastAsia="標楷體" w:hAnsi="標楷體"/>
          <w:b/>
          <w:color w:val="000000" w:themeColor="text1"/>
          <w:sz w:val="36"/>
          <w:szCs w:val="36"/>
        </w:rPr>
      </w:pPr>
      <w:r w:rsidRPr="00030C55">
        <w:rPr>
          <w:rFonts w:eastAsia="標楷體" w:hAnsi="標楷體"/>
          <w:b/>
          <w:color w:val="000000" w:themeColor="text1"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030C55" w:rsidRPr="00030C55" w14:paraId="0633D42C" w14:textId="77777777" w:rsidTr="00931F34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ECB90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開設學年度</w:t>
            </w:r>
            <w:r w:rsidRPr="00030C55">
              <w:rPr>
                <w:rFonts w:eastAsia="標楷體" w:hAnsi="標楷體"/>
                <w:color w:val="000000" w:themeColor="text1"/>
              </w:rPr>
              <w:t>/</w:t>
            </w:r>
            <w:r w:rsidRPr="00030C55">
              <w:rPr>
                <w:rFonts w:eastAsia="標楷體" w:hAnsi="標楷體"/>
                <w:color w:val="000000" w:themeColor="text1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34231C" w14:textId="5F0F8E29" w:rsidR="00CC6360" w:rsidRPr="00030C55" w:rsidRDefault="00CC6360" w:rsidP="00E77089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 w:hint="eastAsia"/>
                <w:color w:val="000000" w:themeColor="text1"/>
              </w:rPr>
              <w:t>1</w:t>
            </w:r>
            <w:r w:rsidR="00251269" w:rsidRPr="00030C55">
              <w:rPr>
                <w:rFonts w:eastAsia="標楷體" w:hAnsi="標楷體" w:hint="eastAsia"/>
                <w:color w:val="000000" w:themeColor="text1"/>
              </w:rPr>
              <w:t>1</w:t>
            </w:r>
            <w:r w:rsidR="00A55093" w:rsidRPr="00030C55">
              <w:rPr>
                <w:rFonts w:eastAsia="標楷體" w:hAnsi="標楷體" w:hint="eastAsia"/>
                <w:color w:val="000000" w:themeColor="text1"/>
              </w:rPr>
              <w:t>4</w:t>
            </w:r>
            <w:r w:rsidRPr="00030C55">
              <w:rPr>
                <w:rFonts w:eastAsia="標楷體" w:hAnsi="標楷體"/>
                <w:color w:val="000000" w:themeColor="text1"/>
              </w:rPr>
              <w:t>學年度第</w:t>
            </w:r>
            <w:r w:rsidR="00A55093" w:rsidRPr="00030C55">
              <w:rPr>
                <w:rFonts w:eastAsia="標楷體" w:hAnsi="標楷體" w:hint="eastAsia"/>
                <w:color w:val="000000" w:themeColor="text1"/>
              </w:rPr>
              <w:t>1</w:t>
            </w:r>
            <w:r w:rsidRPr="00030C55">
              <w:rPr>
                <w:rFonts w:eastAsia="標楷體" w:hAnsi="標楷體"/>
                <w:color w:val="000000" w:themeColor="text1"/>
              </w:rPr>
              <w:t>學期</w:t>
            </w:r>
          </w:p>
        </w:tc>
      </w:tr>
      <w:tr w:rsidR="00030C55" w:rsidRPr="00030C55" w14:paraId="38472118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5E26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課程名稱</w:t>
            </w:r>
            <w:r w:rsidRPr="00030C55">
              <w:rPr>
                <w:rFonts w:eastAsia="標楷體" w:hAnsi="標楷體"/>
                <w:color w:val="000000" w:themeColor="text1"/>
              </w:rPr>
              <w:t>(</w:t>
            </w:r>
            <w:r w:rsidRPr="00030C55">
              <w:rPr>
                <w:rFonts w:eastAsia="標楷體" w:hAnsi="標楷體"/>
                <w:color w:val="000000" w:themeColor="text1"/>
              </w:rPr>
              <w:t>中文</w:t>
            </w:r>
            <w:r w:rsidRPr="00030C55">
              <w:rPr>
                <w:rFonts w:eastAsia="標楷體" w:hAnsi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B9A32" w14:textId="12D4BF7A" w:rsidR="00CC6360" w:rsidRPr="00030C55" w:rsidRDefault="0072383C" w:rsidP="00CA388D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bookmarkStart w:id="1" w:name="_Hlk223517705"/>
            <w:r w:rsidRPr="00030C55">
              <w:rPr>
                <w:rFonts w:eastAsia="標楷體" w:hint="eastAsia"/>
                <w:color w:val="000000" w:themeColor="text1"/>
              </w:rPr>
              <w:t>在</w:t>
            </w:r>
            <w:proofErr w:type="gramStart"/>
            <w:r w:rsidRPr="00030C55">
              <w:rPr>
                <w:rFonts w:eastAsia="標楷體" w:hint="eastAsia"/>
                <w:color w:val="000000" w:themeColor="text1"/>
              </w:rPr>
              <w:t>地文創實例</w:t>
            </w:r>
            <w:proofErr w:type="gramEnd"/>
            <w:r w:rsidRPr="00030C55">
              <w:rPr>
                <w:rFonts w:eastAsia="標楷體" w:hint="eastAsia"/>
                <w:color w:val="000000" w:themeColor="text1"/>
              </w:rPr>
              <w:t>專題研究</w:t>
            </w:r>
            <w:bookmarkEnd w:id="1"/>
          </w:p>
        </w:tc>
      </w:tr>
      <w:tr w:rsidR="00030C55" w:rsidRPr="00030C55" w14:paraId="237266E9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0A6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課程名稱</w:t>
            </w:r>
            <w:r w:rsidRPr="00030C55">
              <w:rPr>
                <w:rFonts w:eastAsia="標楷體" w:hAnsi="標楷體"/>
                <w:color w:val="000000" w:themeColor="text1"/>
              </w:rPr>
              <w:t>(</w:t>
            </w:r>
            <w:r w:rsidRPr="00030C55">
              <w:rPr>
                <w:rFonts w:eastAsia="標楷體" w:hAnsi="標楷體"/>
                <w:color w:val="000000" w:themeColor="text1"/>
              </w:rPr>
              <w:t>英文</w:t>
            </w:r>
            <w:r w:rsidRPr="00030C55">
              <w:rPr>
                <w:rFonts w:eastAsia="標楷體" w:hAnsi="標楷體"/>
                <w:color w:val="000000" w:themeColor="text1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8C5C" w14:textId="3A186849" w:rsidR="00CC6360" w:rsidRPr="00030C55" w:rsidRDefault="004A469B" w:rsidP="004A469B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30C55">
              <w:rPr>
                <w:rFonts w:ascii="新細明體" w:hAnsi="新細明體" w:cs="新細明體"/>
                <w:i/>
                <w:iCs/>
                <w:color w:val="000000" w:themeColor="text1"/>
                <w:kern w:val="0"/>
              </w:rPr>
              <w:t>Case Studies on Local Cultural and Creative Practices</w:t>
            </w:r>
          </w:p>
        </w:tc>
      </w:tr>
      <w:tr w:rsidR="00030C55" w:rsidRPr="00030C55" w14:paraId="532D3E02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90A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 w:hint="eastAsia"/>
                <w:color w:val="000000" w:themeColor="text1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8103" w14:textId="2CEB8743" w:rsidR="00CC6360" w:rsidRPr="00030C55" w:rsidRDefault="0072383C" w:rsidP="00CC6360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 w:hint="eastAsia"/>
                <w:color w:val="000000" w:themeColor="text1"/>
              </w:rPr>
              <w:t>王櫻芬</w:t>
            </w:r>
          </w:p>
        </w:tc>
      </w:tr>
      <w:tr w:rsidR="00030C55" w:rsidRPr="00030C55" w14:paraId="58255D7B" w14:textId="77777777" w:rsidTr="00931F34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E8D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 w:hint="eastAsia"/>
                <w:color w:val="000000" w:themeColor="text1"/>
              </w:rPr>
              <w:t>開課年級</w:t>
            </w:r>
            <w:r w:rsidRPr="00030C55">
              <w:rPr>
                <w:rFonts w:eastAsia="標楷體" w:hAnsi="標楷體" w:hint="eastAsia"/>
                <w:color w:val="000000" w:themeColor="text1"/>
              </w:rPr>
              <w:t>/</w:t>
            </w:r>
            <w:r w:rsidRPr="00030C55">
              <w:rPr>
                <w:rFonts w:eastAsia="標楷體" w:hAnsi="標楷體"/>
                <w:color w:val="000000" w:themeColor="text1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AE94F" w14:textId="62B0DA1F" w:rsidR="00CC6360" w:rsidRPr="00030C55" w:rsidRDefault="00CC6360" w:rsidP="002A447C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 w:hint="eastAsia"/>
                <w:color w:val="000000" w:themeColor="text1"/>
              </w:rPr>
              <w:t>開課年級：</w:t>
            </w:r>
            <w:r w:rsidRPr="00030C55">
              <w:rPr>
                <w:rFonts w:eastAsia="標楷體" w:hAnsi="標楷體" w:hint="eastAsia"/>
                <w:color w:val="000000" w:themeColor="text1"/>
              </w:rPr>
              <w:t xml:space="preserve">           </w:t>
            </w:r>
            <w:r w:rsidRPr="00030C55">
              <w:rPr>
                <w:rFonts w:eastAsia="標楷體" w:hAnsi="標楷體"/>
                <w:color w:val="000000" w:themeColor="text1"/>
              </w:rPr>
              <w:t>學分數</w:t>
            </w:r>
            <w:r w:rsidRPr="00030C55">
              <w:rPr>
                <w:rFonts w:eastAsia="標楷體" w:hAnsi="標楷體" w:hint="eastAsia"/>
                <w:color w:val="000000" w:themeColor="text1"/>
              </w:rPr>
              <w:t>：</w:t>
            </w:r>
            <w:r w:rsidR="0072383C" w:rsidRPr="00030C55">
              <w:rPr>
                <w:rFonts w:eastAsia="標楷體" w:hAnsi="標楷體" w:hint="eastAsia"/>
                <w:color w:val="000000" w:themeColor="text1"/>
              </w:rPr>
              <w:t>2</w:t>
            </w:r>
          </w:p>
        </w:tc>
      </w:tr>
      <w:tr w:rsidR="00030C55" w:rsidRPr="00030C55" w14:paraId="1012ECCB" w14:textId="77777777" w:rsidTr="00931F34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319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970A3" w14:textId="4B0262CC" w:rsidR="00CC6360" w:rsidRPr="00030C55" w:rsidRDefault="0072383C" w:rsidP="002A447C">
            <w:pPr>
              <w:spacing w:line="0" w:lineRule="atLeast"/>
              <w:jc w:val="both"/>
              <w:rPr>
                <w:rFonts w:eastAsia="標楷體"/>
                <w:color w:val="000000" w:themeColor="text1"/>
                <w:u w:val="single"/>
              </w:rPr>
            </w:pPr>
            <w:proofErr w:type="gramStart"/>
            <w:r w:rsidRPr="00030C55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proofErr w:type="gramEnd"/>
            <w:r w:rsidR="00CC6360" w:rsidRPr="00030C55">
              <w:rPr>
                <w:rFonts w:eastAsia="標楷體" w:hAnsi="標楷體"/>
                <w:color w:val="000000" w:themeColor="text1"/>
              </w:rPr>
              <w:t>課堂上課（</w:t>
            </w:r>
            <w:r w:rsidR="00CC6360" w:rsidRPr="00030C55">
              <w:rPr>
                <w:rFonts w:eastAsia="標楷體" w:hAnsi="標楷體" w:hint="eastAsia"/>
                <w:color w:val="000000" w:themeColor="text1"/>
              </w:rPr>
              <w:t>每週</w:t>
            </w:r>
            <w:r w:rsidRPr="00030C55">
              <w:rPr>
                <w:rFonts w:eastAsia="標楷體" w:hAnsi="標楷體" w:hint="eastAsia"/>
                <w:color w:val="000000" w:themeColor="text1"/>
              </w:rPr>
              <w:t>六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，</w:t>
            </w:r>
            <w:r w:rsidRPr="00030C55">
              <w:rPr>
                <w:rFonts w:eastAsia="標楷體" w:hint="eastAsia"/>
                <w:color w:val="000000" w:themeColor="text1"/>
              </w:rPr>
              <w:t>1</w:t>
            </w:r>
            <w:r w:rsidRPr="00030C55">
              <w:rPr>
                <w:rFonts w:eastAsia="標楷體"/>
                <w:color w:val="000000" w:themeColor="text1"/>
              </w:rPr>
              <w:t>0</w:t>
            </w:r>
            <w:r w:rsidRPr="00030C55">
              <w:rPr>
                <w:rFonts w:eastAsia="標楷體" w:hint="eastAsia"/>
                <w:color w:val="000000" w:themeColor="text1"/>
              </w:rPr>
              <w:t>：</w:t>
            </w:r>
            <w:r w:rsidRPr="00030C55">
              <w:rPr>
                <w:rFonts w:eastAsia="標楷體" w:hint="eastAsia"/>
                <w:color w:val="000000" w:themeColor="text1"/>
              </w:rPr>
              <w:t>1</w:t>
            </w:r>
            <w:r w:rsidRPr="00030C55">
              <w:rPr>
                <w:rFonts w:eastAsia="標楷體"/>
                <w:color w:val="000000" w:themeColor="text1"/>
              </w:rPr>
              <w:t xml:space="preserve">0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~</w:t>
            </w:r>
            <w:r w:rsidRPr="00030C55">
              <w:rPr>
                <w:rFonts w:eastAsia="標楷體"/>
                <w:color w:val="000000" w:themeColor="text1"/>
              </w:rPr>
              <w:t>12</w:t>
            </w:r>
            <w:r w:rsidRPr="00030C55">
              <w:rPr>
                <w:rFonts w:eastAsia="標楷體" w:hint="eastAsia"/>
                <w:color w:val="000000" w:themeColor="text1"/>
              </w:rPr>
              <w:t>：</w:t>
            </w:r>
            <w:r w:rsidRPr="00030C55">
              <w:rPr>
                <w:rFonts w:eastAsia="標楷體" w:hint="eastAsia"/>
                <w:color w:val="000000" w:themeColor="text1"/>
              </w:rPr>
              <w:t>0</w:t>
            </w:r>
            <w:r w:rsidRPr="00030C55">
              <w:rPr>
                <w:rFonts w:eastAsia="標楷體"/>
                <w:color w:val="000000" w:themeColor="text1"/>
              </w:rPr>
              <w:t>0</w:t>
            </w:r>
            <w:proofErr w:type="gramStart"/>
            <w:r w:rsidR="00CC6360" w:rsidRPr="00030C55">
              <w:rPr>
                <w:rFonts w:eastAsia="標楷體" w:hAnsi="標楷體"/>
                <w:color w:val="000000" w:themeColor="text1"/>
              </w:rPr>
              <w:t>）</w:t>
            </w:r>
            <w:proofErr w:type="gramEnd"/>
            <w:r w:rsidR="00CC6360" w:rsidRPr="00030C55">
              <w:rPr>
                <w:rFonts w:ascii="新細明體" w:hAnsi="新細明體"/>
                <w:color w:val="000000" w:themeColor="text1"/>
              </w:rPr>
              <w:t>□</w:t>
            </w:r>
            <w:r w:rsidR="00CC6360" w:rsidRPr="00030C55">
              <w:rPr>
                <w:rFonts w:eastAsia="標楷體" w:hAnsi="標楷體"/>
                <w:color w:val="000000" w:themeColor="text1"/>
              </w:rPr>
              <w:t>網路教學</w:t>
            </w:r>
            <w:r w:rsidR="00CC6360" w:rsidRPr="00030C55">
              <w:rPr>
                <w:rFonts w:eastAsia="標楷體"/>
                <w:color w:val="000000" w:themeColor="text1"/>
              </w:rPr>
              <w:t xml:space="preserve">    </w:t>
            </w:r>
            <w:r w:rsidR="002A447C" w:rsidRPr="00030C55">
              <w:rPr>
                <w:rFonts w:ascii="新細明體" w:hAnsi="新細明體"/>
                <w:color w:val="000000" w:themeColor="text1"/>
              </w:rPr>
              <w:t>□</w:t>
            </w:r>
            <w:r w:rsidR="00CC6360" w:rsidRPr="00030C55">
              <w:rPr>
                <w:rFonts w:eastAsia="標楷體" w:hAnsi="標楷體"/>
                <w:color w:val="000000" w:themeColor="text1"/>
              </w:rPr>
              <w:t>其他</w:t>
            </w:r>
          </w:p>
        </w:tc>
      </w:tr>
      <w:tr w:rsidR="00030C55" w:rsidRPr="00030C55" w14:paraId="0DE36194" w14:textId="77777777" w:rsidTr="00931F34">
        <w:trPr>
          <w:trHeight w:val="7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D77A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  <w:kern w:val="0"/>
              </w:rPr>
            </w:pPr>
            <w:r w:rsidRPr="00030C55">
              <w:rPr>
                <w:rFonts w:eastAsia="標楷體" w:hAnsi="標楷體"/>
                <w:color w:val="000000" w:themeColor="text1"/>
                <w:kern w:val="0"/>
              </w:rPr>
              <w:t>先修科目或</w:t>
            </w:r>
          </w:p>
          <w:p w14:paraId="0AE131D9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21317" w14:textId="77777777" w:rsidR="00CC6360" w:rsidRPr="00030C55" w:rsidRDefault="00CC6360" w:rsidP="00BE24BC">
            <w:pPr>
              <w:pStyle w:val="a9"/>
              <w:spacing w:line="240" w:lineRule="auto"/>
              <w:jc w:val="both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</w:tr>
      <w:tr w:rsidR="00030C55" w:rsidRPr="00030C55" w14:paraId="7BE50CDE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6EE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97331" w14:textId="11C7D478" w:rsidR="00CC6360" w:rsidRPr="00030C55" w:rsidRDefault="006013B1" w:rsidP="006013B1">
            <w:pPr>
              <w:spacing w:line="0" w:lineRule="atLeast"/>
              <w:rPr>
                <w:color w:val="000000" w:themeColor="text1"/>
              </w:rPr>
            </w:pPr>
            <w:r w:rsidRPr="00030C55">
              <w:rPr>
                <w:color w:val="000000" w:themeColor="text1"/>
              </w:rPr>
              <w:t>以在地性為核心，探討文化如何透過不同媒介轉化為具創意的藝術設計，本課程聚焦市場熱銷</w:t>
            </w:r>
            <w:proofErr w:type="gramStart"/>
            <w:r w:rsidRPr="00030C55">
              <w:rPr>
                <w:color w:val="000000" w:themeColor="text1"/>
              </w:rPr>
              <w:t>的文創實例</w:t>
            </w:r>
            <w:proofErr w:type="gramEnd"/>
            <w:r w:rsidRPr="00030C55">
              <w:rPr>
                <w:color w:val="000000" w:themeColor="text1"/>
              </w:rPr>
              <w:t>，從視覺藝術、飲食美學、音樂影像、文字書寫到空間景觀等面向，剖析文化內涵、創作特點與社會脈絡之間的關係，藉由跨領域案例的解構與重組，培養學生洞察本土元素並將其萃取、轉譯為具備市場潛力與美學深度</w:t>
            </w:r>
            <w:proofErr w:type="gramStart"/>
            <w:r w:rsidRPr="00030C55">
              <w:rPr>
                <w:color w:val="000000" w:themeColor="text1"/>
              </w:rPr>
              <w:t>之文創產</w:t>
            </w:r>
            <w:proofErr w:type="gramEnd"/>
            <w:r w:rsidRPr="00030C55">
              <w:rPr>
                <w:color w:val="000000" w:themeColor="text1"/>
              </w:rPr>
              <w:t>品的能力，進而引導學生理解文化創意於當代社會的</w:t>
            </w:r>
            <w:r w:rsidRPr="00030C55">
              <w:rPr>
                <w:rFonts w:hint="eastAsia"/>
                <w:color w:val="000000" w:themeColor="text1"/>
              </w:rPr>
              <w:t>推展，</w:t>
            </w:r>
            <w:r w:rsidRPr="00030C55">
              <w:rPr>
                <w:color w:val="000000" w:themeColor="text1"/>
              </w:rPr>
              <w:t>同時強化跨領域整合，在理論反思與實務應用的結合中，提升文化敘事、</w:t>
            </w:r>
            <w:r w:rsidRPr="00030C55">
              <w:rPr>
                <w:rFonts w:hint="eastAsia"/>
                <w:color w:val="000000" w:themeColor="text1"/>
              </w:rPr>
              <w:t>美感</w:t>
            </w:r>
            <w:r w:rsidRPr="00030C55">
              <w:rPr>
                <w:color w:val="000000" w:themeColor="text1"/>
              </w:rPr>
              <w:t>設計與整體</w:t>
            </w:r>
            <w:proofErr w:type="gramStart"/>
            <w:r w:rsidRPr="00030C55">
              <w:rPr>
                <w:color w:val="000000" w:themeColor="text1"/>
              </w:rPr>
              <w:t>文創</w:t>
            </w:r>
            <w:proofErr w:type="gramEnd"/>
            <w:r w:rsidRPr="00030C55">
              <w:rPr>
                <w:color w:val="000000" w:themeColor="text1"/>
              </w:rPr>
              <w:t>實作的文化價值與市場競爭力。</w:t>
            </w:r>
          </w:p>
        </w:tc>
      </w:tr>
      <w:tr w:rsidR="00030C55" w:rsidRPr="00030C55" w14:paraId="3D8ECD8D" w14:textId="77777777" w:rsidTr="00931F34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9A56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208B4" w14:textId="77777777" w:rsidR="00513549" w:rsidRPr="00030C55" w:rsidRDefault="00513549" w:rsidP="00513549">
            <w:pPr>
              <w:widowControl/>
              <w:spacing w:line="0" w:lineRule="atLeast"/>
              <w:outlineLvl w:val="3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030C55">
              <w:rPr>
                <w:rFonts w:ascii="新細明體" w:hAnsi="新細明體" w:cs="新細明體" w:hint="eastAsia"/>
                <w:bCs/>
                <w:color w:val="000000" w:themeColor="text1"/>
                <w:kern w:val="0"/>
              </w:rPr>
              <w:t>1、</w:t>
            </w:r>
            <w:r w:rsidRPr="00030C55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素養導向學習：</w:t>
            </w:r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以</w:t>
            </w:r>
            <w:proofErr w:type="gramStart"/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具體文創實例</w:t>
            </w:r>
            <w:proofErr w:type="gramEnd"/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為核心，引導從案例中萃取核心價值</w:t>
            </w:r>
            <w:r w:rsidRPr="00030C55">
              <w:rPr>
                <w:rFonts w:ascii="新細明體" w:hAnsi="新細明體" w:cs="新細明體" w:hint="eastAsia"/>
                <w:color w:val="000000" w:themeColor="text1"/>
                <w:kern w:val="0"/>
              </w:rPr>
              <w:t>，具備</w:t>
            </w:r>
            <w:r w:rsidRPr="00030C55">
              <w:rPr>
                <w:rFonts w:ascii="新細明體" w:hAnsi="新細明體" w:cs="新細明體" w:hint="eastAsia"/>
                <w:bCs/>
                <w:color w:val="000000" w:themeColor="text1"/>
                <w:kern w:val="0"/>
              </w:rPr>
              <w:t>創意發想、藝術鑑賞、與分析闡述的能力。</w:t>
            </w:r>
          </w:p>
          <w:p w14:paraId="32D4C220" w14:textId="77777777" w:rsidR="00513549" w:rsidRPr="00030C55" w:rsidRDefault="00513549" w:rsidP="00513549">
            <w:pPr>
              <w:widowControl/>
              <w:spacing w:line="0" w:lineRule="atLeast"/>
              <w:outlineLvl w:val="3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030C55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2. 跨領域整合能力：</w:t>
            </w:r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藉由剖析經典案例，橫向連結</w:t>
            </w:r>
            <w:r w:rsidRPr="00030C55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人文思想、藝術設計、與數位科技</w:t>
            </w:r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，</w:t>
            </w:r>
            <w:r w:rsidRPr="00030C55">
              <w:rPr>
                <w:rFonts w:asciiTheme="minorEastAsia" w:eastAsiaTheme="minorEastAsia" w:hAnsiTheme="minorEastAsia" w:cs="Arial"/>
                <w:color w:val="000000" w:themeColor="text1"/>
              </w:rPr>
              <w:t>理解文化轉譯的挑戰與可能性。</w:t>
            </w:r>
          </w:p>
          <w:p w14:paraId="2CCC881F" w14:textId="46692B24" w:rsidR="00CC6360" w:rsidRPr="00030C55" w:rsidRDefault="00513549" w:rsidP="00513549">
            <w:pPr>
              <w:widowControl/>
              <w:spacing w:line="0" w:lineRule="atLeast"/>
              <w:outlineLvl w:val="3"/>
              <w:rPr>
                <w:rFonts w:ascii="新細明體" w:hAnsi="新細明體" w:cs="新細明體"/>
                <w:color w:val="000000" w:themeColor="text1"/>
                <w:kern w:val="0"/>
              </w:rPr>
            </w:pPr>
            <w:r w:rsidRPr="00030C55">
              <w:rPr>
                <w:rFonts w:ascii="新細明體" w:hAnsi="新細明體" w:cs="新細明體"/>
                <w:bCs/>
                <w:color w:val="000000" w:themeColor="text1"/>
                <w:kern w:val="0"/>
              </w:rPr>
              <w:t>3. 深化在地連結與文化理解：</w:t>
            </w:r>
            <w:r w:rsidRPr="00030C55">
              <w:rPr>
                <w:rFonts w:ascii="新細明體" w:hAnsi="新細明體" w:cs="新細明體" w:hint="eastAsia"/>
                <w:bCs/>
                <w:color w:val="000000" w:themeColor="text1"/>
                <w:kern w:val="0"/>
              </w:rPr>
              <w:t>透過</w:t>
            </w:r>
            <w:r w:rsidRPr="00030C55">
              <w:rPr>
                <w:rFonts w:ascii="新細明體" w:hAnsi="新細明體" w:cs="新細明體" w:hint="eastAsia"/>
                <w:color w:val="000000" w:themeColor="text1"/>
                <w:kern w:val="0"/>
              </w:rPr>
              <w:t>在地</w:t>
            </w:r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特色的掌握，運用當代敘事</w:t>
            </w:r>
            <w:r w:rsidRPr="00030C55">
              <w:rPr>
                <w:rFonts w:ascii="新細明體" w:hAnsi="新細明體" w:cs="新細明體" w:hint="eastAsia"/>
                <w:color w:val="000000" w:themeColor="text1"/>
                <w:kern w:val="0"/>
              </w:rPr>
              <w:t>技巧</w:t>
            </w:r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，重新賦予在地</w:t>
            </w:r>
            <w:proofErr w:type="gramStart"/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故事</w:t>
            </w:r>
            <w:r w:rsidRPr="00030C55">
              <w:rPr>
                <w:rFonts w:ascii="新細明體" w:hAnsi="新細明體" w:cs="新細明體" w:hint="eastAsia"/>
                <w:color w:val="000000" w:themeColor="text1"/>
                <w:kern w:val="0"/>
              </w:rPr>
              <w:t>文創的</w:t>
            </w:r>
            <w:proofErr w:type="gramEnd"/>
            <w:r w:rsidRPr="00030C55">
              <w:rPr>
                <w:rFonts w:ascii="新細明體" w:hAnsi="新細明體" w:cs="新細明體" w:hint="eastAsia"/>
                <w:color w:val="000000" w:themeColor="text1"/>
                <w:kern w:val="0"/>
              </w:rPr>
              <w:t>開發</w:t>
            </w:r>
            <w:r w:rsidRPr="00030C55">
              <w:rPr>
                <w:rFonts w:ascii="新細明體" w:hAnsi="新細明體" w:cs="新細明體"/>
                <w:color w:val="000000" w:themeColor="text1"/>
                <w:kern w:val="0"/>
              </w:rPr>
              <w:t>。</w:t>
            </w:r>
          </w:p>
        </w:tc>
      </w:tr>
      <w:tr w:rsidR="00030C55" w:rsidRPr="00030C55" w14:paraId="2B777803" w14:textId="77777777" w:rsidTr="00931F34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E38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12593" w14:textId="77777777" w:rsidR="00CC6360" w:rsidRPr="00030C55" w:rsidRDefault="00CC6360" w:rsidP="00931F34">
            <w:pPr>
              <w:pStyle w:val="a9"/>
              <w:spacing w:line="240" w:lineRule="auto"/>
              <w:outlineLvl w:val="1"/>
              <w:rPr>
                <w:rFonts w:eastAsia="標楷體"/>
                <w:color w:val="000000" w:themeColor="text1"/>
                <w:sz w:val="24"/>
                <w:szCs w:val="24"/>
              </w:rPr>
            </w:pPr>
            <w:bookmarkStart w:id="2" w:name="_Toc138587124"/>
            <w:r w:rsidRPr="00030C55">
              <w:rPr>
                <w:rFonts w:eastAsia="標楷體" w:hAnsi="標楷體"/>
                <w:color w:val="000000" w:themeColor="text1"/>
                <w:sz w:val="24"/>
                <w:szCs w:val="24"/>
              </w:rPr>
              <w:t>預定每週教學進度及內容</w:t>
            </w:r>
            <w:bookmarkEnd w:id="2"/>
          </w:p>
          <w:tbl>
            <w:tblPr>
              <w:tblW w:w="4595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81"/>
              <w:gridCol w:w="6558"/>
            </w:tblGrid>
            <w:tr w:rsidR="00030C55" w:rsidRPr="00030C55" w14:paraId="207084EF" w14:textId="77777777" w:rsidTr="00772CC0">
              <w:trPr>
                <w:trHeight w:val="288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C4B39F6" w14:textId="77777777" w:rsidR="004A469B" w:rsidRPr="00030C55" w:rsidRDefault="004A469B" w:rsidP="00931F34">
                  <w:pPr>
                    <w:widowControl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期數</w:t>
                  </w:r>
                  <w:r w:rsidRPr="00030C55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(</w:t>
                  </w:r>
                  <w:proofErr w:type="gramStart"/>
                  <w:r w:rsidRPr="00030C55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週</w:t>
                  </w:r>
                  <w:proofErr w:type="gramEnd"/>
                  <w:r w:rsidRPr="00030C55">
                    <w:rPr>
                      <w:rFonts w:eastAsia="標楷體"/>
                      <w:b/>
                      <w:bCs/>
                      <w:color w:val="000000" w:themeColor="text1"/>
                      <w:kern w:val="0"/>
                    </w:rPr>
                    <w:t>)</w:t>
                  </w:r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9D3E122" w14:textId="77777777" w:rsidR="004A469B" w:rsidRPr="00030C55" w:rsidRDefault="004A469B" w:rsidP="00931F34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 w:hAnsi="標楷體"/>
                      <w:b/>
                      <w:bCs/>
                      <w:color w:val="000000" w:themeColor="text1"/>
                      <w:kern w:val="0"/>
                    </w:rPr>
                    <w:t>內容</w:t>
                  </w:r>
                </w:p>
              </w:tc>
            </w:tr>
            <w:tr w:rsidR="00030C55" w:rsidRPr="00030C55" w14:paraId="6F159096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7A8856A" w14:textId="77777777" w:rsidR="004A469B" w:rsidRPr="00030C55" w:rsidRDefault="004A469B" w:rsidP="00000AC2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1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E813D32" w14:textId="59A9E495" w:rsidR="004A469B" w:rsidRPr="00030C55" w:rsidRDefault="00F8698F" w:rsidP="0010017B">
                  <w:pPr>
                    <w:rPr>
                      <w:rFonts w:eastAsia="標楷體"/>
                      <w:color w:val="000000" w:themeColor="text1"/>
                    </w:rPr>
                  </w:pPr>
                  <w:r w:rsidRPr="00030C55">
                    <w:rPr>
                      <w:rFonts w:eastAsia="標楷體" w:hint="eastAsia"/>
                      <w:color w:val="000000" w:themeColor="text1"/>
                    </w:rPr>
                    <w:t>和平紀念日補假</w:t>
                  </w:r>
                </w:p>
              </w:tc>
            </w:tr>
            <w:tr w:rsidR="00030C55" w:rsidRPr="00030C55" w14:paraId="04ABBE5D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2958BA36" w14:textId="77777777" w:rsidR="00F8698F" w:rsidRPr="00030C55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2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BD43B28" w14:textId="77777777" w:rsidR="00F8698F" w:rsidRPr="00030C55" w:rsidRDefault="00F8698F" w:rsidP="00F8698F">
                  <w:pPr>
                    <w:rPr>
                      <w:rFonts w:eastAsia="標楷體"/>
                      <w:color w:val="000000" w:themeColor="text1"/>
                    </w:rPr>
                  </w:pPr>
                  <w:r w:rsidRPr="00030C55">
                    <w:rPr>
                      <w:rFonts w:eastAsia="標楷體" w:hint="eastAsia"/>
                      <w:color w:val="000000" w:themeColor="text1"/>
                    </w:rPr>
                    <w:t>導論</w:t>
                  </w:r>
                </w:p>
                <w:p w14:paraId="4A7EFC8E" w14:textId="49E3C3C5" w:rsidR="0084435F" w:rsidRPr="00030C55" w:rsidRDefault="0084435F" w:rsidP="00F8698F">
                  <w:pPr>
                    <w:rPr>
                      <w:rFonts w:eastAsia="標楷體"/>
                      <w:color w:val="000000" w:themeColor="text1"/>
                    </w:rPr>
                  </w:pPr>
                  <w:r w:rsidRPr="00030C55">
                    <w:rPr>
                      <w:rFonts w:eastAsia="標楷體" w:hint="eastAsia"/>
                      <w:color w:val="000000" w:themeColor="text1"/>
                    </w:rPr>
                    <w:t xml:space="preserve"> </w:t>
                  </w:r>
                  <w:r w:rsidRPr="00030C55">
                    <w:rPr>
                      <w:rFonts w:eastAsia="標楷體"/>
                      <w:color w:val="000000" w:themeColor="text1"/>
                    </w:rPr>
                    <w:t xml:space="preserve"> 1</w:t>
                  </w:r>
                  <w:r w:rsidRPr="00030C55">
                    <w:rPr>
                      <w:rFonts w:eastAsia="標楷體" w:hint="eastAsia"/>
                      <w:color w:val="000000" w:themeColor="text1"/>
                    </w:rPr>
                    <w:t>全球化與在地性；</w:t>
                  </w:r>
                  <w:r w:rsidRPr="00030C55">
                    <w:rPr>
                      <w:rFonts w:eastAsia="標楷體" w:hint="eastAsia"/>
                      <w:color w:val="000000" w:themeColor="text1"/>
                    </w:rPr>
                    <w:t>2</w:t>
                  </w:r>
                  <w:r w:rsidRPr="00030C55">
                    <w:rPr>
                      <w:rFonts w:eastAsia="標楷體" w:hint="eastAsia"/>
                      <w:color w:val="000000" w:themeColor="text1"/>
                    </w:rPr>
                    <w:t>、從文化</w:t>
                  </w:r>
                  <w:proofErr w:type="gramStart"/>
                  <w:r w:rsidRPr="00030C55">
                    <w:rPr>
                      <w:rFonts w:eastAsia="標楷體" w:hint="eastAsia"/>
                      <w:color w:val="000000" w:themeColor="text1"/>
                    </w:rPr>
                    <w:t>到文創</w:t>
                  </w:r>
                  <w:proofErr w:type="gramEnd"/>
                </w:p>
              </w:tc>
            </w:tr>
            <w:tr w:rsidR="00030C55" w:rsidRPr="00030C55" w14:paraId="7961E113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BB2A30B" w14:textId="31705BF9" w:rsidR="00F8698F" w:rsidRPr="00030C55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bookmarkStart w:id="3" w:name="_Hlk218887153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3</w:t>
                  </w:r>
                  <w:r w:rsidR="00772CC0" w:rsidRPr="00030C55">
                    <w:rPr>
                      <w:rFonts w:eastAsia="標楷體"/>
                      <w:color w:val="000000" w:themeColor="text1"/>
                      <w:kern w:val="0"/>
                    </w:rPr>
                    <w:t>-4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3A948F" w14:textId="55319F1B" w:rsidR="00F34F18" w:rsidRPr="00030C55" w:rsidRDefault="00943FB0" w:rsidP="00943FB0">
                  <w:pPr>
                    <w:rPr>
                      <w:color w:val="000000" w:themeColor="text1"/>
                    </w:rPr>
                  </w:pPr>
                  <w:r w:rsidRPr="00030C55">
                    <w:rPr>
                      <w:color w:val="000000" w:themeColor="text1"/>
                    </w:rPr>
                    <w:t>探討繪本圖像與跨媒介視覺敘事在文化創意實例的應用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，</w:t>
                  </w:r>
                  <w:r w:rsidRPr="00030C55">
                    <w:rPr>
                      <w:color w:val="000000" w:themeColor="text1"/>
                    </w:rPr>
                    <w:t>分析繪本圖像的敘事結構，從構圖安排、色彩運用與視覺節奏，理解圖像如何透過連續畫面建立故事情境與情感氛圍；其次討論空間敘事的現代性，觀察繪本場景如何與當代都市生活</w:t>
                  </w:r>
                  <w:proofErr w:type="gramStart"/>
                  <w:r w:rsidRPr="00030C55">
                    <w:rPr>
                      <w:color w:val="000000" w:themeColor="text1"/>
                    </w:rPr>
                    <w:t>形成互文關係</w:t>
                  </w:r>
                  <w:proofErr w:type="gramEnd"/>
                  <w:r w:rsidRPr="00030C55">
                    <w:rPr>
                      <w:color w:val="000000" w:themeColor="text1"/>
                    </w:rPr>
                    <w:t>，使地方景觀、生活文化與日常經驗融入圖像敘事，呈現在地文化特色與時代感；最後探討圖像視覺系統的建構，說明繪本中的角色形象、色彩風格與視覺元素如何延伸至品牌識別與商品設計，發展</w:t>
                  </w:r>
                  <w:proofErr w:type="gramStart"/>
                  <w:r w:rsidRPr="00030C55">
                    <w:rPr>
                      <w:color w:val="000000" w:themeColor="text1"/>
                    </w:rPr>
                    <w:t>為文創產品</w:t>
                  </w:r>
                  <w:proofErr w:type="gramEnd"/>
                  <w:r w:rsidRPr="00030C55">
                    <w:rPr>
                      <w:color w:val="000000" w:themeColor="text1"/>
                    </w:rPr>
                    <w:t>與文化品牌的重要基礎，藉此理解繪本圖像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具有的</w:t>
                  </w:r>
                  <w:r w:rsidRPr="00030C55">
                    <w:rPr>
                      <w:color w:val="000000" w:themeColor="text1"/>
                    </w:rPr>
                    <w:t>市場潛力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在跨媒介中</w:t>
                  </w:r>
                  <w:r w:rsidRPr="00030C55">
                    <w:rPr>
                      <w:color w:val="000000" w:themeColor="text1"/>
                    </w:rPr>
                    <w:t>的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更多元開發</w:t>
                  </w:r>
                  <w:r w:rsidRPr="00030C55">
                    <w:rPr>
                      <w:color w:val="000000" w:themeColor="text1"/>
                    </w:rPr>
                    <w:t>。</w:t>
                  </w:r>
                </w:p>
              </w:tc>
            </w:tr>
            <w:bookmarkEnd w:id="3"/>
            <w:tr w:rsidR="00030C55" w:rsidRPr="00030C55" w14:paraId="64F6129B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B049FC6" w14:textId="39969452" w:rsidR="00F8698F" w:rsidRPr="00030C55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="00772CC0" w:rsidRPr="00030C55">
                    <w:rPr>
                      <w:rFonts w:eastAsia="標楷體" w:hint="eastAsia"/>
                      <w:color w:val="000000" w:themeColor="text1"/>
                      <w:kern w:val="0"/>
                    </w:rPr>
                    <w:t>5</w:t>
                  </w:r>
                  <w:r w:rsidR="0084435F" w:rsidRPr="00030C55">
                    <w:rPr>
                      <w:rFonts w:eastAsia="標楷體" w:hint="eastAsia"/>
                      <w:color w:val="000000" w:themeColor="text1"/>
                      <w:kern w:val="0"/>
                    </w:rPr>
                    <w:t>、</w:t>
                  </w:r>
                  <w:r w:rsidR="0084435F" w:rsidRPr="00030C55">
                    <w:rPr>
                      <w:rFonts w:eastAsia="標楷體" w:hint="eastAsia"/>
                      <w:color w:val="000000" w:themeColor="text1"/>
                      <w:kern w:val="0"/>
                    </w:rPr>
                    <w:t>7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9560B23" w14:textId="3E328A29" w:rsidR="0006492F" w:rsidRPr="00030C55" w:rsidRDefault="00A54D3B" w:rsidP="00A54D3B">
                  <w:pPr>
                    <w:rPr>
                      <w:color w:val="000000" w:themeColor="text1"/>
                    </w:rPr>
                  </w:pPr>
                  <w:r w:rsidRPr="00030C55">
                    <w:rPr>
                      <w:color w:val="000000" w:themeColor="text1"/>
                    </w:rPr>
                    <w:t>探討飲食文化如何透過視覺化設計轉化為具文化特色</w:t>
                  </w:r>
                  <w:proofErr w:type="gramStart"/>
                  <w:r w:rsidRPr="00030C55">
                    <w:rPr>
                      <w:color w:val="000000" w:themeColor="text1"/>
                    </w:rPr>
                    <w:t>的文創實例</w:t>
                  </w:r>
                  <w:proofErr w:type="gramEnd"/>
                  <w:r w:rsidRPr="00030C55">
                    <w:rPr>
                      <w:color w:val="000000" w:themeColor="text1"/>
                    </w:rPr>
                    <w:t>。聚焦於風土滋味的文化轉譯，解析地方食材與在地生活景觀如何透過視覺敘事，重新詮釋土地的情感連結與人文脈絡。其次，</w:t>
                  </w:r>
                  <w:proofErr w:type="gramStart"/>
                  <w:r w:rsidRPr="00030C55">
                    <w:rPr>
                      <w:color w:val="000000" w:themeColor="text1"/>
                    </w:rPr>
                    <w:t>強調食藝美學</w:t>
                  </w:r>
                  <w:proofErr w:type="gramEnd"/>
                  <w:r w:rsidRPr="00030C55">
                    <w:rPr>
                      <w:color w:val="000000" w:themeColor="text1"/>
                    </w:rPr>
                    <w:t>的形式建構，從色彩配置的心理感官、工藝器物的質地選擇，</w:t>
                  </w:r>
                  <w:proofErr w:type="gramStart"/>
                  <w:r w:rsidRPr="00030C55">
                    <w:rPr>
                      <w:color w:val="000000" w:themeColor="text1"/>
                    </w:rPr>
                    <w:t>到擺盤</w:t>
                  </w:r>
                  <w:proofErr w:type="gramEnd"/>
                  <w:r w:rsidRPr="00030C55">
                    <w:rPr>
                      <w:color w:val="000000" w:themeColor="text1"/>
                    </w:rPr>
                    <w:t>設計的空間布局，探討如何建立具備在地辨識度的感官美學。最後，透過地方特色的意象解讀，研究如何將深厚的文化敘事導入商業實務，轉化為具備市場競爭力的商品設計。</w:t>
                  </w:r>
                  <w:proofErr w:type="gramStart"/>
                  <w:r w:rsidRPr="00030C55">
                    <w:rPr>
                      <w:color w:val="000000" w:themeColor="text1"/>
                    </w:rPr>
                    <w:t>食藝不僅</w:t>
                  </w:r>
                  <w:proofErr w:type="gramEnd"/>
                  <w:r w:rsidRPr="00030C55">
                    <w:rPr>
                      <w:color w:val="000000" w:themeColor="text1"/>
                    </w:rPr>
                    <w:t>是味覺的滿足，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將</w:t>
                  </w:r>
                  <w:r w:rsidRPr="00030C55">
                    <w:rPr>
                      <w:color w:val="000000" w:themeColor="text1"/>
                    </w:rPr>
                    <w:t>在地風土轉化為具備現代設計語彙</w:t>
                  </w:r>
                  <w:proofErr w:type="gramStart"/>
                  <w:r w:rsidRPr="00030C55">
                    <w:rPr>
                      <w:color w:val="000000" w:themeColor="text1"/>
                    </w:rPr>
                    <w:t>的文創精品</w:t>
                  </w:r>
                  <w:proofErr w:type="gramEnd"/>
                  <w:r w:rsidRPr="00030C55">
                    <w:rPr>
                      <w:color w:val="000000" w:themeColor="text1"/>
                    </w:rPr>
                    <w:t>，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就</w:t>
                  </w:r>
                  <w:r w:rsidRPr="00030C55">
                    <w:rPr>
                      <w:color w:val="000000" w:themeColor="text1"/>
                    </w:rPr>
                    <w:t>文化、藝術與設計的跨界整合，落實文化產值的創意再生。</w:t>
                  </w:r>
                </w:p>
              </w:tc>
            </w:tr>
            <w:tr w:rsidR="00030C55" w:rsidRPr="00030C55" w14:paraId="2B1D05F2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4A2CBA3" w14:textId="77777777" w:rsidR="00F8698F" w:rsidRPr="00030C55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6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E5A5934" w14:textId="45666721" w:rsidR="00F8698F" w:rsidRPr="00030C55" w:rsidRDefault="00F8698F" w:rsidP="0091564C">
                  <w:pPr>
                    <w:rPr>
                      <w:rFonts w:eastAsia="標楷體"/>
                      <w:color w:val="000000" w:themeColor="text1"/>
                    </w:rPr>
                  </w:pPr>
                  <w:r w:rsidRPr="00030C55">
                    <w:rPr>
                      <w:rFonts w:ascii="新細明體" w:cs="新細明體" w:hint="eastAsia"/>
                      <w:color w:val="000000" w:themeColor="text1"/>
                      <w:kern w:val="0"/>
                    </w:rPr>
                    <w:t>兒童清明連假</w:t>
                  </w:r>
                </w:p>
              </w:tc>
            </w:tr>
            <w:tr w:rsidR="00030C55" w:rsidRPr="00030C55" w14:paraId="50BF8E83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379D787" w14:textId="1C6407AC" w:rsidR="00F8698F" w:rsidRPr="00030C55" w:rsidRDefault="00F8698F" w:rsidP="00F8698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="0084435F" w:rsidRPr="00030C55">
                    <w:rPr>
                      <w:rFonts w:eastAsia="標楷體"/>
                      <w:color w:val="000000" w:themeColor="text1"/>
                      <w:kern w:val="0"/>
                    </w:rPr>
                    <w:t>8-9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0390454F" w14:textId="5D8DE796" w:rsidR="00CB722D" w:rsidRPr="00030C55" w:rsidRDefault="00C0468D" w:rsidP="00C0468D">
                  <w:pPr>
                    <w:rPr>
                      <w:rFonts w:hint="eastAsia"/>
                      <w:color w:val="000000" w:themeColor="text1"/>
                    </w:rPr>
                  </w:pPr>
                  <w:r w:rsidRPr="00030C55">
                    <w:rPr>
                      <w:color w:val="000000" w:themeColor="text1"/>
                    </w:rPr>
                    <w:t>探討古典文化意象在當代歌曲</w:t>
                  </w:r>
                  <w:r w:rsidRPr="00030C55">
                    <w:rPr>
                      <w:color w:val="000000" w:themeColor="text1"/>
                    </w:rPr>
                    <w:t>MV</w:t>
                  </w:r>
                  <w:r w:rsidRPr="00030C55">
                    <w:rPr>
                      <w:color w:val="000000" w:themeColor="text1"/>
                    </w:rPr>
                    <w:t>中被重新轉化與表述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，</w:t>
                  </w:r>
                  <w:r w:rsidRPr="00030C55">
                    <w:rPr>
                      <w:color w:val="000000" w:themeColor="text1"/>
                    </w:rPr>
                    <w:t>分析古典文化元素的影像化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呈現</w:t>
                  </w:r>
                  <w:r w:rsidRPr="00030C55">
                    <w:rPr>
                      <w:color w:val="000000" w:themeColor="text1"/>
                    </w:rPr>
                    <w:t>，觀察詩詞意境、歷史符號與文化象徵如何透過畫面構圖、場景設計與視覺語言融入</w:t>
                  </w:r>
                  <w:r w:rsidRPr="00030C55">
                    <w:rPr>
                      <w:color w:val="000000" w:themeColor="text1"/>
                    </w:rPr>
                    <w:t>MV</w:t>
                  </w:r>
                  <w:r w:rsidRPr="00030C55">
                    <w:rPr>
                      <w:color w:val="000000" w:themeColor="text1"/>
                    </w:rPr>
                    <w:t>，使古典意涵轉化為具感染力的影像敘事；其次從聲音與影像的敘事交會切入，探討歌詞內容、音樂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節奏</w:t>
                  </w:r>
                  <w:r w:rsidRPr="00030C55">
                    <w:rPr>
                      <w:color w:val="000000" w:themeColor="text1"/>
                    </w:rPr>
                    <w:t>與故事</w:t>
                  </w:r>
                  <w:proofErr w:type="gramStart"/>
                  <w:r w:rsidRPr="00030C55">
                    <w:rPr>
                      <w:color w:val="000000" w:themeColor="text1"/>
                    </w:rPr>
                    <w:t>畫面間的互動</w:t>
                  </w:r>
                  <w:proofErr w:type="gramEnd"/>
                  <w:r w:rsidRPr="00030C55">
                    <w:rPr>
                      <w:color w:val="000000" w:themeColor="text1"/>
                    </w:rPr>
                    <w:t>關係，理解古典意象與</w:t>
                  </w:r>
                  <w:proofErr w:type="gramStart"/>
                  <w:r w:rsidRPr="00030C55">
                    <w:rPr>
                      <w:color w:val="000000" w:themeColor="text1"/>
                    </w:rPr>
                    <w:t>歌曲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間的</w:t>
                  </w:r>
                  <w:r w:rsidRPr="00030C55">
                    <w:rPr>
                      <w:color w:val="000000" w:themeColor="text1"/>
                    </w:rPr>
                    <w:t>呼應</w:t>
                  </w:r>
                  <w:proofErr w:type="gramEnd"/>
                  <w:r w:rsidRPr="00030C55">
                    <w:rPr>
                      <w:color w:val="000000" w:themeColor="text1"/>
                    </w:rPr>
                    <w:t>，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所</w:t>
                  </w:r>
                  <w:r w:rsidRPr="00030C55">
                    <w:rPr>
                      <w:color w:val="000000" w:themeColor="text1"/>
                    </w:rPr>
                    <w:t>形成兼具情感與文化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內涵</w:t>
                  </w:r>
                  <w:r w:rsidRPr="00030C55">
                    <w:rPr>
                      <w:color w:val="000000" w:themeColor="text1"/>
                    </w:rPr>
                    <w:t>的視聽表現；最後進一步討論當代</w:t>
                  </w:r>
                  <w:proofErr w:type="spellStart"/>
                  <w:r w:rsidRPr="00030C55">
                    <w:rPr>
                      <w:color w:val="000000" w:themeColor="text1"/>
                    </w:rPr>
                    <w:t>MV</w:t>
                  </w:r>
                  <w:proofErr w:type="spellEnd"/>
                  <w:r w:rsidRPr="00030C55">
                    <w:rPr>
                      <w:color w:val="000000" w:themeColor="text1"/>
                    </w:rPr>
                    <w:t>的美學轉化，思考傳統文化符號在流行文化中的再詮釋，透過影像創意、視覺風格與敘事策略，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把握</w:t>
                  </w:r>
                  <w:r w:rsidRPr="00030C55">
                    <w:rPr>
                      <w:color w:val="000000" w:themeColor="text1"/>
                    </w:rPr>
                    <w:t>古典元素在數位時代的視覺體系，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所</w:t>
                  </w:r>
                  <w:r w:rsidRPr="00030C55">
                    <w:rPr>
                      <w:color w:val="000000" w:themeColor="text1"/>
                    </w:rPr>
                    <w:t>形塑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更</w:t>
                  </w:r>
                  <w:r w:rsidRPr="00030C55">
                    <w:rPr>
                      <w:color w:val="000000" w:themeColor="text1"/>
                    </w:rPr>
                    <w:t>具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通俗流行性的音樂創作開發。</w:t>
                  </w:r>
                </w:p>
              </w:tc>
            </w:tr>
            <w:tr w:rsidR="00030C55" w:rsidRPr="00030C55" w14:paraId="26AC8A23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EC77EA0" w14:textId="4B6B9DE8" w:rsidR="0084435F" w:rsidRPr="00030C55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 w:hint="eastAsia"/>
                      <w:color w:val="000000" w:themeColor="text1"/>
                      <w:kern w:val="0"/>
                    </w:rPr>
                    <w:t>1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0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54156D2" w14:textId="0B3195A8" w:rsidR="0084435F" w:rsidRPr="00030C55" w:rsidRDefault="0084435F" w:rsidP="0084435F">
                  <w:pPr>
                    <w:rPr>
                      <w:color w:val="000000" w:themeColor="text1"/>
                    </w:rPr>
                  </w:pPr>
                  <w:r w:rsidRPr="00030C55">
                    <w:rPr>
                      <w:rFonts w:ascii="新細明體" w:cs="新細明體" w:hint="eastAsia"/>
                      <w:color w:val="000000" w:themeColor="text1"/>
                      <w:kern w:val="0"/>
                    </w:rPr>
                    <w:t>期中報告提案與討論</w:t>
                  </w:r>
                </w:p>
              </w:tc>
            </w:tr>
            <w:tr w:rsidR="00030C55" w:rsidRPr="00030C55" w14:paraId="3B8FF31F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43C1E02" w14:textId="1F014D9D" w:rsidR="0084435F" w:rsidRPr="00030C55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11-12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377FC406" w14:textId="7DBDB90E" w:rsidR="00D9274D" w:rsidRPr="00030C55" w:rsidRDefault="00AC4CEF" w:rsidP="00AC4CEF">
                  <w:pPr>
                    <w:rPr>
                      <w:rFonts w:hint="eastAsia"/>
                      <w:color w:val="000000" w:themeColor="text1"/>
                    </w:rPr>
                  </w:pPr>
                  <w:r w:rsidRPr="00030C55">
                    <w:rPr>
                      <w:rFonts w:hint="eastAsia"/>
                      <w:color w:val="000000" w:themeColor="text1"/>
                    </w:rPr>
                    <w:t>本課程以漢字氣韻生動為核心，探討其於舞藝之轉譯。首先從</w:t>
                  </w:r>
                  <w:proofErr w:type="gramStart"/>
                  <w:r w:rsidRPr="00030C55">
                    <w:rPr>
                      <w:rFonts w:hint="eastAsia"/>
                      <w:color w:val="000000" w:themeColor="text1"/>
                    </w:rPr>
                    <w:t>漢字構形的</w:t>
                  </w:r>
                  <w:proofErr w:type="gramEnd"/>
                  <w:r w:rsidRPr="00030C55">
                    <w:rPr>
                      <w:rFonts w:hint="eastAsia"/>
                      <w:color w:val="000000" w:themeColor="text1"/>
                    </w:rPr>
                    <w:t>空間結構切入，解析點、線、轉折所表現的文字美感及視覺張力，</w:t>
                  </w:r>
                  <w:r w:rsidRPr="00030C55">
                    <w:rPr>
                      <w:rFonts w:ascii="Arial" w:hAnsi="Arial" w:cs="Arial" w:hint="eastAsia"/>
                      <w:color w:val="000000" w:themeColor="text1"/>
                      <w:shd w:val="clear" w:color="auto" w:fill="FFFFFF"/>
                    </w:rPr>
                    <w:t>筆劃構成的空間秩序，並非機械排列而是有著動態平衡，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其中內</w:t>
                  </w:r>
                  <w:proofErr w:type="gramStart"/>
                  <w:r w:rsidRPr="00030C55">
                    <w:rPr>
                      <w:rFonts w:hint="eastAsia"/>
                      <w:color w:val="000000" w:themeColor="text1"/>
                    </w:rPr>
                    <w:t>蘊</w:t>
                  </w:r>
                  <w:proofErr w:type="gramEnd"/>
                  <w:r w:rsidRPr="00030C55">
                    <w:rPr>
                      <w:rFonts w:hint="eastAsia"/>
                      <w:color w:val="000000" w:themeColor="text1"/>
                    </w:rPr>
                    <w:t>獨特的人文精神。其次探討氣韻生動的身體展演，將書寫的行筆節奏轉化為舞蹈的律動，讓文字氣韻透過身體流動</w:t>
                  </w:r>
                  <w:r w:rsidR="001813A2" w:rsidRPr="00030C55">
                    <w:rPr>
                      <w:rFonts w:hint="eastAsia"/>
                      <w:color w:val="000000" w:themeColor="text1"/>
                    </w:rPr>
                    <w:t>的展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現。最後聚焦文字美學的表演轉譯，把漢字的意象、意境與文化內涵，透過編舞、動作設計與舞臺表達再現，實現從書法美學到肢體藝術</w:t>
                  </w:r>
                  <w:proofErr w:type="gramStart"/>
                  <w:r w:rsidRPr="00030C55">
                    <w:rPr>
                      <w:rFonts w:hint="eastAsia"/>
                      <w:color w:val="000000" w:themeColor="text1"/>
                    </w:rPr>
                    <w:t>的跨域轉化</w:t>
                  </w:r>
                  <w:proofErr w:type="gramEnd"/>
                  <w:r w:rsidRPr="00030C55">
                    <w:rPr>
                      <w:rFonts w:hint="eastAsia"/>
                      <w:color w:val="000000" w:themeColor="text1"/>
                    </w:rPr>
                    <w:t>，展現漢字底蘊與舞藝創作的深度融合。</w:t>
                  </w:r>
                </w:p>
              </w:tc>
            </w:tr>
            <w:tr w:rsidR="00030C55" w:rsidRPr="00030C55" w14:paraId="579E715A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C6EB70B" w14:textId="3A9B11B3" w:rsidR="0084435F" w:rsidRPr="00030C55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13-14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2B2C2544" w14:textId="566FB5FB" w:rsidR="0084435F" w:rsidRPr="00030C55" w:rsidRDefault="00072B56" w:rsidP="00072B56">
                  <w:pPr>
                    <w:rPr>
                      <w:rFonts w:hint="eastAsia"/>
                      <w:color w:val="000000" w:themeColor="text1"/>
                    </w:rPr>
                  </w:pPr>
                  <w:r w:rsidRPr="00030C55">
                    <w:rPr>
                      <w:color w:val="000000" w:themeColor="text1"/>
                    </w:rPr>
                    <w:t>本課程以汽車廣告為主要案例，分析廣告的表現形式，包括敘事技巧、影像構圖、節奏安排、品牌標語與情境設計，觀察廣告如何運用故事、情感與視覺語言吸引受眾並建立品牌形象；其次從內容面向探討廣告所呈現的商品特色、品牌理念與核心價值，理解商品如何被賦予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人文關懷對</w:t>
                  </w:r>
                  <w:r w:rsidRPr="00030C55">
                    <w:rPr>
                      <w:color w:val="000000" w:themeColor="text1"/>
                    </w:rPr>
                    <w:t>生活想像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的發揮</w:t>
                  </w:r>
                  <w:r w:rsidRPr="00030C55">
                    <w:rPr>
                      <w:color w:val="000000" w:themeColor="text1"/>
                    </w:rPr>
                    <w:t>。同時課程也延伸觀察其他具有創意特色的廣告案例，比較在創意策略上的運用，進一步思考廣告如何不只是推銷商品，更反映社會價值、生活觀念與在地文化脈絡，</w:t>
                  </w:r>
                  <w:r w:rsidRPr="00030C55">
                    <w:rPr>
                      <w:color w:val="000000" w:themeColor="text1"/>
                    </w:rPr>
                    <w:t xml:space="preserve"> </w:t>
                  </w:r>
                  <w:r w:rsidRPr="00030C55">
                    <w:rPr>
                      <w:color w:val="000000" w:themeColor="text1"/>
                    </w:rPr>
                    <w:t>建構對現代創意廣告的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多</w:t>
                  </w:r>
                  <w:proofErr w:type="gramStart"/>
                  <w:r w:rsidRPr="00030C55">
                    <w:rPr>
                      <w:color w:val="000000" w:themeColor="text1"/>
                    </w:rPr>
                    <w:t>方位識讀能力</w:t>
                  </w:r>
                  <w:proofErr w:type="gramEnd"/>
                  <w:r w:rsidRPr="00030C55">
                    <w:rPr>
                      <w:rFonts w:hint="eastAsia"/>
                      <w:color w:val="000000" w:themeColor="text1"/>
                    </w:rPr>
                    <w:t>。</w:t>
                  </w:r>
                </w:p>
              </w:tc>
            </w:tr>
            <w:tr w:rsidR="00030C55" w:rsidRPr="00030C55" w14:paraId="23C64F7C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1A8494FD" w14:textId="4BCEC333" w:rsidR="0084435F" w:rsidRPr="00030C55" w:rsidRDefault="0084435F" w:rsidP="0084435F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lastRenderedPageBreak/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15</w:t>
                  </w:r>
                  <w:r w:rsidR="0029329C" w:rsidRPr="00030C55">
                    <w:rPr>
                      <w:rFonts w:eastAsia="標楷體"/>
                      <w:color w:val="000000" w:themeColor="text1"/>
                      <w:kern w:val="0"/>
                    </w:rPr>
                    <w:t>-16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B54802E" w14:textId="08AB6EA1" w:rsidR="0084435F" w:rsidRPr="00030C55" w:rsidRDefault="00030C55" w:rsidP="00030C55">
                  <w:pPr>
                    <w:rPr>
                      <w:rFonts w:hint="eastAsia"/>
                      <w:color w:val="000000" w:themeColor="text1"/>
                    </w:rPr>
                  </w:pPr>
                  <w:r w:rsidRPr="00030C55">
                    <w:rPr>
                      <w:color w:val="000000" w:themeColor="text1"/>
                    </w:rPr>
                    <w:t>探討園林所蘊含的詩意、美學與空間哲學，理解傳統景觀文化如何轉化為當代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空間</w:t>
                  </w:r>
                  <w:proofErr w:type="gramStart"/>
                  <w:r w:rsidRPr="00030C55">
                    <w:rPr>
                      <w:rFonts w:hint="eastAsia"/>
                      <w:color w:val="000000" w:themeColor="text1"/>
                    </w:rPr>
                    <w:t>的</w:t>
                  </w:r>
                  <w:r w:rsidRPr="00030C55">
                    <w:rPr>
                      <w:color w:val="000000" w:themeColor="text1"/>
                    </w:rPr>
                    <w:t>文創設計</w:t>
                  </w:r>
                  <w:proofErr w:type="gramEnd"/>
                  <w:r w:rsidRPr="00030C55">
                    <w:rPr>
                      <w:color w:val="000000" w:themeColor="text1"/>
                    </w:rPr>
                    <w:t>。從文化造景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的</w:t>
                  </w:r>
                  <w:r w:rsidRPr="00030C55">
                    <w:rPr>
                      <w:color w:val="000000" w:themeColor="text1"/>
                    </w:rPr>
                    <w:t>出發，分析自然景物與文學</w:t>
                  </w:r>
                  <w:proofErr w:type="gramStart"/>
                  <w:r w:rsidRPr="00030C55">
                    <w:rPr>
                      <w:color w:val="000000" w:themeColor="text1"/>
                    </w:rPr>
                    <w:t>意象間的關聯</w:t>
                  </w:r>
                  <w:proofErr w:type="gramEnd"/>
                  <w:r w:rsidRPr="00030C55">
                    <w:rPr>
                      <w:color w:val="000000" w:themeColor="text1"/>
                    </w:rPr>
                    <w:t>，觀察建築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設計</w:t>
                  </w:r>
                  <w:r w:rsidRPr="00030C55">
                    <w:rPr>
                      <w:color w:val="000000" w:themeColor="text1"/>
                    </w:rPr>
                    <w:t>如何結合詩詞</w:t>
                  </w:r>
                  <w:r w:rsidRPr="00030C55">
                    <w:rPr>
                      <w:rFonts w:hint="eastAsia"/>
                      <w:color w:val="000000" w:themeColor="text1"/>
                    </w:rPr>
                    <w:t>喻意</w:t>
                  </w:r>
                  <w:r w:rsidRPr="00030C55">
                    <w:rPr>
                      <w:color w:val="000000" w:themeColor="text1"/>
                    </w:rPr>
                    <w:t>，營造具有情境與意境的空間氛圍；其次探討景觀美學的視覺組構，從景深安排、動線規劃與空間層次等面向理解園林設計的視覺秩序，</w:t>
                  </w:r>
                  <w:proofErr w:type="gramStart"/>
                  <w:r w:rsidRPr="00030C55">
                    <w:rPr>
                      <w:color w:val="000000" w:themeColor="text1"/>
                    </w:rPr>
                    <w:t>使遊賞</w:t>
                  </w:r>
                  <w:proofErr w:type="gramEnd"/>
                  <w:r w:rsidRPr="00030C55">
                    <w:rPr>
                      <w:color w:val="000000" w:themeColor="text1"/>
                    </w:rPr>
                    <w:t>過程形成移步換景的審美經驗；最後進一步思考園林所呈現的空間哲學，理解</w:t>
                  </w:r>
                  <w:proofErr w:type="gramStart"/>
                  <w:r w:rsidRPr="00030C55">
                    <w:rPr>
                      <w:color w:val="000000" w:themeColor="text1"/>
                    </w:rPr>
                    <w:t>天地間的關係</w:t>
                  </w:r>
                  <w:proofErr w:type="gramEnd"/>
                  <w:r w:rsidRPr="00030C55">
                    <w:rPr>
                      <w:color w:val="000000" w:themeColor="text1"/>
                    </w:rPr>
                    <w:t>如何在園林布局中被具體化，呈現出東方文化和諧共生與天人合一的思想特質，並啟發</w:t>
                  </w:r>
                  <w:proofErr w:type="gramStart"/>
                  <w:r w:rsidRPr="00030C55">
                    <w:rPr>
                      <w:color w:val="000000" w:themeColor="text1"/>
                    </w:rPr>
                    <w:t>當代文創設計</w:t>
                  </w:r>
                  <w:proofErr w:type="gramEnd"/>
                  <w:r w:rsidRPr="00030C55">
                    <w:rPr>
                      <w:color w:val="000000" w:themeColor="text1"/>
                    </w:rPr>
                    <w:t>對空間與文化意涵的再詮釋。</w:t>
                  </w:r>
                </w:p>
              </w:tc>
            </w:tr>
            <w:tr w:rsidR="00030C55" w:rsidRPr="00030C55" w14:paraId="73D2DE18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68A1DB72" w14:textId="611F2A2F" w:rsidR="0029329C" w:rsidRPr="00030C55" w:rsidRDefault="0029329C" w:rsidP="0029329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17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71B2CF98" w14:textId="55B4B777" w:rsidR="0029329C" w:rsidRPr="00030C55" w:rsidRDefault="0029329C" w:rsidP="0029329C">
                  <w:pPr>
                    <w:rPr>
                      <w:rFonts w:eastAsia="標楷體"/>
                      <w:color w:val="000000" w:themeColor="text1"/>
                    </w:rPr>
                  </w:pPr>
                  <w:r w:rsidRPr="00030C55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  <w:tr w:rsidR="00030C55" w:rsidRPr="00030C55" w14:paraId="01F0C2C1" w14:textId="77777777" w:rsidTr="00772CC0">
              <w:trPr>
                <w:trHeight w:val="413"/>
                <w:tblCellSpacing w:w="15" w:type="dxa"/>
              </w:trPr>
              <w:tc>
                <w:tcPr>
                  <w:tcW w:w="893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A31E1D1" w14:textId="77777777" w:rsidR="0029329C" w:rsidRPr="00030C55" w:rsidRDefault="0029329C" w:rsidP="0029329C">
                  <w:pPr>
                    <w:widowControl/>
                    <w:snapToGrid w:val="0"/>
                    <w:jc w:val="center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第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18</w:t>
                  </w:r>
                  <w:proofErr w:type="gramStart"/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4051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14:paraId="6C7C91C2" w14:textId="10EF2D72" w:rsidR="0029329C" w:rsidRPr="00030C55" w:rsidRDefault="0029329C" w:rsidP="0029329C">
                  <w:pPr>
                    <w:rPr>
                      <w:rFonts w:eastAsia="標楷體"/>
                      <w:color w:val="000000" w:themeColor="text1"/>
                    </w:rPr>
                  </w:pPr>
                  <w:r w:rsidRPr="00030C55">
                    <w:rPr>
                      <w:rFonts w:eastAsia="標楷體" w:hint="eastAsia"/>
                      <w:color w:val="000000" w:themeColor="text1"/>
                    </w:rPr>
                    <w:t>期末報告</w:t>
                  </w:r>
                </w:p>
              </w:tc>
            </w:tr>
          </w:tbl>
          <w:p w14:paraId="0C6C2295" w14:textId="77777777" w:rsidR="00CC6360" w:rsidRPr="00030C55" w:rsidRDefault="00CC6360" w:rsidP="00931F34">
            <w:pPr>
              <w:spacing w:line="480" w:lineRule="exact"/>
              <w:ind w:left="1440" w:firstLine="480"/>
              <w:rPr>
                <w:rFonts w:eastAsia="標楷體"/>
                <w:color w:val="000000" w:themeColor="text1"/>
              </w:rPr>
            </w:pPr>
          </w:p>
        </w:tc>
      </w:tr>
      <w:tr w:rsidR="00030C55" w:rsidRPr="00030C55" w14:paraId="354E7370" w14:textId="77777777" w:rsidTr="00931F34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94F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C9CDF" w14:textId="77777777" w:rsidR="00CC6360" w:rsidRPr="00030C55" w:rsidRDefault="00A5518B" w:rsidP="002A447C">
            <w:pPr>
              <w:widowControl/>
              <w:snapToGrid w:val="0"/>
              <w:rPr>
                <w:rFonts w:eastAsia="標楷體"/>
                <w:color w:val="000000" w:themeColor="text1"/>
              </w:rPr>
            </w:pPr>
            <w:r w:rsidRPr="00030C55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030C55">
              <w:rPr>
                <w:rFonts w:eastAsia="標楷體" w:hint="eastAsia"/>
                <w:color w:val="000000" w:themeColor="text1"/>
              </w:rPr>
              <w:t>尊重智慧財產權，請使用正版教科書</w:t>
            </w:r>
          </w:p>
          <w:p w14:paraId="5DAB7E8D" w14:textId="6E840B7B" w:rsidR="00E15FF4" w:rsidRPr="00030C55" w:rsidRDefault="00E15FF4" w:rsidP="002A447C">
            <w:pPr>
              <w:widowControl/>
              <w:snapToGrid w:val="0"/>
              <w:rPr>
                <w:rFonts w:ascii="新細明體" w:hAnsi="新細明體"/>
                <w:color w:val="000000" w:themeColor="text1"/>
              </w:rPr>
            </w:pPr>
          </w:p>
          <w:p w14:paraId="5AB962CC" w14:textId="125BAD3B" w:rsidR="00687F19" w:rsidRPr="00030C55" w:rsidRDefault="00687F19" w:rsidP="00D243DD">
            <w:pPr>
              <w:widowControl/>
              <w:snapToGrid w:val="0"/>
              <w:ind w:left="497" w:hangingChars="207" w:hanging="497"/>
              <w:rPr>
                <w:rFonts w:ascii="新細明體" w:hAnsi="新細明體"/>
                <w:color w:val="000000" w:themeColor="text1"/>
              </w:rPr>
            </w:pPr>
            <w:r w:rsidRPr="00030C55">
              <w:rPr>
                <w:color w:val="000000" w:themeColor="text1"/>
              </w:rPr>
              <w:t>漢寶德</w:t>
            </w:r>
            <w:r w:rsidR="00832967"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color w:val="000000" w:themeColor="text1"/>
              </w:rPr>
              <w:t>《文化與文創》，</w:t>
            </w:r>
            <w:proofErr w:type="gramStart"/>
            <w:r w:rsidRPr="00030C55">
              <w:rPr>
                <w:color w:val="000000" w:themeColor="text1"/>
              </w:rPr>
              <w:t>（</w:t>
            </w:r>
            <w:proofErr w:type="gramEnd"/>
            <w:r w:rsidRPr="00030C55">
              <w:rPr>
                <w:color w:val="000000" w:themeColor="text1"/>
              </w:rPr>
              <w:t>台北：聯經出版公司</w:t>
            </w:r>
            <w:proofErr w:type="gramStart"/>
            <w:r w:rsidRPr="00030C55">
              <w:rPr>
                <w:color w:val="000000" w:themeColor="text1"/>
              </w:rPr>
              <w:t>）</w:t>
            </w:r>
            <w:proofErr w:type="gramEnd"/>
            <w:r w:rsidRPr="00030C55">
              <w:rPr>
                <w:color w:val="000000" w:themeColor="text1"/>
              </w:rPr>
              <w:t>，</w:t>
            </w:r>
            <w:r w:rsidRPr="00030C55">
              <w:rPr>
                <w:color w:val="000000" w:themeColor="text1"/>
              </w:rPr>
              <w:t>2014</w:t>
            </w:r>
            <w:r w:rsidRPr="00030C55">
              <w:rPr>
                <w:color w:val="000000" w:themeColor="text1"/>
              </w:rPr>
              <w:t>。</w:t>
            </w:r>
          </w:p>
          <w:p w14:paraId="0C8F3F82" w14:textId="53492FC0" w:rsidR="00687F19" w:rsidRPr="00030C55" w:rsidRDefault="00687F19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030C55">
              <w:rPr>
                <w:color w:val="000000" w:themeColor="text1"/>
              </w:rPr>
              <w:t>Tomlinson, John ,</w:t>
            </w:r>
            <w:r w:rsidRPr="00030C55">
              <w:rPr>
                <w:color w:val="000000" w:themeColor="text1"/>
              </w:rPr>
              <w:t>鄭</w:t>
            </w:r>
            <w:proofErr w:type="gramStart"/>
            <w:r w:rsidRPr="00030C55">
              <w:rPr>
                <w:color w:val="000000" w:themeColor="text1"/>
              </w:rPr>
              <w:t>棨</w:t>
            </w:r>
            <w:proofErr w:type="gramEnd"/>
            <w:r w:rsidRPr="00030C55">
              <w:rPr>
                <w:color w:val="000000" w:themeColor="text1"/>
              </w:rPr>
              <w:t>元、陳慧慈譯</w:t>
            </w:r>
            <w:r w:rsidR="00832967"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color w:val="000000" w:themeColor="text1"/>
              </w:rPr>
              <w:t>《文化與全球化的反思》，（台北：韋伯出版，</w:t>
            </w:r>
            <w:r w:rsidRPr="00030C55">
              <w:rPr>
                <w:color w:val="000000" w:themeColor="text1"/>
              </w:rPr>
              <w:t>2007</w:t>
            </w:r>
            <w:proofErr w:type="gramStart"/>
            <w:r w:rsidRPr="00030C55">
              <w:rPr>
                <w:color w:val="000000" w:themeColor="text1"/>
              </w:rPr>
              <w:t>）</w:t>
            </w:r>
            <w:proofErr w:type="gramEnd"/>
            <w:r w:rsidRPr="00030C55">
              <w:rPr>
                <w:color w:val="000000" w:themeColor="text1"/>
              </w:rPr>
              <w:t>。</w:t>
            </w:r>
          </w:p>
          <w:p w14:paraId="2E0E0A50" w14:textId="6282FFBA" w:rsidR="00687F19" w:rsidRPr="00030C55" w:rsidRDefault="00832967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030C55">
              <w:rPr>
                <w:color w:val="000000" w:themeColor="text1"/>
              </w:rPr>
              <w:t>陳郁秀等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color w:val="000000" w:themeColor="text1"/>
              </w:rPr>
              <w:t>《文創大觀</w:t>
            </w:r>
            <w:r w:rsidRPr="00030C55">
              <w:rPr>
                <w:color w:val="000000" w:themeColor="text1"/>
              </w:rPr>
              <w:t>Ι</w:t>
            </w:r>
            <w:r w:rsidRPr="00030C55">
              <w:rPr>
                <w:color w:val="000000" w:themeColor="text1"/>
              </w:rPr>
              <w:t>》，</w:t>
            </w:r>
            <w:proofErr w:type="gramStart"/>
            <w:r w:rsidRPr="00030C55">
              <w:rPr>
                <w:color w:val="000000" w:themeColor="text1"/>
              </w:rPr>
              <w:t>（</w:t>
            </w:r>
            <w:proofErr w:type="gramEnd"/>
            <w:r w:rsidRPr="00030C55">
              <w:rPr>
                <w:color w:val="000000" w:themeColor="text1"/>
              </w:rPr>
              <w:t>台北：先覺出版社，</w:t>
            </w:r>
            <w:r w:rsidRPr="00030C55">
              <w:rPr>
                <w:color w:val="000000" w:themeColor="text1"/>
              </w:rPr>
              <w:t>2013</w:t>
            </w:r>
            <w:proofErr w:type="gramStart"/>
            <w:r w:rsidRPr="00030C55">
              <w:rPr>
                <w:color w:val="000000" w:themeColor="text1"/>
              </w:rPr>
              <w:t>）</w:t>
            </w:r>
            <w:proofErr w:type="gramEnd"/>
            <w:r w:rsidRPr="00030C55">
              <w:rPr>
                <w:rFonts w:hint="eastAsia"/>
                <w:color w:val="000000" w:themeColor="text1"/>
              </w:rPr>
              <w:t>。</w:t>
            </w:r>
          </w:p>
          <w:p w14:paraId="56582459" w14:textId="77777777" w:rsidR="00BF18CF" w:rsidRPr="00030C55" w:rsidRDefault="00BF18CF" w:rsidP="00D243DD">
            <w:pPr>
              <w:pStyle w:val="1"/>
              <w:shd w:val="clear" w:color="auto" w:fill="FFFFFF"/>
              <w:spacing w:before="0" w:beforeAutospacing="0" w:after="0" w:afterAutospacing="0"/>
              <w:ind w:left="497" w:hangingChars="207" w:hanging="497"/>
              <w:rPr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030C55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加斯東</w:t>
            </w:r>
            <w:proofErr w:type="gramEnd"/>
            <w:r w:rsidRPr="00030C55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．</w:t>
            </w:r>
            <w:proofErr w:type="gramStart"/>
            <w:r w:rsidRPr="00030C55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巴舍拉</w:t>
            </w:r>
            <w:proofErr w:type="gramEnd"/>
            <w:r w:rsidRPr="00030C55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著，龔卓軍、王靜慧譯，《</w:t>
            </w:r>
            <w:r w:rsidRPr="00030C5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空間詩學</w:t>
            </w:r>
            <w:r w:rsidRPr="00030C55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》，台北：黑體文化，2</w:t>
            </w:r>
            <w:r w:rsidRPr="00030C55">
              <w:rPr>
                <w:b w:val="0"/>
                <w:color w:val="000000" w:themeColor="text1"/>
                <w:sz w:val="24"/>
                <w:szCs w:val="24"/>
              </w:rPr>
              <w:t>024</w:t>
            </w:r>
            <w:r w:rsidRPr="00030C55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。</w:t>
            </w:r>
          </w:p>
          <w:p w14:paraId="03CE1C30" w14:textId="67F7E758" w:rsidR="00832967" w:rsidRPr="00030C55" w:rsidRDefault="00832967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030C55">
              <w:rPr>
                <w:color w:val="000000" w:themeColor="text1"/>
              </w:rPr>
              <w:t>吳錫德策劃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proofErr w:type="gramStart"/>
            <w:r w:rsidRPr="00030C55">
              <w:rPr>
                <w:color w:val="000000" w:themeColor="text1"/>
              </w:rPr>
              <w:t>《</w:t>
            </w:r>
            <w:proofErr w:type="gramEnd"/>
            <w:r w:rsidRPr="00030C55">
              <w:rPr>
                <w:color w:val="000000" w:themeColor="text1"/>
              </w:rPr>
              <w:t>台灣製造：文化創意向前走</w:t>
            </w:r>
            <w:proofErr w:type="gramStart"/>
            <w:r w:rsidRPr="00030C55">
              <w:rPr>
                <w:color w:val="000000" w:themeColor="text1"/>
              </w:rPr>
              <w:t>》</w:t>
            </w:r>
            <w:proofErr w:type="gramEnd"/>
            <w:r w:rsidRPr="00030C55">
              <w:rPr>
                <w:color w:val="000000" w:themeColor="text1"/>
              </w:rPr>
              <w:t>，台北：文建會、允晨文化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rFonts w:hint="eastAsia"/>
                <w:color w:val="000000" w:themeColor="text1"/>
              </w:rPr>
              <w:t>2</w:t>
            </w:r>
            <w:r w:rsidRPr="00030C55">
              <w:rPr>
                <w:color w:val="000000" w:themeColor="text1"/>
              </w:rPr>
              <w:t>007</w:t>
            </w:r>
            <w:r w:rsidRPr="00030C55">
              <w:rPr>
                <w:color w:val="000000" w:themeColor="text1"/>
              </w:rPr>
              <w:t>。</w:t>
            </w:r>
          </w:p>
          <w:p w14:paraId="6BC14A3D" w14:textId="77777777" w:rsidR="00F03273" w:rsidRPr="00030C55" w:rsidRDefault="00F03273" w:rsidP="00D243DD">
            <w:pPr>
              <w:widowControl/>
              <w:snapToGrid w:val="0"/>
              <w:ind w:left="497" w:hangingChars="207" w:hanging="497"/>
              <w:rPr>
                <w:color w:val="000000" w:themeColor="text1"/>
              </w:rPr>
            </w:pPr>
            <w:r w:rsidRPr="00030C55">
              <w:rPr>
                <w:color w:val="000000" w:themeColor="text1"/>
              </w:rPr>
              <w:t>馮久玲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color w:val="000000" w:themeColor="text1"/>
              </w:rPr>
              <w:t>《文化是好生意》，台北：臉譜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rFonts w:hint="eastAsia"/>
                <w:color w:val="000000" w:themeColor="text1"/>
              </w:rPr>
              <w:t>2</w:t>
            </w:r>
            <w:r w:rsidRPr="00030C55">
              <w:rPr>
                <w:color w:val="000000" w:themeColor="text1"/>
              </w:rPr>
              <w:t>002</w:t>
            </w:r>
            <w:r w:rsidRPr="00030C55">
              <w:rPr>
                <w:color w:val="000000" w:themeColor="text1"/>
              </w:rPr>
              <w:t>。</w:t>
            </w:r>
          </w:p>
          <w:p w14:paraId="42F46834" w14:textId="41E097C8" w:rsidR="00E15FF4" w:rsidRPr="00030C55" w:rsidRDefault="00F03273" w:rsidP="00D243DD">
            <w:pPr>
              <w:widowControl/>
              <w:snapToGrid w:val="0"/>
              <w:ind w:left="497" w:hangingChars="207" w:hanging="497"/>
              <w:rPr>
                <w:rFonts w:eastAsia="標楷體"/>
                <w:color w:val="000000" w:themeColor="text1"/>
              </w:rPr>
            </w:pPr>
            <w:bookmarkStart w:id="4" w:name="_Hlk218982042"/>
            <w:r w:rsidRPr="00030C55">
              <w:rPr>
                <w:color w:val="000000" w:themeColor="text1"/>
              </w:rPr>
              <w:t>劉維公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color w:val="000000" w:themeColor="text1"/>
              </w:rPr>
              <w:t>《風格社會》，台北：天下文化</w:t>
            </w:r>
            <w:r w:rsidRPr="00030C55">
              <w:rPr>
                <w:rFonts w:hint="eastAsia"/>
                <w:color w:val="000000" w:themeColor="text1"/>
              </w:rPr>
              <w:t>，</w:t>
            </w:r>
            <w:r w:rsidRPr="00030C55">
              <w:rPr>
                <w:rFonts w:hint="eastAsia"/>
                <w:color w:val="000000" w:themeColor="text1"/>
              </w:rPr>
              <w:t>2</w:t>
            </w:r>
            <w:r w:rsidRPr="00030C55">
              <w:rPr>
                <w:color w:val="000000" w:themeColor="text1"/>
              </w:rPr>
              <w:t>006</w:t>
            </w:r>
            <w:r w:rsidRPr="00030C55">
              <w:rPr>
                <w:color w:val="000000" w:themeColor="text1"/>
              </w:rPr>
              <w:t>。</w:t>
            </w:r>
            <w:bookmarkEnd w:id="4"/>
          </w:p>
        </w:tc>
      </w:tr>
      <w:tr w:rsidR="00030C55" w:rsidRPr="00030C55" w14:paraId="2619B259" w14:textId="77777777" w:rsidTr="00931F34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812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29D47" w14:textId="13F59B76" w:rsidR="001C7302" w:rsidRPr="00030C55" w:rsidRDefault="006013B1" w:rsidP="002A447C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030C55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proofErr w:type="gramEnd"/>
            <w:r w:rsidR="00CC6360" w:rsidRPr="00030C55">
              <w:rPr>
                <w:rFonts w:eastAsia="標楷體" w:hint="eastAsia"/>
                <w:color w:val="000000" w:themeColor="text1"/>
              </w:rPr>
              <w:t>上課</w:t>
            </w:r>
            <w:r w:rsidR="00CC6360" w:rsidRPr="00030C55">
              <w:rPr>
                <w:rFonts w:eastAsia="標楷體"/>
                <w:color w:val="000000" w:themeColor="text1"/>
              </w:rPr>
              <w:t>表現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 </w:t>
            </w:r>
            <w:r w:rsidR="001C7302" w:rsidRPr="00030C55">
              <w:rPr>
                <w:rFonts w:eastAsia="標楷體"/>
                <w:color w:val="000000" w:themeColor="text1"/>
              </w:rPr>
              <w:t>30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% 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□小考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% </w:t>
            </w:r>
            <w:r w:rsidR="001C7302" w:rsidRPr="00030C55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作業</w:t>
            </w:r>
            <w:r w:rsidR="001C7302" w:rsidRPr="00030C55">
              <w:rPr>
                <w:rFonts w:eastAsia="標楷體" w:hint="eastAsia"/>
                <w:color w:val="000000" w:themeColor="text1"/>
              </w:rPr>
              <w:t>2</w:t>
            </w:r>
            <w:r w:rsidR="001C7302" w:rsidRPr="00030C55">
              <w:rPr>
                <w:rFonts w:eastAsia="標楷體"/>
                <w:color w:val="000000" w:themeColor="text1"/>
              </w:rPr>
              <w:t>0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%    </w:t>
            </w:r>
            <w:r w:rsidR="0071037F" w:rsidRPr="00030C55">
              <w:rPr>
                <w:rFonts w:eastAsia="標楷體" w:hint="eastAsia"/>
                <w:color w:val="000000" w:themeColor="text1"/>
              </w:rPr>
              <w:t>□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專案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%</w:t>
            </w:r>
          </w:p>
          <w:p w14:paraId="6AD26FD8" w14:textId="6AF49ED6" w:rsidR="00CC6360" w:rsidRPr="00030C55" w:rsidRDefault="001C7302" w:rsidP="002A447C">
            <w:pPr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030C55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proofErr w:type="gramEnd"/>
            <w:r w:rsidR="00CC6360" w:rsidRPr="00030C55">
              <w:rPr>
                <w:rFonts w:eastAsia="標楷體" w:hint="eastAsia"/>
                <w:color w:val="000000" w:themeColor="text1"/>
              </w:rPr>
              <w:t>期中</w:t>
            </w:r>
            <w:r w:rsidR="0071037F" w:rsidRPr="00030C55">
              <w:rPr>
                <w:rFonts w:eastAsia="標楷體" w:hint="eastAsia"/>
                <w:color w:val="000000" w:themeColor="text1"/>
              </w:rPr>
              <w:t>報告</w:t>
            </w:r>
            <w:r w:rsidRPr="00030C55">
              <w:rPr>
                <w:rFonts w:eastAsia="標楷體" w:hint="eastAsia"/>
                <w:color w:val="000000" w:themeColor="text1"/>
              </w:rPr>
              <w:t xml:space="preserve"> 1</w:t>
            </w:r>
            <w:r w:rsidRPr="00030C55">
              <w:rPr>
                <w:rFonts w:eastAsia="標楷體"/>
                <w:color w:val="000000" w:themeColor="text1"/>
              </w:rPr>
              <w:t xml:space="preserve">0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%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□期末考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%  </w:t>
            </w:r>
            <w:r w:rsidR="00ED7099" w:rsidRPr="00030C55">
              <w:rPr>
                <w:rFonts w:ascii="標楷體" w:eastAsia="標楷體" w:hAnsi="標楷體" w:hint="eastAsia"/>
                <w:color w:val="000000" w:themeColor="text1"/>
              </w:rPr>
              <w:t>▓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期末報告</w:t>
            </w:r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Pr="00030C55">
              <w:rPr>
                <w:rFonts w:eastAsia="標楷體" w:hint="eastAsia"/>
                <w:color w:val="000000" w:themeColor="text1"/>
              </w:rPr>
              <w:t>4</w:t>
            </w:r>
            <w:r w:rsidRPr="00030C55">
              <w:rPr>
                <w:rFonts w:eastAsia="標楷體"/>
                <w:color w:val="000000" w:themeColor="text1"/>
              </w:rPr>
              <w:t>0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% 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□</w:t>
            </w:r>
            <w:proofErr w:type="gramStart"/>
            <w:r w:rsidR="00CC6360" w:rsidRPr="00030C55">
              <w:rPr>
                <w:rFonts w:eastAsia="標楷體" w:hint="eastAsia"/>
                <w:color w:val="000000" w:themeColor="text1"/>
              </w:rPr>
              <w:t>其它</w:t>
            </w:r>
            <w:proofErr w:type="gramEnd"/>
            <w:r w:rsidR="002A447C" w:rsidRPr="00030C55">
              <w:rPr>
                <w:rFonts w:eastAsia="標楷體" w:hint="eastAsia"/>
                <w:color w:val="000000" w:themeColor="text1"/>
              </w:rPr>
              <w:t xml:space="preserve">　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%</w:t>
            </w:r>
          </w:p>
        </w:tc>
      </w:tr>
      <w:tr w:rsidR="00030C55" w:rsidRPr="00030C55" w14:paraId="45EEE5C9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3FE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AC1F1" w14:textId="77777777" w:rsidR="00CC6360" w:rsidRPr="00030C55" w:rsidRDefault="002A447C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int="eastAsia"/>
                <w:color w:val="000000" w:themeColor="text1"/>
              </w:rPr>
              <w:t>□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自編教材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   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□教科書作者提供</w:t>
            </w:r>
          </w:p>
        </w:tc>
      </w:tr>
      <w:tr w:rsidR="00030C55" w:rsidRPr="00030C55" w14:paraId="76C7E381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270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01B65" w14:textId="77777777" w:rsidR="00CC6360" w:rsidRPr="00030C55" w:rsidRDefault="002A447C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int="eastAsia"/>
                <w:color w:val="000000" w:themeColor="text1"/>
              </w:rPr>
              <w:t>□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投影片講述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 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□板書講述</w:t>
            </w:r>
          </w:p>
        </w:tc>
      </w:tr>
      <w:tr w:rsidR="00030C55" w:rsidRPr="00030C55" w14:paraId="6DDBFFFA" w14:textId="77777777" w:rsidTr="00931F34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8C4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5FF9C" w14:textId="77777777" w:rsidR="00CC6360" w:rsidRPr="00030C55" w:rsidRDefault="002A447C" w:rsidP="00931F34">
            <w:pPr>
              <w:jc w:val="both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int="eastAsia"/>
                <w:color w:val="000000" w:themeColor="text1"/>
              </w:rPr>
              <w:t>□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課程網站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030C55">
              <w:rPr>
                <w:rFonts w:eastAsia="標楷體" w:hint="eastAsia"/>
                <w:color w:val="000000" w:themeColor="text1"/>
              </w:rPr>
              <w:t>□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教材電子檔供下載</w:t>
            </w:r>
            <w:r w:rsidR="00CC6360" w:rsidRPr="00030C55">
              <w:rPr>
                <w:rFonts w:eastAsia="標楷體" w:hint="eastAsia"/>
                <w:color w:val="000000" w:themeColor="text1"/>
              </w:rPr>
              <w:t xml:space="preserve">  </w:t>
            </w:r>
            <w:r w:rsidR="00CC6360" w:rsidRPr="00030C55">
              <w:rPr>
                <w:rFonts w:eastAsia="標楷體" w:hint="eastAsia"/>
                <w:color w:val="000000" w:themeColor="text1"/>
              </w:rPr>
              <w:t>□實習網站</w:t>
            </w:r>
          </w:p>
        </w:tc>
      </w:tr>
      <w:tr w:rsidR="00030C55" w:rsidRPr="00030C55" w14:paraId="064DA7B4" w14:textId="77777777" w:rsidTr="00931F34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0D9" w14:textId="77777777" w:rsidR="00CC6360" w:rsidRPr="00030C55" w:rsidRDefault="00CC6360" w:rsidP="00931F34">
            <w:pPr>
              <w:spacing w:line="0" w:lineRule="atLeast"/>
              <w:jc w:val="distribute"/>
              <w:rPr>
                <w:rFonts w:eastAsia="標楷體" w:hAnsi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8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09"/>
            </w:tblGrid>
            <w:tr w:rsidR="00030C55" w:rsidRPr="00030C55" w14:paraId="5B69937A" w14:textId="77777777" w:rsidTr="00A36193">
              <w:trPr>
                <w:trHeight w:val="384"/>
                <w:jc w:val="center"/>
              </w:trPr>
              <w:tc>
                <w:tcPr>
                  <w:tcW w:w="5809" w:type="dxa"/>
                  <w:vAlign w:val="center"/>
                </w:tcPr>
                <w:p w14:paraId="52E94E31" w14:textId="77777777" w:rsidR="00A36193" w:rsidRPr="00030C55" w:rsidRDefault="00A36193" w:rsidP="00931F34">
                  <w:pPr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台</w:t>
                  </w:r>
                  <w:proofErr w:type="gramStart"/>
                  <w:r w:rsidRPr="00030C55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文創應所</w:t>
                  </w:r>
                  <w:proofErr w:type="gramEnd"/>
                  <w:r w:rsidRPr="00030C55">
                    <w:rPr>
                      <w:rFonts w:eastAsia="標楷體" w:hAnsi="標楷體" w:hint="eastAsia"/>
                      <w:color w:val="000000" w:themeColor="text1"/>
                      <w:kern w:val="0"/>
                    </w:rPr>
                    <w:t>課程</w:t>
                  </w:r>
                  <w:r w:rsidRPr="00030C55">
                    <w:rPr>
                      <w:rFonts w:eastAsia="標楷體" w:hAnsi="標楷體"/>
                      <w:color w:val="000000" w:themeColor="text1"/>
                      <w:kern w:val="0"/>
                    </w:rPr>
                    <w:t>核心能力指標</w:t>
                  </w:r>
                </w:p>
              </w:tc>
            </w:tr>
            <w:tr w:rsidR="00030C55" w:rsidRPr="00030C55" w14:paraId="167A81EB" w14:textId="77777777" w:rsidTr="00A36193">
              <w:trPr>
                <w:trHeight w:val="456"/>
                <w:jc w:val="center"/>
              </w:trPr>
              <w:tc>
                <w:tcPr>
                  <w:tcW w:w="5809" w:type="dxa"/>
                  <w:vAlign w:val="center"/>
                </w:tcPr>
                <w:p w14:paraId="7C4B9BD0" w14:textId="77777777" w:rsidR="00A36193" w:rsidRPr="00030C55" w:rsidRDefault="00A36193" w:rsidP="00931F34">
                  <w:pPr>
                    <w:widowControl/>
                    <w:jc w:val="distribute"/>
                    <w:rPr>
                      <w:rFonts w:eastAsia="標楷體"/>
                      <w:color w:val="000000" w:themeColor="text1"/>
                      <w:kern w:val="0"/>
                    </w:rPr>
                  </w:pPr>
                </w:p>
                <w:p w14:paraId="7BA57B5C" w14:textId="77777777" w:rsidR="00A36193" w:rsidRPr="00030C55" w:rsidRDefault="00A36193" w:rsidP="00931F34">
                  <w:pPr>
                    <w:snapToGrid w:val="0"/>
                    <w:spacing w:line="240" w:lineRule="exact"/>
                    <w:jc w:val="center"/>
                    <w:rPr>
                      <w:rFonts w:eastAsia="標楷體" w:hAnsi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eastAsia="標楷體" w:hAnsi="標楷體"/>
                      <w:color w:val="000000" w:themeColor="text1"/>
                      <w:kern w:val="0"/>
                    </w:rPr>
                    <w:t>本課程能培養學生此項核心能力者請打</w:t>
                  </w:r>
                  <w:r w:rsidRPr="00030C55">
                    <w:rPr>
                      <w:rFonts w:eastAsia="標楷體"/>
                      <w:color w:val="000000" w:themeColor="text1"/>
                      <w:kern w:val="0"/>
                    </w:rPr>
                    <w:sym w:font="Wingdings" w:char="F0FC"/>
                  </w:r>
                  <w:r w:rsidRPr="00030C55">
                    <w:rPr>
                      <w:rFonts w:eastAsia="標楷體"/>
                      <w:color w:val="000000" w:themeColor="text1"/>
                    </w:rPr>
                    <w:t xml:space="preserve"> </w:t>
                  </w:r>
                  <w:r w:rsidRPr="00030C55"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  <w:t>(</w:t>
                  </w:r>
                  <w:r w:rsidRPr="00030C55">
                    <w:rPr>
                      <w:rFonts w:eastAsia="標楷體" w:hAnsi="標楷體" w:hint="eastAsia"/>
                      <w:color w:val="000000" w:themeColor="text1"/>
                      <w:sz w:val="22"/>
                      <w:szCs w:val="22"/>
                    </w:rPr>
                    <w:t>可</w:t>
                  </w:r>
                  <w:r w:rsidRPr="00030C55">
                    <w:rPr>
                      <w:rFonts w:eastAsia="標楷體" w:hAnsi="標楷體"/>
                      <w:color w:val="000000" w:themeColor="text1"/>
                      <w:sz w:val="22"/>
                      <w:szCs w:val="22"/>
                    </w:rPr>
                    <w:t>複選</w:t>
                  </w:r>
                  <w:r w:rsidRPr="00030C55">
                    <w:rPr>
                      <w:rFonts w:eastAsia="標楷體" w:hAnsi="標楷體" w:hint="eastAsia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</w:tr>
            <w:tr w:rsidR="00030C55" w:rsidRPr="00030C55" w14:paraId="65F3FA15" w14:textId="77777777" w:rsidTr="00A36193">
              <w:trPr>
                <w:trHeight w:val="2930"/>
                <w:jc w:val="center"/>
              </w:trPr>
              <w:tc>
                <w:tcPr>
                  <w:tcW w:w="5809" w:type="dxa"/>
                </w:tcPr>
                <w:p w14:paraId="74D6D3D5" w14:textId="53C84DD0" w:rsidR="00A36193" w:rsidRPr="00030C55" w:rsidRDefault="00ED7099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proofErr w:type="gramStart"/>
                  <w:r w:rsidRPr="00030C55">
                    <w:rPr>
                      <w:rFonts w:ascii="標楷體" w:eastAsia="標楷體" w:hAnsi="標楷體" w:hint="eastAsia"/>
                      <w:color w:val="000000" w:themeColor="text1"/>
                    </w:rPr>
                    <w:t>▓</w:t>
                  </w:r>
                  <w:proofErr w:type="gramEnd"/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前瞻思考與獨立研究能力</w:t>
                  </w:r>
                </w:p>
                <w:p w14:paraId="70898CCF" w14:textId="77777777" w:rsidR="00A36193" w:rsidRPr="00030C55" w:rsidRDefault="002A447C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□</w:t>
                  </w:r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宏觀視野與國際交流能力</w:t>
                  </w:r>
                </w:p>
                <w:p w14:paraId="67EBD9E8" w14:textId="5486001A" w:rsidR="00A36193" w:rsidRPr="00030C55" w:rsidRDefault="00ED7099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proofErr w:type="gramStart"/>
                  <w:r w:rsidRPr="00030C55">
                    <w:rPr>
                      <w:rFonts w:ascii="標楷體" w:eastAsia="標楷體" w:hAnsi="標楷體" w:hint="eastAsia"/>
                      <w:color w:val="000000" w:themeColor="text1"/>
                    </w:rPr>
                    <w:t>▓</w:t>
                  </w:r>
                  <w:proofErr w:type="gramEnd"/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在地關懷與多元文化的理解尊重</w:t>
                  </w:r>
                </w:p>
                <w:p w14:paraId="5E138B19" w14:textId="77777777" w:rsidR="00A36193" w:rsidRPr="00030C55" w:rsidRDefault="004843E1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□</w:t>
                  </w:r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文獻發掘、考證與文資整合運用能力</w:t>
                  </w:r>
                </w:p>
                <w:p w14:paraId="2ECC148D" w14:textId="77777777" w:rsidR="00A36193" w:rsidRPr="00030C55" w:rsidRDefault="002A447C" w:rsidP="004A561C">
                  <w:pPr>
                    <w:widowControl/>
                    <w:adjustRightIn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030C55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□</w:t>
                  </w:r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學術論文寫作與答辯能力</w:t>
                  </w:r>
                </w:p>
                <w:p w14:paraId="546FF417" w14:textId="506DDE3F" w:rsidR="00A36193" w:rsidRPr="00030C55" w:rsidRDefault="00ED7099" w:rsidP="00D243DD">
                  <w:pPr>
                    <w:rPr>
                      <w:rFonts w:eastAsia="標楷體"/>
                      <w:color w:val="000000" w:themeColor="text1"/>
                      <w:kern w:val="0"/>
                    </w:rPr>
                  </w:pPr>
                  <w:proofErr w:type="gramStart"/>
                  <w:r w:rsidRPr="00030C55">
                    <w:rPr>
                      <w:rFonts w:ascii="標楷體" w:eastAsia="標楷體" w:hAnsi="標楷體" w:hint="eastAsia"/>
                      <w:color w:val="000000" w:themeColor="text1"/>
                    </w:rPr>
                    <w:t>▓</w:t>
                  </w:r>
                  <w:proofErr w:type="gramEnd"/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專業語文能力</w:t>
                  </w:r>
                  <w:proofErr w:type="gramStart"/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與文創應</w:t>
                  </w:r>
                  <w:proofErr w:type="gramEnd"/>
                  <w:r w:rsidR="00A36193" w:rsidRPr="00030C55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用</w:t>
                  </w:r>
                </w:p>
              </w:tc>
            </w:tr>
          </w:tbl>
          <w:p w14:paraId="5BCDEEC3" w14:textId="77777777" w:rsidR="00CC6360" w:rsidRPr="00030C55" w:rsidRDefault="00CC6360" w:rsidP="00931F34">
            <w:pPr>
              <w:spacing w:line="480" w:lineRule="exact"/>
              <w:ind w:left="691" w:hangingChars="288" w:hanging="691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說明：請依據課程內涵判定其符合程度。</w:t>
            </w:r>
          </w:p>
        </w:tc>
      </w:tr>
      <w:tr w:rsidR="00CC6360" w:rsidRPr="00030C55" w14:paraId="2D4C8B05" w14:textId="77777777" w:rsidTr="00931F34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75757" w14:textId="77777777" w:rsidR="00CC6360" w:rsidRPr="00030C55" w:rsidRDefault="00CC6360" w:rsidP="00931F34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030C55">
              <w:rPr>
                <w:rFonts w:eastAsia="標楷體" w:hAnsi="標楷體"/>
                <w:color w:val="000000" w:themeColor="text1"/>
              </w:rPr>
              <w:t>備</w:t>
            </w:r>
            <w:r w:rsidRPr="00030C55">
              <w:rPr>
                <w:rFonts w:eastAsia="標楷體"/>
                <w:color w:val="000000" w:themeColor="text1"/>
              </w:rPr>
              <w:t xml:space="preserve">          </w:t>
            </w:r>
            <w:proofErr w:type="gramStart"/>
            <w:r w:rsidRPr="00030C55">
              <w:rPr>
                <w:rFonts w:eastAsia="標楷體" w:hAnsi="標楷體"/>
                <w:color w:val="000000" w:themeColor="text1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3C4E923A" w14:textId="77777777" w:rsidR="00CC6360" w:rsidRPr="00030C55" w:rsidRDefault="00CC6360" w:rsidP="00931F34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bookmarkEnd w:id="0"/>
    </w:tbl>
    <w:p w14:paraId="6C7E1163" w14:textId="3A4F7030" w:rsidR="00CC6360" w:rsidRPr="00030C55" w:rsidRDefault="00CC6360" w:rsidP="00CC6360">
      <w:pPr>
        <w:rPr>
          <w:rFonts w:eastAsia="標楷體"/>
          <w:color w:val="000000" w:themeColor="text1"/>
        </w:rPr>
      </w:pPr>
    </w:p>
    <w:sectPr w:rsidR="00CC6360" w:rsidRPr="00030C55" w:rsidSect="00CC6360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ED52" w14:textId="77777777" w:rsidR="00DF4AAB" w:rsidRDefault="00DF4AAB" w:rsidP="00A42C0E">
      <w:r>
        <w:separator/>
      </w:r>
    </w:p>
  </w:endnote>
  <w:endnote w:type="continuationSeparator" w:id="0">
    <w:p w14:paraId="30F4AC76" w14:textId="77777777" w:rsidR="00DF4AAB" w:rsidRDefault="00DF4AAB" w:rsidP="00A4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A7F0A" w14:textId="77777777" w:rsidR="00DF4AAB" w:rsidRDefault="00DF4AAB" w:rsidP="00A42C0E">
      <w:r>
        <w:separator/>
      </w:r>
    </w:p>
  </w:footnote>
  <w:footnote w:type="continuationSeparator" w:id="0">
    <w:p w14:paraId="52F38120" w14:textId="77777777" w:rsidR="00DF4AAB" w:rsidRDefault="00DF4AAB" w:rsidP="00A4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86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40D6"/>
    <w:multiLevelType w:val="hybridMultilevel"/>
    <w:tmpl w:val="37BC78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6909DB"/>
    <w:multiLevelType w:val="hybridMultilevel"/>
    <w:tmpl w:val="976235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6217ED"/>
    <w:multiLevelType w:val="hybridMultilevel"/>
    <w:tmpl w:val="1116DACA"/>
    <w:lvl w:ilvl="0" w:tplc="330EF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98D7D2E"/>
    <w:multiLevelType w:val="multilevel"/>
    <w:tmpl w:val="54C6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517DF"/>
    <w:multiLevelType w:val="hybridMultilevel"/>
    <w:tmpl w:val="B12C970E"/>
    <w:lvl w:ilvl="0" w:tplc="817ABA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7566FD"/>
    <w:multiLevelType w:val="hybridMultilevel"/>
    <w:tmpl w:val="909411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80C86"/>
    <w:multiLevelType w:val="hybridMultilevel"/>
    <w:tmpl w:val="39ACE7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B73782"/>
    <w:multiLevelType w:val="hybridMultilevel"/>
    <w:tmpl w:val="7E363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517A25"/>
    <w:multiLevelType w:val="hybridMultilevel"/>
    <w:tmpl w:val="566616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C1195D"/>
    <w:multiLevelType w:val="hybridMultilevel"/>
    <w:tmpl w:val="696A6C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F1669C"/>
    <w:multiLevelType w:val="hybridMultilevel"/>
    <w:tmpl w:val="6CDCCA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D47E14"/>
    <w:multiLevelType w:val="hybridMultilevel"/>
    <w:tmpl w:val="0D9205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ADB51D8"/>
    <w:multiLevelType w:val="hybridMultilevel"/>
    <w:tmpl w:val="17846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57ED8"/>
    <w:multiLevelType w:val="hybridMultilevel"/>
    <w:tmpl w:val="FEF0D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0864C95"/>
    <w:multiLevelType w:val="hybridMultilevel"/>
    <w:tmpl w:val="5A2A529E"/>
    <w:lvl w:ilvl="0" w:tplc="330EFC6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0" w:hanging="480"/>
      </w:pPr>
    </w:lvl>
    <w:lvl w:ilvl="2" w:tplc="0409001B" w:tentative="1">
      <w:start w:val="1"/>
      <w:numFmt w:val="lowerRoman"/>
      <w:lvlText w:val="%3."/>
      <w:lvlJc w:val="right"/>
      <w:pPr>
        <w:ind w:left="7110" w:hanging="480"/>
      </w:pPr>
    </w:lvl>
    <w:lvl w:ilvl="3" w:tplc="0409000F" w:tentative="1">
      <w:start w:val="1"/>
      <w:numFmt w:val="decimal"/>
      <w:lvlText w:val="%4."/>
      <w:lvlJc w:val="left"/>
      <w:pPr>
        <w:ind w:left="7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070" w:hanging="480"/>
      </w:pPr>
    </w:lvl>
    <w:lvl w:ilvl="5" w:tplc="0409001B" w:tentative="1">
      <w:start w:val="1"/>
      <w:numFmt w:val="lowerRoman"/>
      <w:lvlText w:val="%6."/>
      <w:lvlJc w:val="right"/>
      <w:pPr>
        <w:ind w:left="8550" w:hanging="480"/>
      </w:pPr>
    </w:lvl>
    <w:lvl w:ilvl="6" w:tplc="0409000F" w:tentative="1">
      <w:start w:val="1"/>
      <w:numFmt w:val="decimal"/>
      <w:lvlText w:val="%7."/>
      <w:lvlJc w:val="left"/>
      <w:pPr>
        <w:ind w:left="9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510" w:hanging="480"/>
      </w:pPr>
    </w:lvl>
    <w:lvl w:ilvl="8" w:tplc="0409001B" w:tentative="1">
      <w:start w:val="1"/>
      <w:numFmt w:val="lowerRoman"/>
      <w:lvlText w:val="%9."/>
      <w:lvlJc w:val="right"/>
      <w:pPr>
        <w:ind w:left="9990" w:hanging="480"/>
      </w:pPr>
    </w:lvl>
  </w:abstractNum>
  <w:abstractNum w:abstractNumId="16" w15:restartNumberingAfterBreak="0">
    <w:nsid w:val="685848A4"/>
    <w:multiLevelType w:val="hybridMultilevel"/>
    <w:tmpl w:val="536CD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74B42BD"/>
    <w:multiLevelType w:val="multilevel"/>
    <w:tmpl w:val="053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16"/>
  </w:num>
  <w:num w:numId="9">
    <w:abstractNumId w:val="10"/>
  </w:num>
  <w:num w:numId="10">
    <w:abstractNumId w:val="8"/>
  </w:num>
  <w:num w:numId="11">
    <w:abstractNumId w:val="13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0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81"/>
    <w:rsid w:val="00000AC2"/>
    <w:rsid w:val="000034CC"/>
    <w:rsid w:val="00024E8C"/>
    <w:rsid w:val="000305C3"/>
    <w:rsid w:val="00030C55"/>
    <w:rsid w:val="000311FF"/>
    <w:rsid w:val="00036594"/>
    <w:rsid w:val="00042A06"/>
    <w:rsid w:val="00043559"/>
    <w:rsid w:val="00047182"/>
    <w:rsid w:val="00047354"/>
    <w:rsid w:val="0004778B"/>
    <w:rsid w:val="00050D29"/>
    <w:rsid w:val="000519BF"/>
    <w:rsid w:val="00054EF4"/>
    <w:rsid w:val="00056DCF"/>
    <w:rsid w:val="00057C94"/>
    <w:rsid w:val="000621D7"/>
    <w:rsid w:val="0006492F"/>
    <w:rsid w:val="0006646D"/>
    <w:rsid w:val="00070547"/>
    <w:rsid w:val="00070FF3"/>
    <w:rsid w:val="000726F2"/>
    <w:rsid w:val="00072B56"/>
    <w:rsid w:val="000755E1"/>
    <w:rsid w:val="00076CE5"/>
    <w:rsid w:val="00076FE2"/>
    <w:rsid w:val="00077AC5"/>
    <w:rsid w:val="000802C8"/>
    <w:rsid w:val="000802DC"/>
    <w:rsid w:val="00082DDC"/>
    <w:rsid w:val="00092B2F"/>
    <w:rsid w:val="000A0E7C"/>
    <w:rsid w:val="000A35F1"/>
    <w:rsid w:val="000A3E10"/>
    <w:rsid w:val="000A4557"/>
    <w:rsid w:val="000B4288"/>
    <w:rsid w:val="000B59EE"/>
    <w:rsid w:val="000B60D5"/>
    <w:rsid w:val="000C360D"/>
    <w:rsid w:val="000C5A1E"/>
    <w:rsid w:val="000C63E4"/>
    <w:rsid w:val="000D14AD"/>
    <w:rsid w:val="000D3872"/>
    <w:rsid w:val="000D784D"/>
    <w:rsid w:val="000D7C23"/>
    <w:rsid w:val="000E56D4"/>
    <w:rsid w:val="000E5898"/>
    <w:rsid w:val="000E5B0E"/>
    <w:rsid w:val="000F0156"/>
    <w:rsid w:val="000F04F8"/>
    <w:rsid w:val="000F460C"/>
    <w:rsid w:val="00100F70"/>
    <w:rsid w:val="00102CC1"/>
    <w:rsid w:val="00106510"/>
    <w:rsid w:val="001100B2"/>
    <w:rsid w:val="00111733"/>
    <w:rsid w:val="00112576"/>
    <w:rsid w:val="00123AA9"/>
    <w:rsid w:val="00124867"/>
    <w:rsid w:val="001249E4"/>
    <w:rsid w:val="00124CF5"/>
    <w:rsid w:val="00135A63"/>
    <w:rsid w:val="001439F6"/>
    <w:rsid w:val="00147929"/>
    <w:rsid w:val="00151281"/>
    <w:rsid w:val="00153479"/>
    <w:rsid w:val="00154A2C"/>
    <w:rsid w:val="001611F2"/>
    <w:rsid w:val="00163744"/>
    <w:rsid w:val="00167485"/>
    <w:rsid w:val="001678E7"/>
    <w:rsid w:val="00167D42"/>
    <w:rsid w:val="00176AD4"/>
    <w:rsid w:val="001813A2"/>
    <w:rsid w:val="00184CBF"/>
    <w:rsid w:val="0018529F"/>
    <w:rsid w:val="001922C8"/>
    <w:rsid w:val="001924D7"/>
    <w:rsid w:val="0019283D"/>
    <w:rsid w:val="001947A8"/>
    <w:rsid w:val="00195CD5"/>
    <w:rsid w:val="0019723C"/>
    <w:rsid w:val="001A1BC9"/>
    <w:rsid w:val="001A74B5"/>
    <w:rsid w:val="001A79A9"/>
    <w:rsid w:val="001B115A"/>
    <w:rsid w:val="001B5502"/>
    <w:rsid w:val="001B718B"/>
    <w:rsid w:val="001C1818"/>
    <w:rsid w:val="001C2EE3"/>
    <w:rsid w:val="001C2F4D"/>
    <w:rsid w:val="001C7302"/>
    <w:rsid w:val="001D1A10"/>
    <w:rsid w:val="001E0EAB"/>
    <w:rsid w:val="001E4B93"/>
    <w:rsid w:val="001E6A46"/>
    <w:rsid w:val="001F0D6E"/>
    <w:rsid w:val="001F6896"/>
    <w:rsid w:val="001F7B8F"/>
    <w:rsid w:val="002009C9"/>
    <w:rsid w:val="002011E5"/>
    <w:rsid w:val="00201908"/>
    <w:rsid w:val="00201B3B"/>
    <w:rsid w:val="0020308B"/>
    <w:rsid w:val="00204056"/>
    <w:rsid w:val="00207E20"/>
    <w:rsid w:val="00212B7B"/>
    <w:rsid w:val="00212CA2"/>
    <w:rsid w:val="00213C71"/>
    <w:rsid w:val="00215539"/>
    <w:rsid w:val="002176B3"/>
    <w:rsid w:val="00221028"/>
    <w:rsid w:val="002219D5"/>
    <w:rsid w:val="00223369"/>
    <w:rsid w:val="00223B7B"/>
    <w:rsid w:val="00227585"/>
    <w:rsid w:val="002337A5"/>
    <w:rsid w:val="0023536B"/>
    <w:rsid w:val="00237769"/>
    <w:rsid w:val="00245E70"/>
    <w:rsid w:val="00251269"/>
    <w:rsid w:val="00254148"/>
    <w:rsid w:val="00255B32"/>
    <w:rsid w:val="00256E8E"/>
    <w:rsid w:val="002578DC"/>
    <w:rsid w:val="002605D8"/>
    <w:rsid w:val="002637AA"/>
    <w:rsid w:val="002643C8"/>
    <w:rsid w:val="00264F24"/>
    <w:rsid w:val="0026616C"/>
    <w:rsid w:val="00266171"/>
    <w:rsid w:val="00270F9F"/>
    <w:rsid w:val="002727A1"/>
    <w:rsid w:val="00272CBD"/>
    <w:rsid w:val="0027348D"/>
    <w:rsid w:val="00275AF9"/>
    <w:rsid w:val="00277295"/>
    <w:rsid w:val="00280881"/>
    <w:rsid w:val="00281F46"/>
    <w:rsid w:val="00286A1C"/>
    <w:rsid w:val="0029329C"/>
    <w:rsid w:val="00293591"/>
    <w:rsid w:val="002948A5"/>
    <w:rsid w:val="002A4055"/>
    <w:rsid w:val="002A447C"/>
    <w:rsid w:val="002B189F"/>
    <w:rsid w:val="002C1F31"/>
    <w:rsid w:val="002C230D"/>
    <w:rsid w:val="002C3500"/>
    <w:rsid w:val="002C78C4"/>
    <w:rsid w:val="002D2AAE"/>
    <w:rsid w:val="002D3823"/>
    <w:rsid w:val="002D64F3"/>
    <w:rsid w:val="002E0F48"/>
    <w:rsid w:val="002E2EAC"/>
    <w:rsid w:val="002E34DF"/>
    <w:rsid w:val="002F0F0D"/>
    <w:rsid w:val="002F2004"/>
    <w:rsid w:val="002F5073"/>
    <w:rsid w:val="002F68E5"/>
    <w:rsid w:val="00303CAF"/>
    <w:rsid w:val="003047CF"/>
    <w:rsid w:val="00304FC2"/>
    <w:rsid w:val="00320B9D"/>
    <w:rsid w:val="00321387"/>
    <w:rsid w:val="00321DD0"/>
    <w:rsid w:val="00321E9A"/>
    <w:rsid w:val="00322C18"/>
    <w:rsid w:val="003233B8"/>
    <w:rsid w:val="003252A2"/>
    <w:rsid w:val="00326A70"/>
    <w:rsid w:val="0033132C"/>
    <w:rsid w:val="0033232B"/>
    <w:rsid w:val="0033456C"/>
    <w:rsid w:val="00336CC3"/>
    <w:rsid w:val="00336E49"/>
    <w:rsid w:val="00336EA7"/>
    <w:rsid w:val="0034006E"/>
    <w:rsid w:val="003421CE"/>
    <w:rsid w:val="00342989"/>
    <w:rsid w:val="00344CAF"/>
    <w:rsid w:val="003476DF"/>
    <w:rsid w:val="00355EA6"/>
    <w:rsid w:val="00362299"/>
    <w:rsid w:val="00362BFC"/>
    <w:rsid w:val="00364534"/>
    <w:rsid w:val="0037057C"/>
    <w:rsid w:val="00370FA8"/>
    <w:rsid w:val="00374CA9"/>
    <w:rsid w:val="003804B4"/>
    <w:rsid w:val="003804E7"/>
    <w:rsid w:val="00386176"/>
    <w:rsid w:val="0039039D"/>
    <w:rsid w:val="00392AFE"/>
    <w:rsid w:val="003930CF"/>
    <w:rsid w:val="00395445"/>
    <w:rsid w:val="00395D22"/>
    <w:rsid w:val="003A0E47"/>
    <w:rsid w:val="003A2062"/>
    <w:rsid w:val="003A5245"/>
    <w:rsid w:val="003A6EC8"/>
    <w:rsid w:val="003B0DD3"/>
    <w:rsid w:val="003B59F0"/>
    <w:rsid w:val="003C3826"/>
    <w:rsid w:val="003C3B8B"/>
    <w:rsid w:val="003C7E5F"/>
    <w:rsid w:val="003D3CB2"/>
    <w:rsid w:val="003D4330"/>
    <w:rsid w:val="003D5D25"/>
    <w:rsid w:val="003D7CFF"/>
    <w:rsid w:val="003E1377"/>
    <w:rsid w:val="003E22CE"/>
    <w:rsid w:val="003E51B4"/>
    <w:rsid w:val="003E74DB"/>
    <w:rsid w:val="003F1130"/>
    <w:rsid w:val="003F5156"/>
    <w:rsid w:val="003F7B60"/>
    <w:rsid w:val="0040158C"/>
    <w:rsid w:val="00403835"/>
    <w:rsid w:val="00411789"/>
    <w:rsid w:val="00417B38"/>
    <w:rsid w:val="00420300"/>
    <w:rsid w:val="00424C1A"/>
    <w:rsid w:val="00424E64"/>
    <w:rsid w:val="00427D47"/>
    <w:rsid w:val="00431151"/>
    <w:rsid w:val="00432D49"/>
    <w:rsid w:val="004342EC"/>
    <w:rsid w:val="0043716A"/>
    <w:rsid w:val="00437CB9"/>
    <w:rsid w:val="00441404"/>
    <w:rsid w:val="00442DCF"/>
    <w:rsid w:val="004444B2"/>
    <w:rsid w:val="004445D4"/>
    <w:rsid w:val="004457CF"/>
    <w:rsid w:val="00450D56"/>
    <w:rsid w:val="0045481D"/>
    <w:rsid w:val="004710BB"/>
    <w:rsid w:val="0047573C"/>
    <w:rsid w:val="00481908"/>
    <w:rsid w:val="004843E1"/>
    <w:rsid w:val="004862FE"/>
    <w:rsid w:val="00491A37"/>
    <w:rsid w:val="004954C1"/>
    <w:rsid w:val="0049766B"/>
    <w:rsid w:val="0049797E"/>
    <w:rsid w:val="00497C86"/>
    <w:rsid w:val="004A0591"/>
    <w:rsid w:val="004A1687"/>
    <w:rsid w:val="004A3882"/>
    <w:rsid w:val="004A469B"/>
    <w:rsid w:val="004A7E12"/>
    <w:rsid w:val="004B0EE3"/>
    <w:rsid w:val="004B0F1D"/>
    <w:rsid w:val="004B2400"/>
    <w:rsid w:val="004B6AF4"/>
    <w:rsid w:val="004C5256"/>
    <w:rsid w:val="004C6213"/>
    <w:rsid w:val="004C6984"/>
    <w:rsid w:val="004D142B"/>
    <w:rsid w:val="004D19B8"/>
    <w:rsid w:val="004D1F51"/>
    <w:rsid w:val="004D2592"/>
    <w:rsid w:val="004D25E7"/>
    <w:rsid w:val="004D3C65"/>
    <w:rsid w:val="004D3C6E"/>
    <w:rsid w:val="004E1EEF"/>
    <w:rsid w:val="004E2A3D"/>
    <w:rsid w:val="004E40A1"/>
    <w:rsid w:val="004E553A"/>
    <w:rsid w:val="004E6203"/>
    <w:rsid w:val="004F1353"/>
    <w:rsid w:val="004F13B1"/>
    <w:rsid w:val="004F2D9B"/>
    <w:rsid w:val="004F39B9"/>
    <w:rsid w:val="004F54B5"/>
    <w:rsid w:val="004F6DEA"/>
    <w:rsid w:val="004F7D3A"/>
    <w:rsid w:val="00502369"/>
    <w:rsid w:val="00504582"/>
    <w:rsid w:val="00511DD9"/>
    <w:rsid w:val="00513549"/>
    <w:rsid w:val="00514DAE"/>
    <w:rsid w:val="00515239"/>
    <w:rsid w:val="005153CD"/>
    <w:rsid w:val="00515E0C"/>
    <w:rsid w:val="00523908"/>
    <w:rsid w:val="00526E65"/>
    <w:rsid w:val="00534A52"/>
    <w:rsid w:val="005351DE"/>
    <w:rsid w:val="00535D82"/>
    <w:rsid w:val="005404DA"/>
    <w:rsid w:val="0054125A"/>
    <w:rsid w:val="0054250C"/>
    <w:rsid w:val="00542A49"/>
    <w:rsid w:val="00545EC0"/>
    <w:rsid w:val="00547508"/>
    <w:rsid w:val="005520B3"/>
    <w:rsid w:val="00552382"/>
    <w:rsid w:val="00552B2B"/>
    <w:rsid w:val="005575FE"/>
    <w:rsid w:val="005616D9"/>
    <w:rsid w:val="00563A00"/>
    <w:rsid w:val="0056781F"/>
    <w:rsid w:val="00574A69"/>
    <w:rsid w:val="00577ECF"/>
    <w:rsid w:val="005801C7"/>
    <w:rsid w:val="00580406"/>
    <w:rsid w:val="00580B63"/>
    <w:rsid w:val="0058233F"/>
    <w:rsid w:val="005911AD"/>
    <w:rsid w:val="005917C4"/>
    <w:rsid w:val="00594F7D"/>
    <w:rsid w:val="005A3EC7"/>
    <w:rsid w:val="005A58E6"/>
    <w:rsid w:val="005B34D7"/>
    <w:rsid w:val="005C07DC"/>
    <w:rsid w:val="005C1612"/>
    <w:rsid w:val="005C37C8"/>
    <w:rsid w:val="005C496B"/>
    <w:rsid w:val="005C6876"/>
    <w:rsid w:val="005D17A2"/>
    <w:rsid w:val="005D481E"/>
    <w:rsid w:val="005D4FBC"/>
    <w:rsid w:val="005D5597"/>
    <w:rsid w:val="005D7B88"/>
    <w:rsid w:val="005E0F23"/>
    <w:rsid w:val="005E742B"/>
    <w:rsid w:val="005E7594"/>
    <w:rsid w:val="005F0D14"/>
    <w:rsid w:val="005F0FCF"/>
    <w:rsid w:val="006013B1"/>
    <w:rsid w:val="006053BC"/>
    <w:rsid w:val="006128F4"/>
    <w:rsid w:val="00612AD6"/>
    <w:rsid w:val="00614921"/>
    <w:rsid w:val="00616F1A"/>
    <w:rsid w:val="006175F9"/>
    <w:rsid w:val="00620F2B"/>
    <w:rsid w:val="00622AA7"/>
    <w:rsid w:val="00623B0E"/>
    <w:rsid w:val="0062405B"/>
    <w:rsid w:val="00627DBF"/>
    <w:rsid w:val="00635BA3"/>
    <w:rsid w:val="00642416"/>
    <w:rsid w:val="0065058D"/>
    <w:rsid w:val="00654AE2"/>
    <w:rsid w:val="0066462E"/>
    <w:rsid w:val="00667F4B"/>
    <w:rsid w:val="00671FD4"/>
    <w:rsid w:val="00676FC3"/>
    <w:rsid w:val="00677051"/>
    <w:rsid w:val="00677F87"/>
    <w:rsid w:val="0068107C"/>
    <w:rsid w:val="00685874"/>
    <w:rsid w:val="00686604"/>
    <w:rsid w:val="00686906"/>
    <w:rsid w:val="00687F19"/>
    <w:rsid w:val="006920A4"/>
    <w:rsid w:val="006970C6"/>
    <w:rsid w:val="006A325C"/>
    <w:rsid w:val="006A55C2"/>
    <w:rsid w:val="006B1FD2"/>
    <w:rsid w:val="006B2080"/>
    <w:rsid w:val="006B30DD"/>
    <w:rsid w:val="006B36AF"/>
    <w:rsid w:val="006B68D3"/>
    <w:rsid w:val="006C2F77"/>
    <w:rsid w:val="006C5401"/>
    <w:rsid w:val="006C6342"/>
    <w:rsid w:val="006C67D2"/>
    <w:rsid w:val="006C7684"/>
    <w:rsid w:val="006D262B"/>
    <w:rsid w:val="006D4DF5"/>
    <w:rsid w:val="006D52C9"/>
    <w:rsid w:val="006D75C9"/>
    <w:rsid w:val="006E07D0"/>
    <w:rsid w:val="006E2AE7"/>
    <w:rsid w:val="006E343E"/>
    <w:rsid w:val="006F32A4"/>
    <w:rsid w:val="006F5502"/>
    <w:rsid w:val="006F5E94"/>
    <w:rsid w:val="006F795C"/>
    <w:rsid w:val="007032DB"/>
    <w:rsid w:val="00704CBD"/>
    <w:rsid w:val="0071037F"/>
    <w:rsid w:val="007149F2"/>
    <w:rsid w:val="007222F3"/>
    <w:rsid w:val="00723606"/>
    <w:rsid w:val="0072383C"/>
    <w:rsid w:val="00723AF6"/>
    <w:rsid w:val="00725D07"/>
    <w:rsid w:val="00732D95"/>
    <w:rsid w:val="00741524"/>
    <w:rsid w:val="00744DB3"/>
    <w:rsid w:val="00745E94"/>
    <w:rsid w:val="00750E8E"/>
    <w:rsid w:val="00751DB1"/>
    <w:rsid w:val="00753EA1"/>
    <w:rsid w:val="00754028"/>
    <w:rsid w:val="00754BE4"/>
    <w:rsid w:val="007553F5"/>
    <w:rsid w:val="00757629"/>
    <w:rsid w:val="0076597D"/>
    <w:rsid w:val="0076689F"/>
    <w:rsid w:val="0077026A"/>
    <w:rsid w:val="00772CC0"/>
    <w:rsid w:val="0077397C"/>
    <w:rsid w:val="0077736C"/>
    <w:rsid w:val="00782AFF"/>
    <w:rsid w:val="00783CDC"/>
    <w:rsid w:val="00793BB3"/>
    <w:rsid w:val="007971A4"/>
    <w:rsid w:val="007A3375"/>
    <w:rsid w:val="007A5BC1"/>
    <w:rsid w:val="007A5FD6"/>
    <w:rsid w:val="007B6197"/>
    <w:rsid w:val="007C00BD"/>
    <w:rsid w:val="007C32DA"/>
    <w:rsid w:val="007D2549"/>
    <w:rsid w:val="007D26DF"/>
    <w:rsid w:val="007D37D4"/>
    <w:rsid w:val="007D3877"/>
    <w:rsid w:val="007D43BD"/>
    <w:rsid w:val="007D4AB9"/>
    <w:rsid w:val="007D6618"/>
    <w:rsid w:val="007D7825"/>
    <w:rsid w:val="007E2334"/>
    <w:rsid w:val="007E24CF"/>
    <w:rsid w:val="007E40DC"/>
    <w:rsid w:val="007E5140"/>
    <w:rsid w:val="007E56CF"/>
    <w:rsid w:val="007F0666"/>
    <w:rsid w:val="007F09AD"/>
    <w:rsid w:val="007F0E12"/>
    <w:rsid w:val="007F1C15"/>
    <w:rsid w:val="007F24D0"/>
    <w:rsid w:val="007F5755"/>
    <w:rsid w:val="008009F3"/>
    <w:rsid w:val="00804213"/>
    <w:rsid w:val="008063CA"/>
    <w:rsid w:val="00811C8C"/>
    <w:rsid w:val="008121FD"/>
    <w:rsid w:val="00814D6A"/>
    <w:rsid w:val="0081601F"/>
    <w:rsid w:val="00822CC2"/>
    <w:rsid w:val="00832967"/>
    <w:rsid w:val="00834299"/>
    <w:rsid w:val="00835B1F"/>
    <w:rsid w:val="00841175"/>
    <w:rsid w:val="0084435F"/>
    <w:rsid w:val="00844E61"/>
    <w:rsid w:val="00845CD0"/>
    <w:rsid w:val="00845DC2"/>
    <w:rsid w:val="008477B0"/>
    <w:rsid w:val="00850988"/>
    <w:rsid w:val="008629E7"/>
    <w:rsid w:val="008658C4"/>
    <w:rsid w:val="00873ADC"/>
    <w:rsid w:val="00874E4E"/>
    <w:rsid w:val="00875051"/>
    <w:rsid w:val="008750CF"/>
    <w:rsid w:val="00877340"/>
    <w:rsid w:val="008808A3"/>
    <w:rsid w:val="00890A59"/>
    <w:rsid w:val="00892A7A"/>
    <w:rsid w:val="00893443"/>
    <w:rsid w:val="00896345"/>
    <w:rsid w:val="00896923"/>
    <w:rsid w:val="008A62CD"/>
    <w:rsid w:val="008B01CD"/>
    <w:rsid w:val="008B4CAD"/>
    <w:rsid w:val="008C1B77"/>
    <w:rsid w:val="008C1C0F"/>
    <w:rsid w:val="008C339E"/>
    <w:rsid w:val="008C57A7"/>
    <w:rsid w:val="008C6AE8"/>
    <w:rsid w:val="008C6DCD"/>
    <w:rsid w:val="008C7D1D"/>
    <w:rsid w:val="008D1A1A"/>
    <w:rsid w:val="008D52B5"/>
    <w:rsid w:val="008E0A1F"/>
    <w:rsid w:val="008E0DB2"/>
    <w:rsid w:val="008E0DCA"/>
    <w:rsid w:val="008E2E88"/>
    <w:rsid w:val="008E3B65"/>
    <w:rsid w:val="008E46CF"/>
    <w:rsid w:val="008E4C66"/>
    <w:rsid w:val="008F05D6"/>
    <w:rsid w:val="008F074E"/>
    <w:rsid w:val="008F0E01"/>
    <w:rsid w:val="008F193F"/>
    <w:rsid w:val="008F3C93"/>
    <w:rsid w:val="008F7740"/>
    <w:rsid w:val="00900DC6"/>
    <w:rsid w:val="00903065"/>
    <w:rsid w:val="00904371"/>
    <w:rsid w:val="00906DA1"/>
    <w:rsid w:val="009123D3"/>
    <w:rsid w:val="009139F7"/>
    <w:rsid w:val="00914391"/>
    <w:rsid w:val="0091564C"/>
    <w:rsid w:val="00920099"/>
    <w:rsid w:val="00920AE8"/>
    <w:rsid w:val="00925BFE"/>
    <w:rsid w:val="00926637"/>
    <w:rsid w:val="00931F28"/>
    <w:rsid w:val="00931F34"/>
    <w:rsid w:val="00932569"/>
    <w:rsid w:val="00940B95"/>
    <w:rsid w:val="00943FB0"/>
    <w:rsid w:val="00951859"/>
    <w:rsid w:val="00957E01"/>
    <w:rsid w:val="009619C5"/>
    <w:rsid w:val="00964533"/>
    <w:rsid w:val="009665DE"/>
    <w:rsid w:val="0096736C"/>
    <w:rsid w:val="00971476"/>
    <w:rsid w:val="0097521D"/>
    <w:rsid w:val="0097626B"/>
    <w:rsid w:val="009938BF"/>
    <w:rsid w:val="00996C86"/>
    <w:rsid w:val="009A24B0"/>
    <w:rsid w:val="009A2928"/>
    <w:rsid w:val="009A3592"/>
    <w:rsid w:val="009A3D73"/>
    <w:rsid w:val="009B1302"/>
    <w:rsid w:val="009B486B"/>
    <w:rsid w:val="009B48E3"/>
    <w:rsid w:val="009B529C"/>
    <w:rsid w:val="009B6608"/>
    <w:rsid w:val="009C406F"/>
    <w:rsid w:val="009C437D"/>
    <w:rsid w:val="009C48AC"/>
    <w:rsid w:val="009D3AAE"/>
    <w:rsid w:val="009D41DC"/>
    <w:rsid w:val="009D6A32"/>
    <w:rsid w:val="009D6D28"/>
    <w:rsid w:val="009D6EE6"/>
    <w:rsid w:val="009D7210"/>
    <w:rsid w:val="009E005E"/>
    <w:rsid w:val="009E17F9"/>
    <w:rsid w:val="009E4BC8"/>
    <w:rsid w:val="009E78B4"/>
    <w:rsid w:val="009F1136"/>
    <w:rsid w:val="009F5082"/>
    <w:rsid w:val="009F7303"/>
    <w:rsid w:val="009F7623"/>
    <w:rsid w:val="00A0011C"/>
    <w:rsid w:val="00A018EB"/>
    <w:rsid w:val="00A04148"/>
    <w:rsid w:val="00A11F21"/>
    <w:rsid w:val="00A1339E"/>
    <w:rsid w:val="00A146CA"/>
    <w:rsid w:val="00A14A05"/>
    <w:rsid w:val="00A240ED"/>
    <w:rsid w:val="00A243D0"/>
    <w:rsid w:val="00A303F5"/>
    <w:rsid w:val="00A30BF1"/>
    <w:rsid w:val="00A33051"/>
    <w:rsid w:val="00A33D05"/>
    <w:rsid w:val="00A34764"/>
    <w:rsid w:val="00A3610B"/>
    <w:rsid w:val="00A36193"/>
    <w:rsid w:val="00A37BC3"/>
    <w:rsid w:val="00A40280"/>
    <w:rsid w:val="00A4207E"/>
    <w:rsid w:val="00A42C0E"/>
    <w:rsid w:val="00A44012"/>
    <w:rsid w:val="00A44760"/>
    <w:rsid w:val="00A448DE"/>
    <w:rsid w:val="00A45964"/>
    <w:rsid w:val="00A46FE4"/>
    <w:rsid w:val="00A504D7"/>
    <w:rsid w:val="00A52EB6"/>
    <w:rsid w:val="00A54D3B"/>
    <w:rsid w:val="00A54E21"/>
    <w:rsid w:val="00A55093"/>
    <w:rsid w:val="00A5518B"/>
    <w:rsid w:val="00A573D1"/>
    <w:rsid w:val="00A57898"/>
    <w:rsid w:val="00A62C75"/>
    <w:rsid w:val="00A7487A"/>
    <w:rsid w:val="00A76448"/>
    <w:rsid w:val="00A76FF5"/>
    <w:rsid w:val="00A87915"/>
    <w:rsid w:val="00A87DCE"/>
    <w:rsid w:val="00A90846"/>
    <w:rsid w:val="00A94A57"/>
    <w:rsid w:val="00A94BE7"/>
    <w:rsid w:val="00A95C53"/>
    <w:rsid w:val="00A97B12"/>
    <w:rsid w:val="00AA2ACF"/>
    <w:rsid w:val="00AA5585"/>
    <w:rsid w:val="00AA5B43"/>
    <w:rsid w:val="00AA6C7F"/>
    <w:rsid w:val="00AA79AC"/>
    <w:rsid w:val="00AB1DC0"/>
    <w:rsid w:val="00AB2DBB"/>
    <w:rsid w:val="00AC35F3"/>
    <w:rsid w:val="00AC379F"/>
    <w:rsid w:val="00AC4695"/>
    <w:rsid w:val="00AC4CEF"/>
    <w:rsid w:val="00AC7026"/>
    <w:rsid w:val="00AD4EF1"/>
    <w:rsid w:val="00AE022F"/>
    <w:rsid w:val="00AE2B91"/>
    <w:rsid w:val="00AE4F50"/>
    <w:rsid w:val="00AF0A54"/>
    <w:rsid w:val="00AF19A2"/>
    <w:rsid w:val="00AF29DB"/>
    <w:rsid w:val="00AF7FEC"/>
    <w:rsid w:val="00B02269"/>
    <w:rsid w:val="00B05311"/>
    <w:rsid w:val="00B053EB"/>
    <w:rsid w:val="00B119B8"/>
    <w:rsid w:val="00B12603"/>
    <w:rsid w:val="00B1463A"/>
    <w:rsid w:val="00B15A52"/>
    <w:rsid w:val="00B1655D"/>
    <w:rsid w:val="00B17E14"/>
    <w:rsid w:val="00B2003F"/>
    <w:rsid w:val="00B22714"/>
    <w:rsid w:val="00B245EE"/>
    <w:rsid w:val="00B25695"/>
    <w:rsid w:val="00B26557"/>
    <w:rsid w:val="00B26A5D"/>
    <w:rsid w:val="00B278EE"/>
    <w:rsid w:val="00B31B09"/>
    <w:rsid w:val="00B379FE"/>
    <w:rsid w:val="00B52474"/>
    <w:rsid w:val="00B52C30"/>
    <w:rsid w:val="00B577F4"/>
    <w:rsid w:val="00B61527"/>
    <w:rsid w:val="00B63035"/>
    <w:rsid w:val="00B66783"/>
    <w:rsid w:val="00B67EA5"/>
    <w:rsid w:val="00B72467"/>
    <w:rsid w:val="00B7439E"/>
    <w:rsid w:val="00B7460B"/>
    <w:rsid w:val="00B74A96"/>
    <w:rsid w:val="00B7594E"/>
    <w:rsid w:val="00B76220"/>
    <w:rsid w:val="00B77354"/>
    <w:rsid w:val="00B80E06"/>
    <w:rsid w:val="00B83EFB"/>
    <w:rsid w:val="00B8437F"/>
    <w:rsid w:val="00B90470"/>
    <w:rsid w:val="00B90E37"/>
    <w:rsid w:val="00B92237"/>
    <w:rsid w:val="00BA4695"/>
    <w:rsid w:val="00BA5AE7"/>
    <w:rsid w:val="00BA5BA9"/>
    <w:rsid w:val="00BB36AD"/>
    <w:rsid w:val="00BB6D7B"/>
    <w:rsid w:val="00BC0FA5"/>
    <w:rsid w:val="00BC45BF"/>
    <w:rsid w:val="00BC4781"/>
    <w:rsid w:val="00BC7526"/>
    <w:rsid w:val="00BD3D35"/>
    <w:rsid w:val="00BD3E15"/>
    <w:rsid w:val="00BD4C66"/>
    <w:rsid w:val="00BE00EF"/>
    <w:rsid w:val="00BE0D68"/>
    <w:rsid w:val="00BE0D8B"/>
    <w:rsid w:val="00BE24BC"/>
    <w:rsid w:val="00BF18CF"/>
    <w:rsid w:val="00BF18E9"/>
    <w:rsid w:val="00BF4C42"/>
    <w:rsid w:val="00BF5039"/>
    <w:rsid w:val="00C005CB"/>
    <w:rsid w:val="00C034F0"/>
    <w:rsid w:val="00C0468D"/>
    <w:rsid w:val="00C05948"/>
    <w:rsid w:val="00C1057C"/>
    <w:rsid w:val="00C125C0"/>
    <w:rsid w:val="00C14470"/>
    <w:rsid w:val="00C17D86"/>
    <w:rsid w:val="00C20A61"/>
    <w:rsid w:val="00C248F2"/>
    <w:rsid w:val="00C25685"/>
    <w:rsid w:val="00C26F63"/>
    <w:rsid w:val="00C3279D"/>
    <w:rsid w:val="00C32BD2"/>
    <w:rsid w:val="00C3429F"/>
    <w:rsid w:val="00C35FB6"/>
    <w:rsid w:val="00C406D9"/>
    <w:rsid w:val="00C466C9"/>
    <w:rsid w:val="00C477E2"/>
    <w:rsid w:val="00C51A28"/>
    <w:rsid w:val="00C53E9B"/>
    <w:rsid w:val="00C54F85"/>
    <w:rsid w:val="00C56C3D"/>
    <w:rsid w:val="00C65229"/>
    <w:rsid w:val="00C703AA"/>
    <w:rsid w:val="00C77731"/>
    <w:rsid w:val="00C80E8F"/>
    <w:rsid w:val="00C81943"/>
    <w:rsid w:val="00C85A57"/>
    <w:rsid w:val="00C87C20"/>
    <w:rsid w:val="00C87D7A"/>
    <w:rsid w:val="00C93A55"/>
    <w:rsid w:val="00C95A8D"/>
    <w:rsid w:val="00C95F64"/>
    <w:rsid w:val="00CA07C2"/>
    <w:rsid w:val="00CA388D"/>
    <w:rsid w:val="00CB13CE"/>
    <w:rsid w:val="00CB31C3"/>
    <w:rsid w:val="00CB4611"/>
    <w:rsid w:val="00CB6792"/>
    <w:rsid w:val="00CB722D"/>
    <w:rsid w:val="00CC50CE"/>
    <w:rsid w:val="00CC6360"/>
    <w:rsid w:val="00CD2230"/>
    <w:rsid w:val="00CD27AD"/>
    <w:rsid w:val="00CD27E6"/>
    <w:rsid w:val="00CD7372"/>
    <w:rsid w:val="00CE1334"/>
    <w:rsid w:val="00CE202E"/>
    <w:rsid w:val="00CE4494"/>
    <w:rsid w:val="00CF070B"/>
    <w:rsid w:val="00CF2080"/>
    <w:rsid w:val="00CF7566"/>
    <w:rsid w:val="00D00914"/>
    <w:rsid w:val="00D00D9A"/>
    <w:rsid w:val="00D0126F"/>
    <w:rsid w:val="00D03128"/>
    <w:rsid w:val="00D04A27"/>
    <w:rsid w:val="00D04FB7"/>
    <w:rsid w:val="00D14992"/>
    <w:rsid w:val="00D20125"/>
    <w:rsid w:val="00D20B00"/>
    <w:rsid w:val="00D23789"/>
    <w:rsid w:val="00D243DD"/>
    <w:rsid w:val="00D250D6"/>
    <w:rsid w:val="00D275F1"/>
    <w:rsid w:val="00D30EE6"/>
    <w:rsid w:val="00D317D8"/>
    <w:rsid w:val="00D32F8F"/>
    <w:rsid w:val="00D33C24"/>
    <w:rsid w:val="00D3662E"/>
    <w:rsid w:val="00D42CF0"/>
    <w:rsid w:val="00D453DE"/>
    <w:rsid w:val="00D4708D"/>
    <w:rsid w:val="00D514B5"/>
    <w:rsid w:val="00D515E0"/>
    <w:rsid w:val="00D51ECD"/>
    <w:rsid w:val="00D5263A"/>
    <w:rsid w:val="00D5534C"/>
    <w:rsid w:val="00D60902"/>
    <w:rsid w:val="00D63CC1"/>
    <w:rsid w:val="00D65B26"/>
    <w:rsid w:val="00D66711"/>
    <w:rsid w:val="00D6737D"/>
    <w:rsid w:val="00D73688"/>
    <w:rsid w:val="00D73818"/>
    <w:rsid w:val="00D747C3"/>
    <w:rsid w:val="00D85290"/>
    <w:rsid w:val="00D91D5D"/>
    <w:rsid w:val="00D9274D"/>
    <w:rsid w:val="00D933DE"/>
    <w:rsid w:val="00D941DB"/>
    <w:rsid w:val="00D960F2"/>
    <w:rsid w:val="00DB223E"/>
    <w:rsid w:val="00DB2270"/>
    <w:rsid w:val="00DB5EA8"/>
    <w:rsid w:val="00DB6660"/>
    <w:rsid w:val="00DB6B8F"/>
    <w:rsid w:val="00DC3DEC"/>
    <w:rsid w:val="00DC455D"/>
    <w:rsid w:val="00DD1F07"/>
    <w:rsid w:val="00DD53E5"/>
    <w:rsid w:val="00DE2B90"/>
    <w:rsid w:val="00DE3020"/>
    <w:rsid w:val="00DE5E32"/>
    <w:rsid w:val="00DF0624"/>
    <w:rsid w:val="00DF4AAB"/>
    <w:rsid w:val="00E00B14"/>
    <w:rsid w:val="00E00EB1"/>
    <w:rsid w:val="00E04926"/>
    <w:rsid w:val="00E07779"/>
    <w:rsid w:val="00E15FF4"/>
    <w:rsid w:val="00E16FA2"/>
    <w:rsid w:val="00E32F27"/>
    <w:rsid w:val="00E3584D"/>
    <w:rsid w:val="00E35D21"/>
    <w:rsid w:val="00E37A9E"/>
    <w:rsid w:val="00E40166"/>
    <w:rsid w:val="00E42616"/>
    <w:rsid w:val="00E43E91"/>
    <w:rsid w:val="00E47792"/>
    <w:rsid w:val="00E5213F"/>
    <w:rsid w:val="00E522E5"/>
    <w:rsid w:val="00E5423B"/>
    <w:rsid w:val="00E61826"/>
    <w:rsid w:val="00E6349D"/>
    <w:rsid w:val="00E73309"/>
    <w:rsid w:val="00E74CCF"/>
    <w:rsid w:val="00E77089"/>
    <w:rsid w:val="00E77EF6"/>
    <w:rsid w:val="00E801F4"/>
    <w:rsid w:val="00E8190B"/>
    <w:rsid w:val="00E82A24"/>
    <w:rsid w:val="00E913A5"/>
    <w:rsid w:val="00E92A5B"/>
    <w:rsid w:val="00E94B6F"/>
    <w:rsid w:val="00EA1F7E"/>
    <w:rsid w:val="00EB02AC"/>
    <w:rsid w:val="00EB154D"/>
    <w:rsid w:val="00EB21AC"/>
    <w:rsid w:val="00EB4544"/>
    <w:rsid w:val="00EB53B5"/>
    <w:rsid w:val="00EC00C6"/>
    <w:rsid w:val="00EC2E11"/>
    <w:rsid w:val="00EC553E"/>
    <w:rsid w:val="00ED162E"/>
    <w:rsid w:val="00ED2EF3"/>
    <w:rsid w:val="00ED7099"/>
    <w:rsid w:val="00ED7460"/>
    <w:rsid w:val="00EE0F51"/>
    <w:rsid w:val="00EE3934"/>
    <w:rsid w:val="00EE587F"/>
    <w:rsid w:val="00EF3E37"/>
    <w:rsid w:val="00EF4526"/>
    <w:rsid w:val="00F03273"/>
    <w:rsid w:val="00F07179"/>
    <w:rsid w:val="00F11FD7"/>
    <w:rsid w:val="00F12629"/>
    <w:rsid w:val="00F164D7"/>
    <w:rsid w:val="00F173B9"/>
    <w:rsid w:val="00F2540F"/>
    <w:rsid w:val="00F26578"/>
    <w:rsid w:val="00F3359E"/>
    <w:rsid w:val="00F33A78"/>
    <w:rsid w:val="00F33AC5"/>
    <w:rsid w:val="00F34F18"/>
    <w:rsid w:val="00F36288"/>
    <w:rsid w:val="00F362CB"/>
    <w:rsid w:val="00F3726F"/>
    <w:rsid w:val="00F37803"/>
    <w:rsid w:val="00F405FC"/>
    <w:rsid w:val="00F42CB1"/>
    <w:rsid w:val="00F462C7"/>
    <w:rsid w:val="00F4713A"/>
    <w:rsid w:val="00F47AD2"/>
    <w:rsid w:val="00F54FCF"/>
    <w:rsid w:val="00F556C4"/>
    <w:rsid w:val="00F61CA3"/>
    <w:rsid w:val="00F679A5"/>
    <w:rsid w:val="00F71323"/>
    <w:rsid w:val="00F7140F"/>
    <w:rsid w:val="00F71DF5"/>
    <w:rsid w:val="00F73DC1"/>
    <w:rsid w:val="00F7532E"/>
    <w:rsid w:val="00F77D70"/>
    <w:rsid w:val="00F82353"/>
    <w:rsid w:val="00F85ED3"/>
    <w:rsid w:val="00F8698F"/>
    <w:rsid w:val="00F87EB0"/>
    <w:rsid w:val="00F91A08"/>
    <w:rsid w:val="00F9427A"/>
    <w:rsid w:val="00F94FA6"/>
    <w:rsid w:val="00F9584F"/>
    <w:rsid w:val="00F97161"/>
    <w:rsid w:val="00FA3147"/>
    <w:rsid w:val="00FA5C30"/>
    <w:rsid w:val="00FC202F"/>
    <w:rsid w:val="00FC43C6"/>
    <w:rsid w:val="00FD3079"/>
    <w:rsid w:val="00FD6152"/>
    <w:rsid w:val="00FD6AF6"/>
    <w:rsid w:val="00FD6E59"/>
    <w:rsid w:val="00FD760F"/>
    <w:rsid w:val="00FE027A"/>
    <w:rsid w:val="00FE72EA"/>
    <w:rsid w:val="00FF224F"/>
    <w:rsid w:val="00FF44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55136"/>
  <w15:docId w15:val="{05E75A74-DC8F-4F2B-B62B-509D418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15FF4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83296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5128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A42C0E"/>
    <w:rPr>
      <w:kern w:val="2"/>
    </w:rPr>
  </w:style>
  <w:style w:type="paragraph" w:styleId="a5">
    <w:name w:val="footer"/>
    <w:basedOn w:val="a"/>
    <w:link w:val="a6"/>
    <w:rsid w:val="00A42C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A42C0E"/>
    <w:rPr>
      <w:kern w:val="2"/>
    </w:rPr>
  </w:style>
  <w:style w:type="paragraph" w:styleId="a7">
    <w:name w:val="Body Text"/>
    <w:basedOn w:val="a"/>
    <w:link w:val="a8"/>
    <w:rsid w:val="00754BE4"/>
    <w:pPr>
      <w:jc w:val="both"/>
    </w:pPr>
    <w:rPr>
      <w:rFonts w:eastAsia="標楷體"/>
      <w:szCs w:val="32"/>
    </w:rPr>
  </w:style>
  <w:style w:type="character" w:customStyle="1" w:styleId="a8">
    <w:name w:val="本文 字元"/>
    <w:link w:val="a7"/>
    <w:rsid w:val="00754BE4"/>
    <w:rPr>
      <w:rFonts w:eastAsia="標楷體"/>
      <w:kern w:val="2"/>
      <w:sz w:val="24"/>
      <w:szCs w:val="32"/>
      <w:lang w:val="en-US" w:eastAsia="zh-TW" w:bidi="ar-SA"/>
    </w:rPr>
  </w:style>
  <w:style w:type="paragraph" w:customStyle="1" w:styleId="a9">
    <w:name w:val="大標題"/>
    <w:basedOn w:val="a"/>
    <w:rsid w:val="00CC6360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Web">
    <w:name w:val="Normal (Web)"/>
    <w:basedOn w:val="a"/>
    <w:uiPriority w:val="99"/>
    <w:rsid w:val="00CC636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-11">
    <w:name w:val="彩色清單 - 輔色 11"/>
    <w:basedOn w:val="a"/>
    <w:uiPriority w:val="34"/>
    <w:qFormat/>
    <w:rsid w:val="00CC6360"/>
    <w:pPr>
      <w:ind w:leftChars="200" w:left="480"/>
    </w:pPr>
  </w:style>
  <w:style w:type="paragraph" w:customStyle="1" w:styleId="11">
    <w:name w:val="(1)"/>
    <w:basedOn w:val="a"/>
    <w:rsid w:val="003A2062"/>
    <w:pPr>
      <w:spacing w:line="480" w:lineRule="exact"/>
      <w:ind w:left="960" w:firstLine="480"/>
    </w:pPr>
    <w:rPr>
      <w:sz w:val="28"/>
      <w:szCs w:val="28"/>
    </w:rPr>
  </w:style>
  <w:style w:type="character" w:customStyle="1" w:styleId="t286pc">
    <w:name w:val="t286pc"/>
    <w:basedOn w:val="a0"/>
    <w:rsid w:val="004A469B"/>
  </w:style>
  <w:style w:type="character" w:styleId="aa">
    <w:name w:val="Strong"/>
    <w:basedOn w:val="a0"/>
    <w:uiPriority w:val="22"/>
    <w:qFormat/>
    <w:rsid w:val="004A469B"/>
    <w:rPr>
      <w:b/>
      <w:bCs/>
    </w:rPr>
  </w:style>
  <w:style w:type="character" w:styleId="ab">
    <w:name w:val="Hyperlink"/>
    <w:basedOn w:val="a0"/>
    <w:uiPriority w:val="99"/>
    <w:semiHidden/>
    <w:unhideWhenUsed/>
    <w:rsid w:val="00E15FF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15FF4"/>
    <w:rPr>
      <w:i/>
      <w:iCs/>
    </w:rPr>
  </w:style>
  <w:style w:type="character" w:customStyle="1" w:styleId="10">
    <w:name w:val="標題 1 字元"/>
    <w:basedOn w:val="a0"/>
    <w:link w:val="1"/>
    <w:uiPriority w:val="9"/>
    <w:rsid w:val="00E15FF4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83296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media-delimiter">
    <w:name w:val="media-delimiter"/>
    <w:basedOn w:val="a0"/>
    <w:rsid w:val="0083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423</Words>
  <Characters>2414</Characters>
  <Application>Microsoft Office Word</Application>
  <DocSecurity>0</DocSecurity>
  <Lines>20</Lines>
  <Paragraphs>5</Paragraphs>
  <ScaleCrop>false</ScaleCrop>
  <Company>CMT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國立中正大學臺灣文學研究所課程大綱</dc:title>
  <dc:creator>CCU</dc:creator>
  <cp:lastModifiedBy>user</cp:lastModifiedBy>
  <cp:revision>6</cp:revision>
  <cp:lastPrinted>2014-05-28T09:46:00Z</cp:lastPrinted>
  <dcterms:created xsi:type="dcterms:W3CDTF">2026-03-04T04:38:00Z</dcterms:created>
  <dcterms:modified xsi:type="dcterms:W3CDTF">2026-03-04T05:30:00Z</dcterms:modified>
</cp:coreProperties>
</file>