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B9E87D9" w:rsidR="002023EC" w:rsidRPr="001C052A" w:rsidRDefault="00C26B9E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114_2_605A411_01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B674C59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ABA0CAB" w:rsidR="002023EC" w:rsidRPr="00F66AEE" w:rsidRDefault="00C26B9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行政法專題研究－行政救濟法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0827F95" w:rsidR="002023EC" w:rsidRPr="00F66AEE" w:rsidRDefault="00C26B9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C26B9E">
              <w:rPr>
                <w:rFonts w:ascii="Times New Roman" w:eastAsia="微軟正黑體" w:hAnsi="Times New Roman"/>
              </w:rPr>
              <w:t>Special Studies in Administrative Law – Administrative Remedies Law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262FC1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Arial" w:hAnsi="Arial" w:cs="Arial"/>
                <w:color w:val="1D2125"/>
                <w:shd w:val="clear" w:color="auto" w:fill="FFFFFF"/>
              </w:rPr>
              <w:t>114</w:t>
            </w:r>
            <w:r w:rsidR="00C26B9E">
              <w:rPr>
                <w:rFonts w:ascii="Arial" w:hAnsi="Arial" w:cs="Arial"/>
                <w:color w:val="1D2125"/>
                <w:shd w:val="clear" w:color="auto" w:fill="FFFFFF"/>
              </w:rPr>
              <w:t>學年下學期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6B18BE" w:rsidR="002023EC" w:rsidRPr="001C052A" w:rsidRDefault="00C26B9E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367BA83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 w:hint="eastAsia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微軟正黑體" w:eastAsia="微軟正黑體" w:hAnsi="微軟正黑體" w:hint="eastAsia"/>
              </w:rPr>
              <w:t>法律所</w:t>
            </w:r>
            <w:r w:rsidR="00C26B9E">
              <w:rPr>
                <w:rFonts w:ascii="微軟正黑體" w:eastAsia="微軟正黑體" w:hAnsi="微軟正黑體" w:hint="eastAsia"/>
                <w:lang w:eastAsia="zh-TW"/>
              </w:rPr>
              <w:t>在職專班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7B34D7" w:rsidRDefault="00977AA8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901852" w:rsidR="002023EC" w:rsidRPr="00A5210C" w:rsidRDefault="00C26B9E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週六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 4,5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E02B475" w:rsidR="002023EC" w:rsidRDefault="00C26B9E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法學院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209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9DF9628" w:rsidR="002023EC" w:rsidRPr="00A5210C" w:rsidRDefault="00C26B9E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Arial" w:hAnsi="Arial" w:cs="Arial" w:hint="eastAsia"/>
                <w:color w:val="1D2125"/>
                <w:shd w:val="clear" w:color="auto" w:fill="FFFFFF"/>
              </w:rPr>
              <w:t>蕭文生、李仁淼、江嘉琪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D3D1321" w14:textId="2803E851" w:rsidR="00C26B9E" w:rsidRDefault="00C26B9E" w:rsidP="00C26B9E">
            <w:pPr>
              <w:spacing w:line="480" w:lineRule="auto"/>
              <w:ind w:leftChars="218" w:left="523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蕭文生：</w:t>
            </w:r>
            <w:r w:rsidRPr="00C26B9E">
              <w:rPr>
                <w:rFonts w:eastAsia="微軟正黑體"/>
              </w:rPr>
              <w:t>lawwsh@ccu.edu.tw</w:t>
            </w:r>
            <w:r>
              <w:rPr>
                <w:rFonts w:eastAsia="微軟正黑體"/>
              </w:rPr>
              <w:br/>
            </w:r>
            <w:r>
              <w:rPr>
                <w:rFonts w:eastAsia="微軟正黑體" w:hint="eastAsia"/>
              </w:rPr>
              <w:t>李仁淼：</w:t>
            </w:r>
            <w:r w:rsidRPr="00C26B9E">
              <w:rPr>
                <w:rFonts w:eastAsia="微軟正黑體"/>
              </w:rPr>
              <w:t>law</w:t>
            </w:r>
            <w:r>
              <w:rPr>
                <w:rFonts w:eastAsia="微軟正黑體"/>
              </w:rPr>
              <w:t>rml</w:t>
            </w:r>
            <w:r w:rsidRPr="00C26B9E">
              <w:rPr>
                <w:rFonts w:eastAsia="微軟正黑體" w:hint="eastAsia"/>
                <w:lang w:eastAsia="zh-TW"/>
              </w:rPr>
              <w:t>@</w:t>
            </w:r>
            <w:r w:rsidRPr="00C26B9E">
              <w:rPr>
                <w:rFonts w:eastAsia="微軟正黑體"/>
              </w:rPr>
              <w:t>ccu.edu.tw</w:t>
            </w:r>
          </w:p>
          <w:p w14:paraId="70EC401C" w14:textId="0EAB9B46" w:rsidR="00C26B9E" w:rsidRPr="001C052A" w:rsidRDefault="00C26B9E" w:rsidP="00C26B9E">
            <w:pPr>
              <w:spacing w:line="480" w:lineRule="auto"/>
              <w:ind w:leftChars="218" w:left="523"/>
              <w:jc w:val="left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江嘉琪：</w:t>
            </w:r>
            <w:r>
              <w:rPr>
                <w:rFonts w:eastAsia="微軟正黑體"/>
              </w:rPr>
              <w:br/>
            </w:r>
            <w:r w:rsidRPr="00C26B9E">
              <w:rPr>
                <w:rFonts w:eastAsia="微軟正黑體"/>
              </w:rPr>
              <w:t>lawccj@ccu.edu.tw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434F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微軟正黑體" w:eastAsia="微軟正黑體" w:hAnsi="微軟正黑體" w:hint="eastAsia"/>
              </w:rPr>
              <w:t>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300A6FE" w:rsidR="002023EC" w:rsidRPr="001C052A" w:rsidRDefault="00C26B9E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略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FF1DCC6" w:rsidR="002023EC" w:rsidRPr="001C052A" w:rsidRDefault="002023EC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lastRenderedPageBreak/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0630F7" w:rsidRPr="00B836C3" w:rsidRDefault="000630F7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0630F7" w:rsidRPr="001C052A" w:rsidRDefault="000630F7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7777777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 xml:space="preserve">Week 13 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EE53" w14:textId="77777777" w:rsidR="004737B6" w:rsidRDefault="004737B6" w:rsidP="00E9068E">
      <w:pPr>
        <w:spacing w:before="0"/>
      </w:pPr>
      <w:r>
        <w:separator/>
      </w:r>
    </w:p>
  </w:endnote>
  <w:endnote w:type="continuationSeparator" w:id="0">
    <w:p w14:paraId="5CB08A43" w14:textId="77777777" w:rsidR="004737B6" w:rsidRDefault="004737B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F4DE" w14:textId="77777777" w:rsidR="004737B6" w:rsidRDefault="004737B6" w:rsidP="00E9068E">
      <w:pPr>
        <w:spacing w:before="0"/>
      </w:pPr>
      <w:r>
        <w:separator/>
      </w:r>
    </w:p>
  </w:footnote>
  <w:footnote w:type="continuationSeparator" w:id="0">
    <w:p w14:paraId="393CFCED" w14:textId="77777777" w:rsidR="004737B6" w:rsidRDefault="004737B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3514340">
    <w:abstractNumId w:val="2"/>
  </w:num>
  <w:num w:numId="2" w16cid:durableId="1343554783">
    <w:abstractNumId w:val="0"/>
  </w:num>
  <w:num w:numId="3" w16cid:durableId="108792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37B6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26B9E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C26B9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26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ken460902@gmail.com</cp:lastModifiedBy>
  <cp:revision>2</cp:revision>
  <cp:lastPrinted>2023-06-26T09:36:00Z</cp:lastPrinted>
  <dcterms:created xsi:type="dcterms:W3CDTF">2025-12-24T02:51:00Z</dcterms:created>
  <dcterms:modified xsi:type="dcterms:W3CDTF">2025-12-24T02:51:00Z</dcterms:modified>
</cp:coreProperties>
</file>