
<file path=[Content_Types].xml><?xml version="1.0" encoding="utf-8"?>
<Types xmlns="http://schemas.openxmlformats.org/package/2006/content-types">
  <Default Extension="wmf" ContentType="image/x-wmf"/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W w:w="45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0"/>
        <w:gridCol w:w="2007"/>
        <w:gridCol w:w="1260"/>
        <w:gridCol w:w="912"/>
        <w:gridCol w:w="1200"/>
        <w:gridCol w:w="182"/>
      </w:tblGrid>
      <w:tr>
        <w:trPr>
          <w:tblCellSpacing w:w="0" w:type="dxa"/>
        </w:trPr>
        <w:tc>
          <w:tcPr>
            <w:tcW w:w="1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課程名稱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(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中文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)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：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體育（一）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 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開課單位：</w:t>
            </w: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體育中心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 </w:t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課程名稱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(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英文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)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：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課程代碼：</w:t>
            </w: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9021001_3</w:t>
            </w:r>
            <w:bookmarkStart w:id="0" w:name="_GoBack"/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5</w:t>
            </w:r>
            <w:bookmarkEnd w:id="0"/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 </w:t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授課教師：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 w:hint="eastAsia"/>
                <w:kern w:val="0"/>
                <w:szCs w:val="24"/>
                <w:lang w:eastAsia="zh-TW"/>
              </w:rPr>
              <w:t>邱秀玲</w:t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學分數：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必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/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選修：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必修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 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開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科年級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：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 </w:t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先修科目或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br/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先備能力：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 </w:t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課程概述：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1.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培養學生運動習慣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 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br/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2.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團隊合作的精神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 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br/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 </w:t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學習目標：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1.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體適能的應用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br/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2.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水上自救的能力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br/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3.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基本足球觀念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br/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4.</w:t>
            </w:r>
            <w:r>
              <w:rPr>
                <w:rFonts w:ascii="Times New Roman" w:cs="Times New Roman" w:eastAsia="新細明體" w:hAnsi="Times New Roman" w:hint="eastAsia"/>
                <w:kern w:val="0"/>
                <w:szCs w:val="24"/>
                <w:lang w:eastAsia="zh-TW"/>
              </w:rPr>
              <w:t>羽球</w:t>
            </w:r>
            <w:r>
              <w:rPr>
                <w:rFonts w:ascii="Times New Roman" w:cs="Times New Roman" w:eastAsia="新細明體" w:hAnsi="Times New Roman" w:hint="eastAsia"/>
                <w:kern w:val="0"/>
                <w:szCs w:val="24"/>
                <w:lang w:eastAsia="zh-TW"/>
              </w:rPr>
              <w:t>基礎</w:t>
            </w:r>
            <w:r>
              <w:rPr>
                <w:rFonts w:ascii="Times New Roman" w:cs="Times New Roman" w:eastAsia="新細明體" w:hAnsi="Times New Roman" w:hint="eastAsia"/>
                <w:kern w:val="0"/>
                <w:szCs w:val="24"/>
                <w:lang w:eastAsia="zh-TW"/>
              </w:rPr>
              <w:t>動作規則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br/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5.</w:t>
            </w:r>
            <w:r>
              <w:rPr>
                <w:rFonts w:ascii="Times New Roman" w:cs="Times New Roman" w:eastAsia="新細明體" w:hAnsi="Times New Roman" w:hint="eastAsia"/>
                <w:kern w:val="0"/>
                <w:szCs w:val="24"/>
                <w:lang w:eastAsia="zh-TW"/>
              </w:rPr>
              <w:t>高爾夫球基礎</w:t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教科書：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 </w:t>
            </w:r>
          </w:p>
        </w:tc>
      </w:tr>
    </w:tbl>
    <w:p>
      <w:pPr>
        <w:pStyle w:val="style0"/>
        <w:widowControl/>
        <w:rPr>
          <w:rFonts w:ascii="新細明體" w:cs="新細明體" w:eastAsia="新細明體" w:hAnsi="新細明體"/>
          <w:kern w:val="0"/>
          <w:szCs w:val="24"/>
        </w:rPr>
      </w:pPr>
    </w:p>
    <w:tbl>
      <w:tblPr>
        <w:tblW w:w="45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"/>
        <w:gridCol w:w="3020"/>
        <w:gridCol w:w="525"/>
        <w:gridCol w:w="525"/>
        <w:gridCol w:w="525"/>
        <w:gridCol w:w="525"/>
        <w:gridCol w:w="914"/>
        <w:gridCol w:w="505"/>
      </w:tblGrid>
      <w:tr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br/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br/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br/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課程大綱</w:t>
            </w:r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br/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分配時數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核心能力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備註</w:t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br/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單元主題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br/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內容綱要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br/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講授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br/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示範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br/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習作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br/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</w:p>
        </w:tc>
      </w:tr>
      <w:tr>
        <w:tblPrEx/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>
            <w:pPr>
              <w:pStyle w:val="style0"/>
              <w:widowControl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羽球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>
            <w:pPr>
              <w:pStyle w:val="style0"/>
              <w:widowControl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羽球的基本觀念與基本姿勢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>
            <w:pPr>
              <w:pStyle w:val="style0"/>
              <w:widowControl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 </w:t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>
            <w:pPr>
              <w:pStyle w:val="style0"/>
              <w:widowControl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高爾夫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>
            <w:pPr>
              <w:pStyle w:val="style0"/>
              <w:widowControl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高爾夫球的基本觀念與基本姿勢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>
            <w:pPr>
              <w:pStyle w:val="style0"/>
              <w:widowControl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 </w:t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>
            <w:pPr>
              <w:pStyle w:val="style0"/>
              <w:widowControl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游泳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>
            <w:pPr>
              <w:pStyle w:val="style0"/>
              <w:widowControl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水上自救與自由式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>
            <w:pPr>
              <w:pStyle w:val="style0"/>
              <w:widowControl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 </w:t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>
            <w:pPr>
              <w:pStyle w:val="style0"/>
              <w:widowControl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足球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>
            <w:pPr>
              <w:pStyle w:val="style0"/>
              <w:widowControl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足球的基本觀念與基本技術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>
            <w:pPr>
              <w:pStyle w:val="style0"/>
              <w:widowControl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 </w:t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>
            <w:pPr>
              <w:pStyle w:val="style0"/>
              <w:widowControl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體適能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>
            <w:pPr>
              <w:pStyle w:val="style0"/>
              <w:widowControl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體適能測驗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>
            <w:pPr>
              <w:pStyle w:val="style0"/>
              <w:widowControl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 </w:t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br/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教學要點概述：</w:t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br/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 xml:space="preserve">1. 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教材編選：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drawing>
                <wp:inline distL="0" distT="0" distB="0" distR="0">
                  <wp:extent cx="257175" cy="247650"/>
                  <wp:effectExtent l="0" t="0" r="0" b="0"/>
                  <wp:docPr id="1027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7175" cy="2476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自編教材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br/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drawing>
                <wp:inline distL="0" distT="0" distB="0" distR="0">
                  <wp:extent cx="257175" cy="247650"/>
                  <wp:effectExtent l="0" t="0" r="0" b="0"/>
                  <wp:docPr id="1028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00_t75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7175" cy="2476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教科書作者提供</w:t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br/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 xml:space="preserve">2. 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教學方法：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drawing>
                <wp:inline distL="0" distT="0" distB="0" distR="0">
                  <wp:extent cx="257175" cy="247650"/>
                  <wp:effectExtent l="0" t="0" r="0" b="0"/>
                  <wp:docPr id="1029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00_t75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7175" cy="2476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投影片講述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br/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drawing>
                <wp:inline distL="0" distT="0" distB="0" distR="0">
                  <wp:extent cx="257175" cy="247650"/>
                  <wp:effectExtent l="0" t="0" r="0" b="0"/>
                  <wp:docPr id="1030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00_t75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7175" cy="2476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板書講述</w:t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br/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 xml:space="preserve">3. 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評量方法：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drawing>
                <wp:inline distL="0" distT="0" distB="0" distR="0">
                  <wp:extent cx="257175" cy="247650"/>
                  <wp:effectExtent l="0" t="0" r="0" b="0"/>
                  <wp:docPr id="1031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7175" cy="2476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上課點名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 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br/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40%, 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br/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drawing>
                <wp:inline distL="0" distT="0" distB="0" distR="0">
                  <wp:extent cx="257175" cy="247650"/>
                  <wp:effectExtent l="0" t="0" r="0" b="0"/>
                  <wp:docPr id="1032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00_t75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7175" cy="2476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小考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br/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0%, 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br/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drawing>
                <wp:inline distL="0" distT="0" distB="0" distR="0">
                  <wp:extent cx="257175" cy="247650"/>
                  <wp:effectExtent l="0" t="0" r="0" b="0"/>
                  <wp:docPr id="1033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00_t75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7175" cy="2476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作業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br/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0%, 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br/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drawing>
                <wp:inline distL="0" distT="0" distB="0" distR="0">
                  <wp:extent cx="257175" cy="247650"/>
                  <wp:effectExtent l="0" t="0" r="0" b="0"/>
                  <wp:docPr id="1034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00_t75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7175" cy="2476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程式實作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br/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0%, 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br/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drawing>
                <wp:inline distL="0" distT="0" distB="0" distR="0">
                  <wp:extent cx="257175" cy="247650"/>
                  <wp:effectExtent l="0" t="0" r="0" b="0"/>
                  <wp:docPr id="1035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00_t75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7175" cy="2476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實習報告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br/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0%, 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br/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br/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                       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br/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drawing>
                <wp:inline distL="0" distT="0" distB="0" distR="0">
                  <wp:extent cx="257175" cy="247650"/>
                  <wp:effectExtent l="0" t="0" r="0" b="0"/>
                  <wp:docPr id="1036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00_t75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7175" cy="2476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專案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br/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0%, 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br/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drawing>
                <wp:inline distL="0" distT="0" distB="0" distR="0">
                  <wp:extent cx="257175" cy="247650"/>
                  <wp:effectExtent l="0" t="0" r="0" b="0"/>
                  <wp:docPr id="1037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7175" cy="2476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期中考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br/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30%, 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br/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drawing>
                <wp:inline distL="0" distT="0" distB="0" distR="0">
                  <wp:extent cx="257175" cy="247650"/>
                  <wp:effectExtent l="0" t="0" r="0" b="0"/>
                  <wp:docPr id="1038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00_t75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7175" cy="2476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期末考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br/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30%, 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br/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drawing>
                <wp:inline distL="0" distT="0" distB="0" distR="0">
                  <wp:extent cx="257175" cy="247650"/>
                  <wp:effectExtent l="0" t="0" r="0" b="0"/>
                  <wp:docPr id="1039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00_t75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7175" cy="2476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期末報告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br/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0%, 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br/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drawing>
                <wp:inline distL="0" distT="0" distB="0" distR="0">
                  <wp:extent cx="257175" cy="247650"/>
                  <wp:effectExtent l="0" t="0" r="0" b="0"/>
                  <wp:docPr id="1040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00_t75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7175" cy="2476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其它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br/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0% </w:t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br/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 xml:space="preserve">4. 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教學資源：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drawing>
                <wp:inline distL="0" distT="0" distB="0" distR="0">
                  <wp:extent cx="257175" cy="247650"/>
                  <wp:effectExtent l="0" t="0" r="0" b="0"/>
                  <wp:docPr id="1041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00_t75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7175" cy="2476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課程網站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 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br/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drawing>
                <wp:inline distL="0" distT="0" distB="0" distR="0">
                  <wp:extent cx="257175" cy="247650"/>
                  <wp:effectExtent l="0" t="0" r="0" b="0"/>
                  <wp:docPr id="1042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00_t75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7175" cy="2476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教材電子檔供下載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 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br/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drawing>
                <wp:inline distL="0" distT="0" distB="0" distR="0">
                  <wp:extent cx="257175" cy="247650"/>
                  <wp:effectExtent l="0" t="0" r="0" b="0"/>
                  <wp:docPr id="1043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00_t75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7175" cy="2476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實習網站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 </w:t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>
            <w:pPr>
              <w:pStyle w:val="style0"/>
              <w:widowControl/>
              <w:spacing w:after="240"/>
              <w:rPr>
                <w:rFonts w:ascii="Times New Roman" w:cs="Times New Roman" w:eastAsia="新細明體" w:hAnsi="Times New Roman"/>
                <w:kern w:val="0"/>
                <w:szCs w:val="24"/>
              </w:rPr>
            </w:pP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br/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 xml:space="preserve">5. 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教學相關配合事項：</w:t>
            </w:r>
            <w:r>
              <w:rPr>
                <w:rFonts w:ascii="Times New Roman" w:cs="Times New Roman" w:eastAsia="新細明體" w:hAnsi="Times New Roman"/>
                <w:kern w:val="0"/>
                <w:szCs w:val="24"/>
              </w:rPr>
              <w:t> </w:t>
            </w:r>
          </w:p>
        </w:tc>
      </w:tr>
    </w:tbl>
    <w:p>
      <w:pPr>
        <w:pStyle w:val="style0"/>
        <w:widowControl/>
        <w:rPr/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新細明體" w:hAnsi="Calibri"/>
        <w:kern w:val="2"/>
        <w:sz w:val="24"/>
        <w:szCs w:val="22"/>
        <w:lang w:val="en-US" w:bidi="ar-SA" w:eastAsia="zh-TW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Words>351</Words>
  <Pages>3</Pages>
  <Characters>394</Characters>
  <Application>WPS Office</Application>
  <DocSecurity>0</DocSecurity>
  <Paragraphs>105</Paragraphs>
  <ScaleCrop>false</ScaleCrop>
  <LinksUpToDate>false</LinksUpToDate>
  <CharactersWithSpaces>537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2020-06-09T10:50:00Z</dcterms:created>
  <dc:creator>user</dc:creator>
  <lastModifiedBy>SM-A5360</lastModifiedBy>
  <dcterms:modified xsi:type="dcterms:W3CDTF">2022-12-30T06:45:30Z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