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3068"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56"/>
        <w:gridCol w:w="120"/>
        <w:gridCol w:w="4296"/>
        <w:gridCol w:w="12"/>
        <w:gridCol w:w="2187"/>
        <w:gridCol w:w="2386"/>
      </w:tblGrid>
      <w:tr w:rsidR="00936317" w:rsidRPr="001C052A" w14:paraId="2CEA8368"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2193" w:type="pct"/>
            <w:tcBorders>
              <w:top w:val="outset" w:sz="6" w:space="0" w:color="000000"/>
              <w:left w:val="outset" w:sz="6" w:space="0" w:color="000000"/>
              <w:bottom w:val="outset" w:sz="6" w:space="0" w:color="000000"/>
              <w:right w:val="outset" w:sz="6" w:space="0" w:color="auto"/>
            </w:tcBorders>
            <w:vAlign w:val="center"/>
          </w:tcPr>
          <w:p w14:paraId="0FCABD4F" w14:textId="0D3960C5" w:rsidR="002023EC" w:rsidRPr="001C052A" w:rsidRDefault="00937723" w:rsidP="001B56F5">
            <w:pPr>
              <w:spacing w:before="0" w:beforeAutospacing="0" w:line="320" w:lineRule="exact"/>
              <w:ind w:firstLineChars="100" w:firstLine="240"/>
              <w:rPr>
                <w:rFonts w:eastAsia="Microsoft JhengHei"/>
              </w:rPr>
            </w:pPr>
            <w:r>
              <w:rPr>
                <w:rFonts w:ascii="Microsoft JhengHei" w:eastAsia="Microsoft JhengHei" w:hAnsi="Microsoft JhengHei" w:hint="eastAsia"/>
                <w:color w:val="000000"/>
                <w:shd w:val="clear" w:color="auto" w:fill="FFFFFF"/>
              </w:rPr>
              <w:t>1155279</w:t>
            </w:r>
          </w:p>
        </w:tc>
        <w:tc>
          <w:tcPr>
            <w:tcW w:w="110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812" w:type="pct"/>
            <w:tcBorders>
              <w:top w:val="outset" w:sz="6" w:space="0" w:color="000000"/>
              <w:left w:val="outset" w:sz="6" w:space="0" w:color="auto"/>
              <w:bottom w:val="outset" w:sz="6" w:space="0" w:color="000000"/>
              <w:right w:val="outset" w:sz="6" w:space="0" w:color="000000"/>
            </w:tcBorders>
            <w:vAlign w:val="center"/>
          </w:tcPr>
          <w:p w14:paraId="437CFC5E" w14:textId="0B2F6664" w:rsidR="002023EC" w:rsidRPr="00AA5F4C" w:rsidRDefault="004E4076" w:rsidP="002F18F8">
            <w:pPr>
              <w:spacing w:line="320" w:lineRule="exact"/>
              <w:ind w:firstLineChars="100" w:firstLine="240"/>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00690190">
              <w:rPr>
                <w:rFonts w:eastAsia="DFKai-SB" w:cs="Calibri" w:hint="eastAsia"/>
                <w:sz w:val="22"/>
              </w:rPr>
              <w:sym w:font="Wingdings" w:char="F06E"/>
            </w:r>
            <w:r w:rsidR="002023EC" w:rsidRPr="00AA5F4C">
              <w:rPr>
                <w:rFonts w:ascii="Microsoft JhengHei" w:eastAsia="Microsoft JhengHei" w:hAnsi="Microsoft JhengHei"/>
                <w:b/>
              </w:rPr>
              <w:t>否</w:t>
            </w:r>
          </w:p>
        </w:tc>
      </w:tr>
      <w:tr w:rsidR="00936317" w:rsidRPr="001C052A" w14:paraId="78F7D95A"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6BD244D9" w14:textId="704FFD26" w:rsidR="000B3E3B" w:rsidRPr="00AA5F4C" w:rsidRDefault="00690190" w:rsidP="007B34D7">
            <w:pPr>
              <w:spacing w:before="0" w:beforeAutospacing="0" w:line="320" w:lineRule="exact"/>
              <w:ind w:leftChars="0" w:left="0" w:firstLineChars="100" w:firstLine="220"/>
              <w:jc w:val="left"/>
              <w:rPr>
                <w:rFonts w:ascii="Times New Roman" w:eastAsia="DFKai-SB" w:hAnsi="Times New Roman"/>
                <w:b/>
                <w:szCs w:val="24"/>
                <w:lang w:eastAsia="zh-TW"/>
              </w:rPr>
            </w:pPr>
            <w:r>
              <w:rPr>
                <w:rFonts w:eastAsia="DFKai-SB" w:cs="Calibri" w:hint="eastAsia"/>
                <w:sz w:val="22"/>
              </w:rPr>
              <w:sym w:font="Wingdings" w:char="F06E"/>
            </w:r>
            <w:r w:rsidR="0096101D" w:rsidRPr="00AA5F4C">
              <w:rPr>
                <w:rFonts w:ascii="Microsoft JhengHei" w:eastAsia="Microsoft JhengHei" w:hAnsi="Microsoft JhengHei"/>
                <w:b/>
                <w:spacing w:val="-4"/>
                <w:szCs w:val="24"/>
              </w:rPr>
              <w:t>人文關懷</w:t>
            </w:r>
            <w:r w:rsidR="0096101D" w:rsidRPr="00AA5F4C">
              <w:rPr>
                <w:rFonts w:ascii="Microsoft JhengHei" w:eastAsia="Microsoft JhengHei" w:hAnsi="Microsoft JhengHei" w:hint="eastAsia"/>
                <w:b/>
                <w:szCs w:val="24"/>
              </w:rPr>
              <w:t>課程</w:t>
            </w:r>
            <w:r w:rsidR="0096101D" w:rsidRPr="00AA5F4C">
              <w:rPr>
                <w:rFonts w:ascii="Times New Roman" w:eastAsia="DFKai-SB" w:hAnsi="Times New Roman" w:hint="eastAsia"/>
                <w:b/>
                <w:spacing w:val="-4"/>
                <w:szCs w:val="24"/>
                <w:lang w:eastAsia="zh-TW"/>
              </w:rPr>
              <w:t xml:space="preserve"> </w:t>
            </w:r>
            <w:r w:rsidR="0096101D"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96101D" w:rsidRPr="00AA5F4C">
              <w:rPr>
                <w:rFonts w:ascii="PMingLiU" w:hAnsi="PMingLiU"/>
                <w:b/>
              </w:rPr>
              <w:t>□</w:t>
            </w:r>
            <w:r w:rsidR="0096101D" w:rsidRPr="00AA5F4C">
              <w:rPr>
                <w:rFonts w:ascii="Microsoft JhengHei" w:eastAsia="Microsoft JhengHei" w:hAnsi="Microsoft JhengHei" w:hint="eastAsia"/>
                <w:b/>
              </w:rPr>
              <w:t>競賽</w:t>
            </w:r>
            <w:r w:rsidR="0096101D"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Pr>
                <w:rFonts w:eastAsia="DFKai-SB" w:cs="Calibri" w:hint="eastAsia"/>
                <w:sz w:val="22"/>
              </w:rPr>
              <w:sym w:font="Wingdings" w:char="F06E"/>
            </w:r>
            <w:r w:rsidR="007B34D7" w:rsidRPr="00AA5F4C">
              <w:rPr>
                <w:rFonts w:ascii="Microsoft JhengHei" w:eastAsia="Microsoft JhengHei" w:hAnsi="Microsoft JhengHei"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Microsoft JhengHei" w:eastAsia="Microsoft JhengHei" w:hAnsi="Microsoft JhengHei"/>
                <w:b/>
                <w:szCs w:val="24"/>
              </w:rPr>
            </w:pPr>
            <w:r w:rsidRPr="00AA5F4C">
              <w:rPr>
                <w:rFonts w:ascii="PMingLiU" w:hAnsi="PMingLiU"/>
                <w:b/>
              </w:rPr>
              <w:t>□</w:t>
            </w:r>
            <w:r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Pr="00AA5F4C">
              <w:rPr>
                <w:rFonts w:ascii="Microsoft JhengHei" w:eastAsia="Microsoft JhengHei" w:hAnsi="Microsoft JhengHei"/>
                <w:b/>
                <w:szCs w:val="24"/>
                <w:lang w:eastAsia="zh-TW"/>
              </w:rPr>
              <w:t>導</w:t>
            </w:r>
            <w:r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Pr="00AA5F4C">
              <w:rPr>
                <w:rFonts w:ascii="PMingLiU" w:hAnsi="PMingLiU"/>
                <w:b/>
              </w:rPr>
              <w:t>□</w:t>
            </w:r>
            <w:r w:rsidRPr="00AA5F4C">
              <w:rPr>
                <w:rFonts w:ascii="Microsoft JhengHei" w:eastAsia="Microsoft JhengHei" w:hAnsi="Microsoft JhengHei" w:hint="eastAsia"/>
                <w:b/>
                <w:szCs w:val="24"/>
              </w:rPr>
              <w:t>總整課程</w:t>
            </w:r>
            <w:r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PMingLiU" w:hAnsi="PMingLiU"/>
                <w:b/>
              </w:rPr>
              <w:t>□</w:t>
            </w:r>
            <w:r w:rsidRPr="00AA5F4C">
              <w:rPr>
                <w:rFonts w:ascii="Microsoft JhengHei" w:eastAsia="Microsoft JhengHei" w:hAnsi="Microsoft JhengHei" w:hint="eastAsia"/>
                <w:b/>
                <w:bCs/>
                <w:kern w:val="24"/>
                <w:szCs w:val="24"/>
              </w:rPr>
              <w:t>實作</w:t>
            </w:r>
            <w:r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936317" w:rsidRPr="001C052A" w14:paraId="69F99CC7"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3BA9539E" w14:textId="62A41A39" w:rsidR="002023EC" w:rsidRPr="00F66AEE" w:rsidRDefault="00937723" w:rsidP="001B56F5">
            <w:pPr>
              <w:spacing w:before="0" w:beforeAutospacing="0" w:line="320" w:lineRule="exact"/>
              <w:ind w:firstLineChars="100" w:firstLine="240"/>
              <w:rPr>
                <w:rFonts w:ascii="Times New Roman" w:eastAsia="Microsoft JhengHei" w:hAnsi="Times New Roman"/>
              </w:rPr>
            </w:pPr>
            <w:r>
              <w:rPr>
                <w:rFonts w:ascii="Microsoft JhengHei" w:eastAsia="Microsoft JhengHei" w:hAnsi="Microsoft JhengHei" w:hint="eastAsia"/>
                <w:color w:val="000000"/>
                <w:shd w:val="clear" w:color="auto" w:fill="FFFFFF"/>
              </w:rPr>
              <w:t>躁動的一代 （一） ： 《嚎叫與其他詩篇》、《旅途上》與《裸體午餐》</w:t>
            </w:r>
          </w:p>
        </w:tc>
      </w:tr>
      <w:tr w:rsidR="00936317" w:rsidRPr="00B836C3" w14:paraId="30021486"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6FFF4B8B" w14:textId="5147AD1B" w:rsidR="002023EC" w:rsidRPr="00F66AEE" w:rsidRDefault="00690190" w:rsidP="001B56F5">
            <w:pPr>
              <w:spacing w:before="0" w:beforeAutospacing="0" w:line="320" w:lineRule="exact"/>
              <w:ind w:firstLineChars="100" w:firstLine="220"/>
              <w:rPr>
                <w:rFonts w:ascii="Times New Roman" w:eastAsia="Microsoft JhengHei" w:hAnsi="Times New Roman"/>
              </w:rPr>
            </w:pPr>
            <w:r>
              <w:rPr>
                <w:rFonts w:eastAsia="DFKai-SB" w:cs="Calibri"/>
                <w:b/>
                <w:bCs/>
                <w:sz w:val="22"/>
              </w:rPr>
              <w:t>The Beat Generation (1)</w:t>
            </w:r>
          </w:p>
        </w:tc>
      </w:tr>
      <w:tr w:rsidR="00936317" w:rsidRPr="001C052A" w14:paraId="585712CF"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003A6442" w:rsidRPr="00F66AEE">
              <w:rPr>
                <w:rFonts w:ascii="Times New Roman" w:eastAsia="Microsoft JhengHei" w:hAnsi="Times New Roman"/>
                <w:b/>
                <w:lang w:eastAsia="zh-TW"/>
              </w:rPr>
              <w:t>/</w:t>
            </w:r>
            <w:r w:rsidR="003A6442" w:rsidRPr="00F66AEE">
              <w:rPr>
                <w:rFonts w:ascii="Times New Roman" w:eastAsia="Microsoft JhengHei"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2196" w:type="pct"/>
            <w:gridSpan w:val="2"/>
            <w:tcBorders>
              <w:top w:val="outset" w:sz="6" w:space="0" w:color="000000"/>
              <w:left w:val="outset" w:sz="6" w:space="0" w:color="000000"/>
              <w:bottom w:val="outset" w:sz="6" w:space="0" w:color="000000"/>
              <w:right w:val="single" w:sz="8" w:space="0" w:color="auto"/>
            </w:tcBorders>
            <w:vAlign w:val="center"/>
          </w:tcPr>
          <w:p w14:paraId="06F8BC1D" w14:textId="0BA04AC3"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690190" w:rsidRPr="002C3136">
              <w:rPr>
                <w:rFonts w:eastAsia="DFKai-SB" w:cs="Calibri"/>
                <w:sz w:val="22"/>
              </w:rPr>
              <w:t>1</w:t>
            </w:r>
            <w:r w:rsidR="00690190">
              <w:rPr>
                <w:rFonts w:eastAsia="DFKai-SB" w:cs="Calibri"/>
                <w:sz w:val="22"/>
              </w:rPr>
              <w:t>14</w:t>
            </w:r>
            <w:r w:rsidR="00690190" w:rsidRPr="002C3136">
              <w:rPr>
                <w:rFonts w:eastAsia="DFKai-SB" w:hAnsi="DFKai-SB" w:cs="Calibri"/>
                <w:sz w:val="22"/>
              </w:rPr>
              <w:t>學年度</w:t>
            </w:r>
            <w:r w:rsidR="00690190">
              <w:rPr>
                <w:rFonts w:eastAsia="DFKai-SB" w:cs="Calibri"/>
                <w:sz w:val="22"/>
              </w:rPr>
              <w:t>2</w:t>
            </w:r>
            <w:r w:rsidR="00690190" w:rsidRPr="002C3136">
              <w:rPr>
                <w:rFonts w:eastAsia="DFKai-SB" w:hAnsi="DFKai-SB" w:cs="Calibri"/>
                <w:sz w:val="22"/>
              </w:rPr>
              <w:t>學期</w:t>
            </w:r>
          </w:p>
        </w:tc>
        <w:tc>
          <w:tcPr>
            <w:tcW w:w="1106"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Microsoft JhengHei" w:hAnsi="Times New Roman"/>
              </w:rPr>
            </w:pPr>
          </w:p>
        </w:tc>
        <w:tc>
          <w:tcPr>
            <w:tcW w:w="812" w:type="pct"/>
            <w:tcBorders>
              <w:top w:val="outset" w:sz="6" w:space="0" w:color="000000"/>
              <w:left w:val="outset" w:sz="6" w:space="0" w:color="auto"/>
              <w:bottom w:val="outset" w:sz="6" w:space="0" w:color="000000"/>
              <w:right w:val="outset" w:sz="6" w:space="0" w:color="000000"/>
            </w:tcBorders>
            <w:vAlign w:val="center"/>
          </w:tcPr>
          <w:p w14:paraId="0EF140FE" w14:textId="6CC0446C" w:rsidR="002023EC" w:rsidRPr="00690190" w:rsidRDefault="00690190" w:rsidP="002F18F8">
            <w:pPr>
              <w:spacing w:line="320" w:lineRule="exact"/>
              <w:ind w:firstLineChars="50" w:firstLine="120"/>
              <w:rPr>
                <w:rFonts w:eastAsia="Microsoft JhengHei"/>
                <w:lang w:val="en-GB"/>
              </w:rPr>
            </w:pPr>
            <w:r>
              <w:rPr>
                <w:rFonts w:eastAsia="Microsoft JhengHei"/>
                <w:lang w:val="en-GB"/>
              </w:rPr>
              <w:t>3</w:t>
            </w:r>
          </w:p>
        </w:tc>
      </w:tr>
      <w:tr w:rsidR="00936317" w:rsidRPr="001C052A" w14:paraId="028A81B4"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2196" w:type="pct"/>
            <w:gridSpan w:val="2"/>
            <w:tcBorders>
              <w:top w:val="outset" w:sz="6" w:space="0" w:color="000000"/>
              <w:left w:val="outset" w:sz="6" w:space="0" w:color="000000"/>
              <w:bottom w:val="outset" w:sz="6" w:space="0" w:color="000000"/>
              <w:right w:val="single" w:sz="8" w:space="0" w:color="auto"/>
            </w:tcBorders>
            <w:vAlign w:val="center"/>
          </w:tcPr>
          <w:p w14:paraId="38F9471B" w14:textId="5B0D05E2" w:rsidR="002023EC" w:rsidRPr="00690190" w:rsidRDefault="002023EC" w:rsidP="001B56F5">
            <w:pPr>
              <w:spacing w:before="0" w:beforeAutospacing="0" w:line="320" w:lineRule="exact"/>
              <w:ind w:left="562" w:hangingChars="100" w:hanging="240"/>
              <w:rPr>
                <w:rFonts w:ascii="Microsoft JhengHei" w:eastAsia="Microsoft JhengHei" w:hAnsi="Microsoft JhengHei"/>
                <w:bCs/>
              </w:rPr>
            </w:pPr>
            <w:r w:rsidRPr="00A5210C">
              <w:rPr>
                <w:rFonts w:ascii="Microsoft JhengHei" w:eastAsia="Microsoft JhengHei" w:hAnsi="Microsoft JhengHei" w:hint="eastAsia"/>
              </w:rPr>
              <w:t xml:space="preserve"> </w:t>
            </w:r>
            <w:r w:rsidR="00690190" w:rsidRPr="00690190">
              <w:rPr>
                <w:rFonts w:eastAsia="DFKai-SB" w:hAnsi="DFKai-SB" w:cs="Calibri"/>
                <w:bCs/>
                <w:sz w:val="28"/>
                <w:szCs w:val="28"/>
              </w:rPr>
              <w:t>外國語文學系</w:t>
            </w:r>
            <w:r w:rsidR="00690190" w:rsidRPr="00690190">
              <w:rPr>
                <w:rFonts w:eastAsia="DFKai-SB" w:hAnsi="DFKai-SB" w:cs="Calibri" w:hint="eastAsia"/>
                <w:bCs/>
                <w:sz w:val="28"/>
                <w:szCs w:val="28"/>
              </w:rPr>
              <w:t>外</w:t>
            </w:r>
          </w:p>
        </w:tc>
        <w:tc>
          <w:tcPr>
            <w:tcW w:w="1106"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812" w:type="pct"/>
            <w:tcBorders>
              <w:top w:val="outset" w:sz="6" w:space="0" w:color="000000"/>
              <w:left w:val="outset" w:sz="6" w:space="0" w:color="auto"/>
              <w:bottom w:val="outset" w:sz="6" w:space="0" w:color="000000"/>
              <w:right w:val="outset" w:sz="6" w:space="0" w:color="000000"/>
            </w:tcBorders>
            <w:vAlign w:val="center"/>
          </w:tcPr>
          <w:p w14:paraId="1569450B" w14:textId="218677AE" w:rsidR="002023EC" w:rsidRPr="007B34D7" w:rsidRDefault="00977AA8" w:rsidP="002F18F8">
            <w:pPr>
              <w:spacing w:line="320" w:lineRule="exact"/>
              <w:ind w:firstLineChars="100" w:firstLine="240"/>
              <w:rPr>
                <w:rFonts w:ascii="Microsoft JhengHei" w:eastAsia="Microsoft JhengHei" w:hAnsi="Microsoft JhengHei"/>
                <w:b/>
              </w:rPr>
            </w:pPr>
            <w:r w:rsidRPr="007B34D7">
              <w:rPr>
                <w:rFonts w:ascii="PMingLiU" w:hAnsi="PMingLiU"/>
                <w:b/>
              </w:rPr>
              <w:t>□</w:t>
            </w:r>
            <w:r w:rsidR="002023EC" w:rsidRPr="007B34D7">
              <w:rPr>
                <w:rFonts w:ascii="Microsoft JhengHei" w:eastAsia="Microsoft JhengHei" w:hAnsi="Microsoft JhengHei"/>
                <w:b/>
              </w:rPr>
              <w:t xml:space="preserve">必修    </w:t>
            </w:r>
            <w:r w:rsidR="00690190">
              <w:rPr>
                <w:rFonts w:eastAsia="DFKai-SB" w:cs="Calibri" w:hint="eastAsia"/>
                <w:sz w:val="22"/>
              </w:rPr>
              <w:sym w:font="Wingdings" w:char="F06E"/>
            </w:r>
            <w:r w:rsidR="002023EC" w:rsidRPr="007B34D7">
              <w:rPr>
                <w:rFonts w:ascii="Microsoft JhengHei" w:eastAsia="Microsoft JhengHei" w:hAnsi="Microsoft JhengHei"/>
                <w:b/>
              </w:rPr>
              <w:t>選修</w:t>
            </w:r>
          </w:p>
        </w:tc>
      </w:tr>
      <w:tr w:rsidR="00936317" w:rsidRPr="001C052A" w14:paraId="3B83ECC7"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2196" w:type="pct"/>
            <w:gridSpan w:val="2"/>
            <w:tcBorders>
              <w:top w:val="outset" w:sz="6" w:space="0" w:color="000000"/>
              <w:left w:val="outset" w:sz="6" w:space="0" w:color="000000"/>
              <w:bottom w:val="outset" w:sz="6" w:space="0" w:color="000000"/>
              <w:right w:val="single" w:sz="8" w:space="0" w:color="auto"/>
            </w:tcBorders>
          </w:tcPr>
          <w:p w14:paraId="64234C72" w14:textId="77777777" w:rsidR="00690190" w:rsidRPr="008972A6" w:rsidRDefault="00690190" w:rsidP="00690190">
            <w:pPr>
              <w:rPr>
                <w:rFonts w:ascii="Times New Roman" w:eastAsia="Times New Roman" w:hAnsi="Times New Roman"/>
                <w:sz w:val="20"/>
                <w:lang w:val="en-GB" w:eastAsia="en-US"/>
              </w:rPr>
            </w:pPr>
            <w:proofErr w:type="gramStart"/>
            <w:r w:rsidRPr="008972A6">
              <w:rPr>
                <w:rFonts w:eastAsia="Times New Roman"/>
                <w:b/>
                <w:bCs/>
                <w:color w:val="000000"/>
                <w:szCs w:val="24"/>
                <w:lang w:eastAsia="en-US"/>
              </w:rPr>
              <w:t>T(</w:t>
            </w:r>
            <w:proofErr w:type="gramEnd"/>
            <w:r w:rsidRPr="008972A6">
              <w:rPr>
                <w:rFonts w:eastAsia="Times New Roman"/>
                <w:b/>
                <w:bCs/>
                <w:color w:val="000000"/>
                <w:szCs w:val="24"/>
                <w:lang w:eastAsia="en-US"/>
              </w:rPr>
              <w:t>14:10-17:00)</w:t>
            </w:r>
          </w:p>
          <w:p w14:paraId="72340DD2" w14:textId="7E3220DA" w:rsidR="00690190" w:rsidRPr="00A5210C" w:rsidRDefault="00690190" w:rsidP="00690190">
            <w:pPr>
              <w:spacing w:before="0" w:beforeAutospacing="0" w:line="320" w:lineRule="exact"/>
              <w:rPr>
                <w:rFonts w:ascii="Microsoft JhengHei" w:eastAsia="Microsoft JhengHei" w:hAnsi="Microsoft JhengHei"/>
              </w:rPr>
            </w:pPr>
          </w:p>
        </w:tc>
        <w:tc>
          <w:tcPr>
            <w:tcW w:w="1106" w:type="pct"/>
            <w:tcBorders>
              <w:top w:val="outset" w:sz="6" w:space="0" w:color="000000"/>
              <w:left w:val="outset" w:sz="6" w:space="0" w:color="auto"/>
              <w:bottom w:val="outset" w:sz="6" w:space="0" w:color="000000"/>
              <w:right w:val="single" w:sz="8" w:space="0" w:color="auto"/>
            </w:tcBorders>
            <w:vAlign w:val="center"/>
          </w:tcPr>
          <w:p w14:paraId="52032F2B"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812" w:type="pct"/>
            <w:tcBorders>
              <w:top w:val="outset" w:sz="6" w:space="0" w:color="000000"/>
              <w:left w:val="outset" w:sz="6" w:space="0" w:color="auto"/>
              <w:bottom w:val="outset" w:sz="6" w:space="0" w:color="000000"/>
              <w:right w:val="outset" w:sz="6" w:space="0" w:color="000000"/>
            </w:tcBorders>
            <w:vAlign w:val="center"/>
          </w:tcPr>
          <w:p w14:paraId="1E5B9C32" w14:textId="33FAFE2C" w:rsidR="00690190" w:rsidRDefault="00690190" w:rsidP="00690190">
            <w:pPr>
              <w:spacing w:line="320" w:lineRule="exact"/>
              <w:ind w:leftChars="100" w:left="240"/>
              <w:rPr>
                <w:rFonts w:eastAsia="Microsoft JhengHei"/>
              </w:rPr>
            </w:pPr>
            <w:r>
              <w:rPr>
                <w:rFonts w:eastAsia="DFKai-SB" w:cs="Calibri"/>
                <w:sz w:val="22"/>
              </w:rPr>
              <w:t>R.354</w:t>
            </w:r>
          </w:p>
        </w:tc>
      </w:tr>
      <w:tr w:rsidR="00936317" w:rsidRPr="001C052A" w14:paraId="326474A0"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2196" w:type="pct"/>
            <w:gridSpan w:val="2"/>
            <w:tcBorders>
              <w:top w:val="outset" w:sz="6" w:space="0" w:color="000000"/>
              <w:left w:val="outset" w:sz="6" w:space="0" w:color="000000"/>
              <w:bottom w:val="outset" w:sz="6" w:space="0" w:color="000000"/>
              <w:right w:val="single" w:sz="8" w:space="0" w:color="auto"/>
            </w:tcBorders>
            <w:vAlign w:val="center"/>
          </w:tcPr>
          <w:p w14:paraId="7D4BF8C2" w14:textId="6F8B38F7" w:rsidR="00690190" w:rsidRPr="00A5210C" w:rsidRDefault="00690190" w:rsidP="00690190">
            <w:pPr>
              <w:spacing w:before="0" w:beforeAutospacing="0" w:line="320" w:lineRule="exact"/>
              <w:rPr>
                <w:rFonts w:ascii="Microsoft JhengHei" w:eastAsia="Microsoft JhengHei" w:hAnsi="Microsoft JhengHei"/>
                <w:lang w:eastAsia="zh-TW"/>
              </w:rPr>
            </w:pPr>
            <w:r w:rsidRPr="00A5210C">
              <w:rPr>
                <w:rFonts w:ascii="Microsoft JhengHei" w:eastAsia="Microsoft JhengHei" w:hAnsi="Microsoft JhengHei" w:hint="eastAsia"/>
              </w:rPr>
              <w:t xml:space="preserve"> </w:t>
            </w:r>
            <w:r w:rsidRPr="002C3136">
              <w:rPr>
                <w:rFonts w:eastAsia="DFKai-SB" w:cs="Calibri"/>
                <w:sz w:val="22"/>
              </w:rPr>
              <w:t xml:space="preserve">Dr. </w:t>
            </w:r>
            <w:r>
              <w:rPr>
                <w:rFonts w:eastAsia="DFKai-SB" w:cs="Calibri"/>
                <w:sz w:val="22"/>
              </w:rPr>
              <w:t>Benjamin Heal (</w:t>
            </w:r>
            <w:r>
              <w:rPr>
                <w:rFonts w:eastAsia="DFKai-SB" w:cs="Calibri" w:hint="eastAsia"/>
                <w:sz w:val="22"/>
                <w:lang w:eastAsia="zh-TW"/>
              </w:rPr>
              <w:t>賀小本</w:t>
            </w:r>
            <w:r>
              <w:rPr>
                <w:rFonts w:eastAsia="DFKai-SB" w:cs="Calibri" w:hint="eastAsia"/>
                <w:sz w:val="22"/>
                <w:lang w:eastAsia="zh-TW"/>
              </w:rPr>
              <w:t>)</w:t>
            </w:r>
          </w:p>
        </w:tc>
        <w:tc>
          <w:tcPr>
            <w:tcW w:w="1106" w:type="pct"/>
            <w:tcBorders>
              <w:top w:val="outset" w:sz="6" w:space="0" w:color="000000"/>
              <w:left w:val="outset" w:sz="6" w:space="0" w:color="auto"/>
              <w:bottom w:val="outset" w:sz="6" w:space="0" w:color="000000"/>
              <w:right w:val="single" w:sz="8" w:space="0" w:color="auto"/>
            </w:tcBorders>
            <w:vAlign w:val="center"/>
          </w:tcPr>
          <w:p w14:paraId="66932E46"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812" w:type="pct"/>
            <w:tcBorders>
              <w:top w:val="outset" w:sz="6" w:space="0" w:color="000000"/>
              <w:left w:val="outset" w:sz="6" w:space="0" w:color="auto"/>
              <w:bottom w:val="outset" w:sz="6" w:space="0" w:color="000000"/>
              <w:right w:val="outset" w:sz="6" w:space="0" w:color="000000"/>
            </w:tcBorders>
            <w:vAlign w:val="center"/>
          </w:tcPr>
          <w:p w14:paraId="70EC401C" w14:textId="6FEB482D" w:rsidR="00690190" w:rsidRPr="001C052A" w:rsidRDefault="00690190" w:rsidP="00690190">
            <w:pPr>
              <w:spacing w:line="320" w:lineRule="exact"/>
              <w:rPr>
                <w:rFonts w:eastAsia="Microsoft JhengHei"/>
              </w:rPr>
            </w:pPr>
            <w:r>
              <w:rPr>
                <w:rFonts w:eastAsia="DFKai-SB" w:cs="Calibri"/>
                <w:sz w:val="22"/>
              </w:rPr>
              <w:t>folbjh@ccu.edu.tw</w:t>
            </w:r>
          </w:p>
        </w:tc>
      </w:tr>
      <w:tr w:rsidR="00936317" w:rsidRPr="001C052A" w14:paraId="52671300"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2196" w:type="pct"/>
            <w:gridSpan w:val="2"/>
            <w:tcBorders>
              <w:top w:val="outset" w:sz="6" w:space="0" w:color="000000"/>
              <w:left w:val="outset" w:sz="6" w:space="0" w:color="000000"/>
              <w:bottom w:val="outset" w:sz="6" w:space="0" w:color="000000"/>
              <w:right w:val="single" w:sz="8" w:space="0" w:color="auto"/>
            </w:tcBorders>
            <w:vAlign w:val="center"/>
          </w:tcPr>
          <w:p w14:paraId="61D64772" w14:textId="486E7497" w:rsidR="00690190" w:rsidRPr="00690190" w:rsidRDefault="00690190" w:rsidP="00690190">
            <w:pPr>
              <w:spacing w:before="0" w:beforeAutospacing="0" w:line="320" w:lineRule="exact"/>
              <w:rPr>
                <w:rFonts w:ascii="Microsoft JhengHei" w:eastAsia="Microsoft JhengHei" w:hAnsi="Microsoft JhengHei"/>
                <w:lang w:val="en-GB"/>
              </w:rPr>
            </w:pPr>
            <w:r w:rsidRPr="00A5210C">
              <w:rPr>
                <w:rFonts w:ascii="Microsoft JhengHei" w:eastAsia="Microsoft JhengHei" w:hAnsi="Microsoft JhengHei" w:hint="eastAsia"/>
              </w:rPr>
              <w:t xml:space="preserve"> </w:t>
            </w:r>
            <w:r>
              <w:rPr>
                <w:rFonts w:ascii="Microsoft JhengHei" w:eastAsia="Microsoft JhengHei" w:hAnsi="Microsoft JhengHei" w:hint="eastAsia"/>
                <w:lang w:eastAsia="zh-TW"/>
              </w:rPr>
              <w:t>Silvestre</w:t>
            </w:r>
            <w:r>
              <w:rPr>
                <w:rFonts w:ascii="Microsoft JhengHei" w:eastAsia="Microsoft JhengHei" w:hAnsi="Microsoft JhengHei"/>
                <w:lang w:eastAsia="zh-TW"/>
              </w:rPr>
              <w:t xml:space="preserve"> </w:t>
            </w:r>
          </w:p>
        </w:tc>
        <w:tc>
          <w:tcPr>
            <w:tcW w:w="1106" w:type="pct"/>
            <w:tcBorders>
              <w:top w:val="outset" w:sz="6" w:space="0" w:color="000000"/>
              <w:left w:val="outset" w:sz="6" w:space="0" w:color="auto"/>
              <w:bottom w:val="outset" w:sz="6" w:space="0" w:color="000000"/>
              <w:right w:val="single" w:sz="8" w:space="0" w:color="auto"/>
            </w:tcBorders>
            <w:vAlign w:val="center"/>
          </w:tcPr>
          <w:p w14:paraId="747FDC58"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77777777" w:rsidR="00690190" w:rsidRPr="00F66AEE" w:rsidRDefault="00690190" w:rsidP="00690190">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812" w:type="pct"/>
            <w:tcBorders>
              <w:top w:val="outset" w:sz="6" w:space="0" w:color="000000"/>
              <w:left w:val="outset" w:sz="6" w:space="0" w:color="auto"/>
              <w:bottom w:val="outset" w:sz="6" w:space="0" w:color="000000"/>
              <w:right w:val="outset" w:sz="6" w:space="0" w:color="000000"/>
            </w:tcBorders>
            <w:vAlign w:val="center"/>
          </w:tcPr>
          <w:p w14:paraId="5544FB3C" w14:textId="24EF6F23" w:rsidR="00690190" w:rsidRPr="001C052A" w:rsidRDefault="00690190" w:rsidP="00690190">
            <w:pPr>
              <w:spacing w:line="320" w:lineRule="exact"/>
              <w:rPr>
                <w:rFonts w:eastAsia="Microsoft JhengHei"/>
              </w:rPr>
            </w:pPr>
            <w:r w:rsidRPr="00690190">
              <w:rPr>
                <w:rFonts w:eastAsia="Microsoft JhengHei"/>
              </w:rPr>
              <w:t>silvestraxin@gmail.com</w:t>
            </w:r>
          </w:p>
        </w:tc>
      </w:tr>
      <w:tr w:rsidR="00936317" w:rsidRPr="001C052A" w14:paraId="1855F7A7" w14:textId="77777777" w:rsidTr="00937723">
        <w:trPr>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0DA71EA9" w14:textId="408D25AA" w:rsidR="00690190" w:rsidRPr="001C052A" w:rsidRDefault="00690190" w:rsidP="00690190">
            <w:pPr>
              <w:spacing w:before="0" w:beforeAutospacing="0" w:line="320" w:lineRule="exact"/>
              <w:rPr>
                <w:rFonts w:eastAsia="Microsoft JhengHei"/>
              </w:rPr>
            </w:pPr>
            <w:r>
              <w:rPr>
                <w:rFonts w:eastAsia="Microsoft JhengHei"/>
              </w:rPr>
              <w:t>Good English reading ability</w:t>
            </w:r>
          </w:p>
          <w:p w14:paraId="5F4FED78" w14:textId="77777777" w:rsidR="00690190" w:rsidRPr="001C052A" w:rsidRDefault="00690190" w:rsidP="00690190">
            <w:pPr>
              <w:spacing w:before="0" w:beforeAutospacing="0" w:line="320" w:lineRule="exact"/>
              <w:rPr>
                <w:rFonts w:eastAsia="Microsoft JhengHei"/>
              </w:rPr>
            </w:pPr>
          </w:p>
        </w:tc>
      </w:tr>
      <w:tr w:rsidR="00936317" w:rsidRPr="001C052A" w14:paraId="2E121AC8" w14:textId="77777777" w:rsidTr="00937723">
        <w:trPr>
          <w:trHeight w:val="1268"/>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414924B5" w14:textId="5FF1DCC6" w:rsidR="00690190" w:rsidRPr="001C052A" w:rsidRDefault="00690190" w:rsidP="00936317">
            <w:pPr>
              <w:spacing w:before="0" w:beforeAutospacing="0" w:line="320" w:lineRule="exact"/>
              <w:ind w:right="3142" w:firstLineChars="200" w:firstLine="480"/>
              <w:rPr>
                <w:rFonts w:eastAsia="Microsoft JhengHei"/>
              </w:rPr>
            </w:pPr>
          </w:p>
        </w:tc>
      </w:tr>
      <w:tr w:rsidR="00936317" w:rsidRPr="005053E3" w14:paraId="795829B6" w14:textId="77777777" w:rsidTr="00937723">
        <w:trPr>
          <w:trHeight w:val="1268"/>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690190" w:rsidRPr="005053E3" w:rsidRDefault="00690190" w:rsidP="00690190">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課程概述</w:t>
            </w:r>
            <w:r w:rsidRPr="005053E3">
              <w:rPr>
                <w:rFonts w:ascii="Times New Roman" w:eastAsia="Microsoft JhengHei" w:hAnsi="Times New Roman" w:hint="eastAsia"/>
                <w:b/>
              </w:rPr>
              <w:t>（英文）</w:t>
            </w:r>
          </w:p>
          <w:p w14:paraId="6A848A1E" w14:textId="2BB3431E" w:rsidR="00690190" w:rsidRPr="005053E3" w:rsidRDefault="00690190" w:rsidP="00690190">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course descriptions</w:t>
            </w:r>
          </w:p>
        </w:tc>
        <w:tc>
          <w:tcPr>
            <w:tcW w:w="4114" w:type="pct"/>
            <w:gridSpan w:val="4"/>
            <w:tcBorders>
              <w:top w:val="outset" w:sz="6" w:space="0" w:color="000000"/>
              <w:left w:val="outset" w:sz="6" w:space="0" w:color="000000"/>
              <w:bottom w:val="outset" w:sz="6" w:space="0" w:color="000000"/>
              <w:right w:val="outset" w:sz="6" w:space="0" w:color="000000"/>
            </w:tcBorders>
          </w:tcPr>
          <w:p w14:paraId="5802786A" w14:textId="77777777" w:rsidR="00360218" w:rsidRPr="00360218" w:rsidRDefault="00360218" w:rsidP="00360218">
            <w:pPr>
              <w:rPr>
                <w:b/>
                <w:lang w:val="en-GB"/>
              </w:rPr>
            </w:pPr>
            <w:r w:rsidRPr="00360218">
              <w:rPr>
                <w:b/>
                <w:lang w:val="en-GB"/>
              </w:rPr>
              <w:t xml:space="preserve">This course will introduce you to a sample of texts produced by writers of the mid-twentieth-century American literary movement known as The Beat Generation. We will explore the ways they critique American society of the period, and explore new ways of looking at the world and individual identity and freedom. The popularity of the ‘Beat Generation’ keeps growing, as shown through Hollywood adaptations such as Kill Your Darlings (2013), On the Road (2012) and Queer (2025). This ‘youth movement’ permeates much modern culture, though few realize that influences on The Beat Generation range from the American ‘hard-boiled’ ‘pulp’ fiction of the 1930s to W.B. Yeats’ visionary poetry. </w:t>
            </w:r>
          </w:p>
          <w:p w14:paraId="71D26EB8" w14:textId="77777777" w:rsidR="00360218" w:rsidRPr="00360218" w:rsidRDefault="00360218" w:rsidP="00360218">
            <w:pPr>
              <w:rPr>
                <w:b/>
                <w:lang w:val="en-GB"/>
              </w:rPr>
            </w:pPr>
            <w:r w:rsidRPr="00360218">
              <w:rPr>
                <w:b/>
                <w:lang w:val="en-GB"/>
              </w:rPr>
              <w:t xml:space="preserve">This course will examine the major works by the central figures of the Beat Generation, Allen Ginsberg’s Howl, Jack Kerouac’s </w:t>
            </w:r>
            <w:proofErr w:type="gramStart"/>
            <w:r w:rsidRPr="00360218">
              <w:rPr>
                <w:b/>
                <w:lang w:val="en-GB"/>
              </w:rPr>
              <w:t>On</w:t>
            </w:r>
            <w:proofErr w:type="gramEnd"/>
            <w:r w:rsidRPr="00360218">
              <w:rPr>
                <w:b/>
                <w:lang w:val="en-GB"/>
              </w:rPr>
              <w:t xml:space="preserve"> the Road, and William S. Burroughs’ Naked Lunch, and will survey the literary/historical contexts in which these writers formed themselves, their visions, and their styles.  </w:t>
            </w:r>
          </w:p>
          <w:p w14:paraId="30EE7E7C" w14:textId="77777777" w:rsidR="00360218" w:rsidRPr="00360218" w:rsidRDefault="00360218" w:rsidP="00360218">
            <w:pPr>
              <w:rPr>
                <w:b/>
                <w:lang w:val="en-GB"/>
              </w:rPr>
            </w:pPr>
            <w:r w:rsidRPr="00360218">
              <w:rPr>
                <w:b/>
                <w:lang w:val="en-GB"/>
              </w:rPr>
              <w:t>How do they continue important traditions, even as they rebel against them?  We will pay close attention to the differences as well as the similarities between them, as well as their outside influences, and in the process will examine notions of spontaneity and authenticity, the influence of “foreign" cultures, and their social, cultural, and political legacy.</w:t>
            </w:r>
          </w:p>
          <w:p w14:paraId="4877156A" w14:textId="77777777" w:rsidR="00360218" w:rsidRPr="00360218" w:rsidRDefault="00360218" w:rsidP="00360218">
            <w:pPr>
              <w:rPr>
                <w:b/>
                <w:lang w:val="en-GB"/>
              </w:rPr>
            </w:pPr>
            <w:r w:rsidRPr="00360218">
              <w:rPr>
                <w:b/>
                <w:lang w:val="en-GB"/>
              </w:rPr>
              <w:t>Seminars will be a mix of lecture and class discussion. Additional reading materials and film clips will be provided to aid class discussion. There will be additional exercises such as quizzes, seminar leading, presentations (assessed), concept mapping, and free writing as appropriate.</w:t>
            </w:r>
          </w:p>
          <w:p w14:paraId="79B39496" w14:textId="1B7D7075" w:rsidR="00690190" w:rsidRPr="00936317" w:rsidRDefault="00360218" w:rsidP="00360218">
            <w:pPr>
              <w:rPr>
                <w:b/>
                <w:lang w:val="en-GB"/>
              </w:rPr>
            </w:pPr>
            <w:r w:rsidRPr="00360218">
              <w:rPr>
                <w:b/>
                <w:lang w:val="en-GB"/>
              </w:rPr>
              <w:t>An excellent opportunity to develop your skills for further study in this field, in Taiwan and beyond.</w:t>
            </w:r>
          </w:p>
        </w:tc>
      </w:tr>
      <w:tr w:rsidR="00936317" w:rsidRPr="001C052A" w14:paraId="4E1DA0BC" w14:textId="77777777" w:rsidTr="00937723">
        <w:trPr>
          <w:trHeight w:val="1208"/>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0BBA48AA" w14:textId="77777777" w:rsidR="00690190" w:rsidRDefault="00690190" w:rsidP="00690190">
            <w:pPr>
              <w:widowControl w:val="0"/>
              <w:numPr>
                <w:ilvl w:val="0"/>
                <w:numId w:val="4"/>
              </w:numPr>
              <w:spacing w:before="0" w:beforeAutospacing="0"/>
              <w:ind w:leftChars="0"/>
              <w:jc w:val="left"/>
              <w:rPr>
                <w:b/>
                <w:bCs/>
              </w:rPr>
            </w:pPr>
            <w:r>
              <w:rPr>
                <w:b/>
                <w:bCs/>
              </w:rPr>
              <w:t>Students should be able to c</w:t>
            </w:r>
            <w:r w:rsidRPr="0056196E">
              <w:rPr>
                <w:b/>
                <w:bCs/>
              </w:rPr>
              <w:t>ompare and contrast features</w:t>
            </w:r>
            <w:r>
              <w:rPr>
                <w:b/>
                <w:bCs/>
              </w:rPr>
              <w:t xml:space="preserve"> in literature of The Beat Generation.</w:t>
            </w:r>
          </w:p>
          <w:p w14:paraId="04826B1E" w14:textId="77777777" w:rsidR="00690190" w:rsidRDefault="00690190" w:rsidP="00690190">
            <w:pPr>
              <w:widowControl w:val="0"/>
              <w:numPr>
                <w:ilvl w:val="0"/>
                <w:numId w:val="4"/>
              </w:numPr>
              <w:spacing w:before="0" w:beforeAutospacing="0"/>
              <w:ind w:leftChars="0"/>
              <w:jc w:val="left"/>
              <w:rPr>
                <w:b/>
                <w:bCs/>
              </w:rPr>
            </w:pPr>
            <w:r>
              <w:rPr>
                <w:b/>
                <w:bCs/>
              </w:rPr>
              <w:t xml:space="preserve">Students should develop an understanding of and be able to </w:t>
            </w:r>
            <w:r w:rsidRPr="0056196E">
              <w:rPr>
                <w:b/>
                <w:bCs/>
              </w:rPr>
              <w:t>identify c</w:t>
            </w:r>
            <w:r>
              <w:rPr>
                <w:b/>
                <w:bCs/>
              </w:rPr>
              <w:t>entral issues of The Beat Generation</w:t>
            </w:r>
            <w:r w:rsidRPr="0056196E">
              <w:rPr>
                <w:b/>
                <w:bCs/>
              </w:rPr>
              <w:t>, such as</w:t>
            </w:r>
            <w:r>
              <w:rPr>
                <w:b/>
                <w:bCs/>
              </w:rPr>
              <w:t xml:space="preserve"> their critique American socio-political atmosphere, formal experimentation, interest in spirituality and Eastern religions, interest in the human condition and all forms of freedom and liberation</w:t>
            </w:r>
            <w:r w:rsidRPr="0056196E">
              <w:rPr>
                <w:b/>
                <w:bCs/>
              </w:rPr>
              <w:t xml:space="preserve">. </w:t>
            </w:r>
          </w:p>
          <w:p w14:paraId="1A540AB5" w14:textId="77777777" w:rsidR="00690190" w:rsidRDefault="00690190" w:rsidP="00690190">
            <w:pPr>
              <w:widowControl w:val="0"/>
              <w:numPr>
                <w:ilvl w:val="0"/>
                <w:numId w:val="4"/>
              </w:numPr>
              <w:spacing w:before="0" w:beforeAutospacing="0"/>
              <w:ind w:leftChars="0"/>
              <w:jc w:val="left"/>
              <w:rPr>
                <w:b/>
                <w:bCs/>
              </w:rPr>
            </w:pPr>
            <w:r>
              <w:rPr>
                <w:b/>
                <w:bCs/>
              </w:rPr>
              <w:t>Students should</w:t>
            </w:r>
            <w:r w:rsidRPr="0056196E">
              <w:rPr>
                <w:b/>
                <w:bCs/>
              </w:rPr>
              <w:t xml:space="preserve"> be able to reflect and consider the key issues explored and </w:t>
            </w:r>
            <w:r>
              <w:rPr>
                <w:b/>
                <w:bCs/>
              </w:rPr>
              <w:t>be able to apply and demonstrate that knowledge.</w:t>
            </w:r>
          </w:p>
          <w:p w14:paraId="252B8D0F" w14:textId="77777777" w:rsidR="00690190" w:rsidRDefault="00690190" w:rsidP="00690190">
            <w:pPr>
              <w:widowControl w:val="0"/>
              <w:numPr>
                <w:ilvl w:val="0"/>
                <w:numId w:val="4"/>
              </w:numPr>
              <w:spacing w:before="0" w:beforeAutospacing="0"/>
              <w:ind w:leftChars="0"/>
              <w:jc w:val="left"/>
              <w:rPr>
                <w:b/>
                <w:bCs/>
              </w:rPr>
            </w:pPr>
            <w:r>
              <w:rPr>
                <w:b/>
                <w:bCs/>
              </w:rPr>
              <w:t>Develop literary lexicon to be able to discuss issues related to The Beat Generation.</w:t>
            </w:r>
          </w:p>
          <w:p w14:paraId="6FE56341" w14:textId="12CF40FC" w:rsidR="00690190" w:rsidRPr="00B836C3" w:rsidRDefault="00690190" w:rsidP="00690190">
            <w:pPr>
              <w:pStyle w:val="ListParagraph"/>
              <w:spacing w:before="0" w:beforeAutospacing="0"/>
              <w:ind w:leftChars="0"/>
              <w:rPr>
                <w:rFonts w:eastAsia="Microsoft JhengHei"/>
              </w:rPr>
            </w:pPr>
            <w:r>
              <w:rPr>
                <w:b/>
                <w:bCs/>
              </w:rPr>
              <w:t>Develop analytic, academic essay writing and presentation skills.</w:t>
            </w:r>
          </w:p>
        </w:tc>
      </w:tr>
      <w:tr w:rsidR="00936317" w:rsidRPr="001C052A" w14:paraId="07DFDDA4" w14:textId="77777777" w:rsidTr="00937723">
        <w:trPr>
          <w:trHeight w:val="1377"/>
          <w:tblCellSpacing w:w="0" w:type="dxa"/>
          <w:jc w:val="center"/>
        </w:trPr>
        <w:tc>
          <w:tcPr>
            <w:tcW w:w="88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教科書及參考書</w:t>
            </w:r>
          </w:p>
          <w:p w14:paraId="46103E71"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4114" w:type="pct"/>
            <w:gridSpan w:val="4"/>
            <w:tcBorders>
              <w:top w:val="outset" w:sz="6" w:space="0" w:color="000000"/>
              <w:left w:val="outset" w:sz="6" w:space="0" w:color="000000"/>
              <w:bottom w:val="outset" w:sz="6" w:space="0" w:color="000000"/>
              <w:right w:val="outset" w:sz="6" w:space="0" w:color="000000"/>
            </w:tcBorders>
            <w:vAlign w:val="center"/>
          </w:tcPr>
          <w:p w14:paraId="35CFC8D7" w14:textId="291606A4" w:rsidR="00690190" w:rsidRDefault="00690190" w:rsidP="00690190">
            <w:pPr>
              <w:rPr>
                <w:rFonts w:eastAsia="DFKai-SB" w:hAnsi="DFKai-SB" w:cs="Calibri"/>
                <w:b/>
              </w:rPr>
            </w:pPr>
            <w:r>
              <w:rPr>
                <w:rFonts w:eastAsia="DFKai-SB" w:hAnsi="DFKai-SB" w:cs="Calibri"/>
                <w:b/>
              </w:rPr>
              <w:t xml:space="preserve">Any published edition of these texts is acceptable. You </w:t>
            </w:r>
            <w:r w:rsidRPr="00690190">
              <w:rPr>
                <w:rFonts w:eastAsia="DFKai-SB" w:hAnsi="DFKai-SB" w:cs="Calibri"/>
                <w:b/>
              </w:rPr>
              <w:t xml:space="preserve">must </w:t>
            </w:r>
            <w:r>
              <w:rPr>
                <w:rFonts w:eastAsia="DFKai-SB" w:hAnsi="DFKai-SB" w:cs="Calibri"/>
                <w:b/>
              </w:rPr>
              <w:t>purchase a copy of each of the main texts and bring to class.</w:t>
            </w:r>
          </w:p>
          <w:p w14:paraId="7F58B49F" w14:textId="77777777" w:rsidR="00690190" w:rsidRDefault="00690190" w:rsidP="00690190">
            <w:pPr>
              <w:rPr>
                <w:rFonts w:eastAsia="DFKai-SB" w:hAnsi="DFKai-SB" w:cs="Calibri"/>
                <w:b/>
              </w:rPr>
            </w:pPr>
            <w:r>
              <w:rPr>
                <w:rFonts w:eastAsia="DFKai-SB" w:hAnsi="DFKai-SB" w:cs="Calibri"/>
                <w:b/>
              </w:rPr>
              <w:t>Additional texts will be provided.</w:t>
            </w:r>
          </w:p>
          <w:p w14:paraId="091633C6" w14:textId="77777777" w:rsidR="00690190" w:rsidRDefault="00690190" w:rsidP="00690190">
            <w:pPr>
              <w:rPr>
                <w:rFonts w:eastAsia="DFKai-SB" w:hAnsi="DFKai-SB" w:cs="Calibri"/>
                <w:b/>
              </w:rPr>
            </w:pPr>
            <w:r>
              <w:rPr>
                <w:rFonts w:eastAsia="DFKai-SB" w:hAnsi="DFKai-SB" w:cs="Calibri"/>
                <w:b/>
              </w:rPr>
              <w:t xml:space="preserve">Allen Ginsberg </w:t>
            </w:r>
            <w:r>
              <w:rPr>
                <w:rFonts w:eastAsia="DFKai-SB" w:hAnsi="DFKai-SB" w:cs="Calibri"/>
                <w:b/>
              </w:rPr>
              <w:t>–</w:t>
            </w:r>
            <w:r>
              <w:rPr>
                <w:rFonts w:eastAsia="DFKai-SB" w:hAnsi="DFKai-SB" w:cs="Calibri"/>
                <w:b/>
              </w:rPr>
              <w:t xml:space="preserve"> Howl (City Lights)</w:t>
            </w:r>
          </w:p>
          <w:p w14:paraId="547C8ECD" w14:textId="77777777" w:rsidR="00690190" w:rsidRDefault="00690190" w:rsidP="00690190">
            <w:pPr>
              <w:rPr>
                <w:rFonts w:eastAsia="DFKai-SB" w:hAnsi="DFKai-SB" w:cs="Calibri"/>
                <w:b/>
              </w:rPr>
            </w:pPr>
            <w:r>
              <w:rPr>
                <w:rFonts w:eastAsia="DFKai-SB" w:hAnsi="DFKai-SB" w:cs="Calibri"/>
                <w:b/>
              </w:rPr>
              <w:t xml:space="preserve">William Burroughs </w:t>
            </w:r>
            <w:r>
              <w:rPr>
                <w:rFonts w:eastAsia="DFKai-SB" w:hAnsi="DFKai-SB" w:cs="Calibri"/>
                <w:b/>
              </w:rPr>
              <w:t>–</w:t>
            </w:r>
            <w:r>
              <w:rPr>
                <w:rFonts w:eastAsia="DFKai-SB" w:hAnsi="DFKai-SB" w:cs="Calibri"/>
                <w:b/>
              </w:rPr>
              <w:t xml:space="preserve"> Naked Lunch (The Restored Text)</w:t>
            </w:r>
          </w:p>
          <w:p w14:paraId="60AA7F3B" w14:textId="0023BD29" w:rsidR="00690190" w:rsidRPr="001C052A" w:rsidRDefault="00690190" w:rsidP="00690190">
            <w:pPr>
              <w:spacing w:before="0" w:beforeAutospacing="0" w:line="320" w:lineRule="exact"/>
              <w:rPr>
                <w:rFonts w:eastAsia="Microsoft JhengHei"/>
              </w:rPr>
            </w:pPr>
            <w:r>
              <w:rPr>
                <w:rFonts w:eastAsia="DFKai-SB" w:hAnsi="DFKai-SB" w:cs="Calibri"/>
                <w:b/>
              </w:rPr>
              <w:br/>
              <w:t xml:space="preserve">Jack Kerouac </w:t>
            </w:r>
            <w:r>
              <w:rPr>
                <w:rFonts w:eastAsia="DFKai-SB" w:hAnsi="DFKai-SB" w:cs="Calibri"/>
                <w:b/>
              </w:rPr>
              <w:t>–</w:t>
            </w:r>
            <w:r>
              <w:rPr>
                <w:rFonts w:eastAsia="DFKai-SB" w:hAnsi="DFKai-SB" w:cs="Calibri"/>
                <w:b/>
              </w:rPr>
              <w:t xml:space="preserve"> On </w:t>
            </w:r>
            <w:proofErr w:type="gramStart"/>
            <w:r>
              <w:rPr>
                <w:rFonts w:eastAsia="DFKai-SB" w:hAnsi="DFKai-SB" w:cs="Calibri"/>
                <w:b/>
              </w:rPr>
              <w:t>The</w:t>
            </w:r>
            <w:proofErr w:type="gramEnd"/>
            <w:r>
              <w:rPr>
                <w:rFonts w:eastAsia="DFKai-SB" w:hAnsi="DFKai-SB" w:cs="Calibri"/>
                <w:b/>
              </w:rPr>
              <w:t xml:space="preserve"> Road (NOT The Original Scroll Edition)</w:t>
            </w:r>
            <w:r>
              <w:rPr>
                <w:rFonts w:eastAsia="DFKai-SB" w:hAnsi="DFKai-SB" w:cs="Calibri"/>
                <w:b/>
              </w:rPr>
              <w:br/>
            </w:r>
            <w:r>
              <w:rPr>
                <w:rFonts w:eastAsia="DFKai-SB" w:cs="Calibri"/>
              </w:rPr>
              <w:br/>
              <w:t xml:space="preserve">You will need to bring a pen and pad to make notes, and be prepared to make contributions to discussions. You should prepare for each seminar by reading the text or texts set. You should also read some secondary material about the text. </w:t>
            </w:r>
            <w:r w:rsidR="00936317">
              <w:rPr>
                <w:rFonts w:eastAsia="DFKai-SB" w:cs="Calibri"/>
              </w:rPr>
              <w:br/>
            </w:r>
            <w:r w:rsidR="00936317">
              <w:rPr>
                <w:rFonts w:eastAsia="DFKai-SB" w:cs="Calibri"/>
              </w:rPr>
              <w:br/>
            </w:r>
            <w:r w:rsidR="00936317">
              <w:t>1.Students must attend the class regularly. There will be a roll call at the start of class. Except for family or medial emergency, you should not be absent without providing any evidence of the reason. Lateness for class may be considered as absence without leave.</w:t>
            </w:r>
            <w:r w:rsidR="00936317">
              <w:rPr>
                <w:rFonts w:eastAsia="DFKai-SB" w:cs="Calibri"/>
              </w:rPr>
              <w:br/>
            </w:r>
            <w:r w:rsidR="00936317">
              <w:rPr>
                <w:rFonts w:eastAsia="DFKai-SB" w:cs="Calibri"/>
              </w:rPr>
              <w:br/>
              <w:t xml:space="preserve">Assessment: </w:t>
            </w:r>
            <w:r>
              <w:rPr>
                <w:rFonts w:eastAsia="DFKai-SB" w:cs="Calibri"/>
              </w:rPr>
              <w:t>You will also be required to produce a 20</w:t>
            </w:r>
            <w:r w:rsidR="00936317">
              <w:rPr>
                <w:rFonts w:eastAsia="DFKai-SB" w:cs="Calibri"/>
              </w:rPr>
              <w:t>-</w:t>
            </w:r>
            <w:r>
              <w:rPr>
                <w:rFonts w:eastAsia="DFKai-SB" w:cs="Calibri"/>
              </w:rPr>
              <w:t>minute informative presentation on one of the texts, which will be assessed (20%). Three seminars will be led by individual students or groups – they will need to prepare a reading of secondary material, prepare seminar activities and lead discussion. In-class tests will be written responses to texts as noted in the schedule 25%) and. A final essay (2500 words, which must not be on the same text as in your presentation) will form the main part of the assessment (40%), and is dependent on the submission of a successful essay proposal and individual essay tutorial (10%).</w:t>
            </w:r>
          </w:p>
        </w:tc>
      </w:tr>
      <w:tr w:rsidR="00936317" w:rsidRPr="001C052A" w14:paraId="35583A50" w14:textId="77777777" w:rsidTr="00937723">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690190" w:rsidRPr="001C052A" w:rsidRDefault="00690190" w:rsidP="00690190">
            <w:pPr>
              <w:spacing w:line="320" w:lineRule="exact"/>
              <w:jc w:val="center"/>
              <w:rPr>
                <w:rFonts w:eastAsia="Microsoft JhengHei"/>
                <w:b/>
              </w:rPr>
            </w:pPr>
            <w:r w:rsidRPr="001C052A">
              <w:rPr>
                <w:rFonts w:eastAsia="Microsoft JhengHei"/>
                <w:b/>
              </w:rPr>
              <w:t>教學要點概述</w:t>
            </w:r>
          </w:p>
        </w:tc>
      </w:tr>
      <w:tr w:rsidR="00064236" w:rsidRPr="001C052A" w14:paraId="68A248FE" w14:textId="77777777" w:rsidTr="00937723">
        <w:trPr>
          <w:trHeight w:val="753"/>
          <w:tblCellSpacing w:w="0" w:type="dxa"/>
          <w:jc w:val="center"/>
        </w:trPr>
        <w:tc>
          <w:tcPr>
            <w:tcW w:w="827" w:type="pct"/>
            <w:tcBorders>
              <w:top w:val="outset" w:sz="6" w:space="0" w:color="000000"/>
              <w:left w:val="outset" w:sz="6" w:space="0" w:color="000000"/>
              <w:bottom w:val="outset" w:sz="6" w:space="0" w:color="000000"/>
              <w:right w:val="outset" w:sz="6" w:space="0" w:color="000000"/>
            </w:tcBorders>
            <w:vAlign w:val="center"/>
          </w:tcPr>
          <w:p w14:paraId="14C1EEF9"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1EE32A85" w14:textId="77777777" w:rsidR="00690190" w:rsidRPr="00F66AEE" w:rsidRDefault="00690190" w:rsidP="00690190">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690190" w:rsidRPr="00F66AEE" w:rsidRDefault="00690190" w:rsidP="00690190">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173" w:type="pct"/>
            <w:gridSpan w:val="5"/>
            <w:tcBorders>
              <w:top w:val="outset" w:sz="6" w:space="0" w:color="000000"/>
              <w:left w:val="outset" w:sz="6" w:space="0" w:color="000000"/>
              <w:bottom w:val="outset" w:sz="6" w:space="0" w:color="000000"/>
              <w:right w:val="outset" w:sz="6" w:space="0" w:color="000000"/>
            </w:tcBorders>
            <w:vAlign w:val="center"/>
          </w:tcPr>
          <w:p w14:paraId="76A77663" w14:textId="052127AE" w:rsidR="00690190" w:rsidRPr="00AA5F4C" w:rsidRDefault="00936317" w:rsidP="00690190">
            <w:pPr>
              <w:spacing w:line="320" w:lineRule="exact"/>
              <w:rPr>
                <w:rFonts w:ascii="Microsoft JhengHei" w:eastAsia="Microsoft JhengHei" w:hAnsi="Microsoft JhengHei"/>
                <w:b/>
              </w:rPr>
            </w:pPr>
            <w:r>
              <w:rPr>
                <w:rFonts w:eastAsia="DFKai-SB" w:cs="Calibri" w:hint="eastAsia"/>
                <w:sz w:val="22"/>
              </w:rPr>
              <w:sym w:font="Wingdings" w:char="F06E"/>
            </w:r>
            <w:r w:rsidR="00690190" w:rsidRPr="00AA5F4C">
              <w:rPr>
                <w:rFonts w:ascii="Microsoft JhengHei" w:eastAsia="Microsoft JhengHei" w:hAnsi="Microsoft JhengHei" w:hint="eastAsia"/>
                <w:b/>
              </w:rPr>
              <w:t>自製簡報(ppt)</w:t>
            </w:r>
            <w:r w:rsidR="00690190" w:rsidRPr="00AA5F4C">
              <w:rPr>
                <w:rFonts w:ascii="Microsoft JhengHei" w:eastAsia="Microsoft JhengHei" w:hAnsi="Microsoft JhengHei" w:hint="eastAsia"/>
                <w:b/>
                <w:lang w:eastAsia="zh-TW"/>
              </w:rPr>
              <w:t xml:space="preserve">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hint="eastAsia"/>
                <w:b/>
                <w:lang w:eastAsia="zh-TW"/>
              </w:rPr>
              <w:t xml:space="preserve">  </w:t>
            </w:r>
            <w:r>
              <w:rPr>
                <w:rFonts w:eastAsia="DFKai-SB" w:cs="Calibri" w:hint="eastAsia"/>
                <w:sz w:val="22"/>
              </w:rPr>
              <w:sym w:font="Wingdings" w:char="F06E"/>
            </w:r>
            <w:r w:rsidR="00690190" w:rsidRPr="00AA5F4C">
              <w:rPr>
                <w:rFonts w:ascii="Microsoft JhengHei" w:eastAsia="Microsoft JhengHei" w:hAnsi="Microsoft JhengHei" w:hint="eastAsia"/>
                <w:b/>
              </w:rPr>
              <w:t>課程講義</w:t>
            </w:r>
            <w:r w:rsidR="00690190" w:rsidRPr="00AA5F4C">
              <w:rPr>
                <w:rFonts w:ascii="Microsoft JhengHei" w:eastAsia="Microsoft JhengHei" w:hAnsi="Microsoft JhengHei" w:hint="eastAsia"/>
                <w:b/>
                <w:lang w:eastAsia="zh-TW"/>
              </w:rPr>
              <w:t xml:space="preserve">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hint="eastAsia"/>
                <w:b/>
                <w:lang w:eastAsia="zh-TW"/>
              </w:rPr>
              <w:t xml:space="preserve">    </w:t>
            </w:r>
            <w:r w:rsidR="00690190" w:rsidRPr="00AA5F4C">
              <w:rPr>
                <w:rFonts w:ascii="PMingLiU" w:hAnsi="PMingLiU"/>
                <w:b/>
              </w:rPr>
              <w:t>□</w:t>
            </w:r>
            <w:r w:rsidR="00690190" w:rsidRPr="00AA5F4C">
              <w:rPr>
                <w:rFonts w:ascii="Microsoft JhengHei" w:eastAsia="Microsoft JhengHei" w:hAnsi="Microsoft JhengHei"/>
                <w:b/>
              </w:rPr>
              <w:t>自編</w:t>
            </w:r>
            <w:r w:rsidR="00690190" w:rsidRPr="00AA5F4C">
              <w:rPr>
                <w:rFonts w:ascii="Microsoft JhengHei" w:eastAsia="Microsoft JhengHei" w:hAnsi="Microsoft JhengHei" w:hint="eastAsia"/>
                <w:b/>
              </w:rPr>
              <w:t>教科書</w:t>
            </w:r>
          </w:p>
          <w:p w14:paraId="1175A0B0" w14:textId="79C8A578" w:rsidR="00690190" w:rsidRPr="00730AA7" w:rsidRDefault="00690190" w:rsidP="00690190">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hint="eastAsia"/>
                <w:b/>
              </w:rPr>
              <w:t>教學程式</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hint="eastAsia"/>
                <w:b/>
              </w:rPr>
              <w:t>自製教學影片</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064236" w:rsidRPr="001C052A" w14:paraId="285EAB32" w14:textId="77777777" w:rsidTr="00937723">
        <w:trPr>
          <w:trHeight w:val="739"/>
          <w:tblCellSpacing w:w="0" w:type="dxa"/>
          <w:jc w:val="center"/>
        </w:trPr>
        <w:tc>
          <w:tcPr>
            <w:tcW w:w="827" w:type="pct"/>
            <w:tcBorders>
              <w:top w:val="outset" w:sz="6" w:space="0" w:color="000000"/>
              <w:left w:val="outset" w:sz="6" w:space="0" w:color="000000"/>
              <w:bottom w:val="outset" w:sz="6" w:space="0" w:color="000000"/>
              <w:right w:val="outset" w:sz="6" w:space="0" w:color="000000"/>
            </w:tcBorders>
            <w:vAlign w:val="center"/>
          </w:tcPr>
          <w:p w14:paraId="34D715EF" w14:textId="55D2C2EF"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methods </w:t>
            </w:r>
          </w:p>
        </w:tc>
        <w:tc>
          <w:tcPr>
            <w:tcW w:w="4173" w:type="pct"/>
            <w:gridSpan w:val="5"/>
            <w:tcBorders>
              <w:top w:val="outset" w:sz="6" w:space="0" w:color="000000"/>
              <w:left w:val="outset" w:sz="6" w:space="0" w:color="000000"/>
              <w:bottom w:val="outset" w:sz="6" w:space="0" w:color="000000"/>
              <w:right w:val="outset" w:sz="6" w:space="0" w:color="000000"/>
            </w:tcBorders>
            <w:vAlign w:val="center"/>
          </w:tcPr>
          <w:p w14:paraId="27BB4712" w14:textId="2107DE2F" w:rsidR="00690190" w:rsidRPr="00AA5F4C" w:rsidRDefault="00936317" w:rsidP="00690190">
            <w:pPr>
              <w:spacing w:line="320" w:lineRule="exact"/>
              <w:rPr>
                <w:rFonts w:ascii="Microsoft JhengHei" w:eastAsia="Microsoft JhengHei" w:hAnsi="Microsoft JhengHei"/>
                <w:b/>
              </w:rPr>
            </w:pPr>
            <w:r>
              <w:rPr>
                <w:rFonts w:eastAsia="DFKai-SB" w:cs="Calibri" w:hint="eastAsia"/>
                <w:sz w:val="22"/>
              </w:rPr>
              <w:sym w:font="Wingdings" w:char="F06E"/>
            </w:r>
            <w:r w:rsidR="00690190" w:rsidRPr="00AA5F4C">
              <w:rPr>
                <w:rFonts w:ascii="Microsoft JhengHei" w:eastAsia="Microsoft JhengHei" w:hAnsi="Microsoft JhengHei"/>
                <w:b/>
              </w:rPr>
              <w:t xml:space="preserve">講述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Pr>
                <w:rFonts w:eastAsia="DFKai-SB" w:cs="Calibri" w:hint="eastAsia"/>
                <w:sz w:val="22"/>
              </w:rPr>
              <w:sym w:font="Wingdings" w:char="F06E"/>
            </w:r>
            <w:r w:rsidRPr="00AA5F4C">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小組討論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Pr>
                <w:rFonts w:eastAsia="DFKai-SB" w:cs="Calibri" w:hint="eastAsia"/>
                <w:sz w:val="22"/>
              </w:rPr>
              <w:sym w:font="Wingdings" w:char="F06E"/>
            </w:r>
            <w:r w:rsidR="00690190" w:rsidRPr="00AA5F4C">
              <w:rPr>
                <w:rFonts w:ascii="Microsoft JhengHei" w:eastAsia="Microsoft JhengHei" w:hAnsi="Microsoft JhengHei" w:hint="eastAsia"/>
                <w:b/>
              </w:rPr>
              <w:t xml:space="preserve">學生口頭報告  </w:t>
            </w:r>
            <w:r w:rsidR="00690190" w:rsidRPr="00AA5F4C">
              <w:rPr>
                <w:rFonts w:ascii="Microsoft JhengHei" w:eastAsia="Microsoft JhengHei" w:hAnsi="Microsoft JhengHei" w:hint="eastAsia"/>
                <w:b/>
                <w:lang w:eastAsia="zh-TW"/>
              </w:rPr>
              <w:t xml:space="preserve">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Pr>
                <w:rFonts w:eastAsia="DFKai-SB" w:cs="Calibri" w:hint="eastAsia"/>
                <w:sz w:val="22"/>
              </w:rPr>
              <w:sym w:font="Wingdings" w:char="F06E"/>
            </w:r>
            <w:r w:rsidR="00690190" w:rsidRPr="00AA5F4C">
              <w:rPr>
                <w:rFonts w:ascii="Microsoft JhengHei" w:eastAsia="Microsoft JhengHei" w:hAnsi="Microsoft JhengHei"/>
                <w:b/>
              </w:rPr>
              <w:t>問題導向學習</w:t>
            </w:r>
          </w:p>
          <w:p w14:paraId="56A23882" w14:textId="167C4562" w:rsidR="00690190" w:rsidRPr="00730AA7" w:rsidRDefault="00690190" w:rsidP="00690190">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b/>
              </w:rPr>
              <w:t xml:space="preserve">個案研究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其他</w:t>
            </w:r>
          </w:p>
        </w:tc>
      </w:tr>
      <w:tr w:rsidR="00064236" w:rsidRPr="001C052A" w14:paraId="7A7DFB0B" w14:textId="77777777" w:rsidTr="00937723">
        <w:trPr>
          <w:trHeight w:val="1246"/>
          <w:tblCellSpacing w:w="0" w:type="dxa"/>
          <w:jc w:val="center"/>
        </w:trPr>
        <w:tc>
          <w:tcPr>
            <w:tcW w:w="827" w:type="pct"/>
            <w:tcBorders>
              <w:top w:val="outset" w:sz="6" w:space="0" w:color="000000"/>
              <w:left w:val="outset" w:sz="6" w:space="0" w:color="000000"/>
              <w:bottom w:val="outset" w:sz="6" w:space="0" w:color="000000"/>
              <w:right w:val="outset" w:sz="6" w:space="0" w:color="000000"/>
            </w:tcBorders>
            <w:vAlign w:val="center"/>
          </w:tcPr>
          <w:p w14:paraId="52DA5A14"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690190"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Evaluation</w:t>
            </w:r>
          </w:p>
          <w:p w14:paraId="1DBEA4F5" w14:textId="462C8D91"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173" w:type="pct"/>
            <w:gridSpan w:val="5"/>
            <w:tcBorders>
              <w:top w:val="outset" w:sz="6" w:space="0" w:color="000000"/>
              <w:left w:val="outset" w:sz="6" w:space="0" w:color="000000"/>
              <w:bottom w:val="outset" w:sz="6" w:space="0" w:color="000000"/>
              <w:right w:val="outset" w:sz="6" w:space="0" w:color="000000"/>
            </w:tcBorders>
            <w:vAlign w:val="center"/>
          </w:tcPr>
          <w:p w14:paraId="35CB0FDD" w14:textId="4829B17C" w:rsidR="00690190" w:rsidRPr="00AA5F4C" w:rsidRDefault="00936317" w:rsidP="00690190">
            <w:pPr>
              <w:spacing w:line="320" w:lineRule="exact"/>
              <w:rPr>
                <w:rFonts w:ascii="Microsoft JhengHei" w:eastAsia="Microsoft JhengHei" w:hAnsi="Microsoft JhengHei"/>
                <w:b/>
              </w:rPr>
            </w:pPr>
            <w:r w:rsidRPr="00AA5F4C">
              <w:rPr>
                <w:rFonts w:ascii="PMingLiU" w:hAnsi="PMingLiU"/>
                <w:b/>
              </w:rPr>
              <w:t>□</w:t>
            </w:r>
            <w:r w:rsidR="00690190" w:rsidRPr="00AA5F4C">
              <w:rPr>
                <w:rFonts w:ascii="Microsoft JhengHei" w:eastAsia="Microsoft JhengHei" w:hAnsi="Microsoft JhengHei"/>
                <w:b/>
              </w:rPr>
              <w:t>期中考</w:t>
            </w:r>
            <w:r w:rsidR="00690190" w:rsidRPr="00AA5F4C">
              <w:rPr>
                <w:rFonts w:ascii="Microsoft JhengHei" w:eastAsia="Microsoft JhengHei" w:hAnsi="Microsoft JhengHei" w:hint="eastAsia"/>
                <w:b/>
                <w:lang w:eastAsia="zh-TW"/>
              </w:rPr>
              <w:t xml:space="preserve">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sidR="00690190" w:rsidRPr="00AA5F4C">
              <w:rPr>
                <w:rFonts w:ascii="PMingLiU" w:hAnsi="PMingLiU"/>
                <w:b/>
              </w:rPr>
              <w:t>□</w:t>
            </w:r>
            <w:r w:rsidR="00690190" w:rsidRPr="00AA5F4C">
              <w:rPr>
                <w:rFonts w:ascii="Microsoft JhengHei" w:eastAsia="Microsoft JhengHei" w:hAnsi="Microsoft JhengHei"/>
                <w:b/>
              </w:rPr>
              <w:t xml:space="preserve">期末考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sidR="00690190" w:rsidRPr="00AA5F4C">
              <w:rPr>
                <w:rFonts w:ascii="PMingLiU" w:hAnsi="PMingLiU"/>
                <w:b/>
              </w:rPr>
              <w:t>□</w:t>
            </w:r>
            <w:r w:rsidR="00690190" w:rsidRPr="00AA5F4C">
              <w:rPr>
                <w:rFonts w:ascii="Microsoft JhengHei" w:eastAsia="Microsoft JhengHei" w:hAnsi="Microsoft JhengHei" w:hint="eastAsia"/>
                <w:b/>
              </w:rPr>
              <w:t>隨堂測驗</w:t>
            </w:r>
            <w:r w:rsidR="00690190" w:rsidRPr="00AA5F4C">
              <w:rPr>
                <w:rFonts w:ascii="Microsoft JhengHei" w:eastAsia="Microsoft JhengHei" w:hAnsi="Microsoft JhengHei"/>
                <w:b/>
              </w:rPr>
              <w:t xml:space="preserve">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Pr>
                <w:rFonts w:eastAsia="DFKai-SB" w:cs="Calibri" w:hint="eastAsia"/>
                <w:sz w:val="22"/>
              </w:rPr>
              <w:sym w:font="Wingdings" w:char="F06E"/>
            </w:r>
            <w:r w:rsidR="00690190" w:rsidRPr="00AA5F4C">
              <w:rPr>
                <w:rFonts w:ascii="Microsoft JhengHei" w:eastAsia="Microsoft JhengHei" w:hAnsi="Microsoft JhengHei" w:hint="eastAsia"/>
                <w:b/>
              </w:rPr>
              <w:t>隨堂作業</w:t>
            </w:r>
          </w:p>
          <w:p w14:paraId="4A2C685A" w14:textId="4D055BD3" w:rsidR="00690190" w:rsidRPr="00AA5F4C" w:rsidRDefault="00690190" w:rsidP="00690190">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hint="eastAsia"/>
                <w:b/>
              </w:rPr>
              <w:t>課後作業</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期</w:t>
            </w:r>
            <w:r w:rsidRPr="00AA5F4C">
              <w:rPr>
                <w:rFonts w:ascii="Microsoft JhengHei" w:eastAsia="Microsoft JhengHei" w:hAnsi="Microsoft JhengHei" w:hint="eastAsia"/>
                <w:b/>
              </w:rPr>
              <w:t>中</w:t>
            </w:r>
            <w:r w:rsidRPr="00AA5F4C">
              <w:rPr>
                <w:rFonts w:ascii="Microsoft JhengHei" w:eastAsia="Microsoft JhengHei" w:hAnsi="Microsoft JhengHei"/>
                <w:b/>
              </w:rPr>
              <w:t xml:space="preserve">報告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00936317">
              <w:rPr>
                <w:rFonts w:ascii="Microsoft JhengHei" w:eastAsia="Microsoft JhengHei" w:hAnsi="Microsoft JhengHei"/>
                <w:b/>
                <w:lang w:eastAsia="zh-TW"/>
              </w:rPr>
              <w:t xml:space="preserve"> </w:t>
            </w:r>
            <w:r w:rsidRPr="00AA5F4C">
              <w:rPr>
                <w:rFonts w:ascii="Microsoft JhengHei" w:eastAsia="Microsoft JhengHei" w:hAnsi="Microsoft JhengHei" w:hint="eastAsia"/>
                <w:b/>
                <w:lang w:eastAsia="zh-TW"/>
              </w:rPr>
              <w:t xml:space="preserve"> </w:t>
            </w:r>
            <w:r w:rsidR="00936317">
              <w:rPr>
                <w:rFonts w:eastAsia="DFKai-SB" w:cs="Calibri" w:hint="eastAsia"/>
                <w:sz w:val="22"/>
              </w:rPr>
              <w:sym w:font="Wingdings" w:char="F06E"/>
            </w:r>
            <w:r w:rsidRPr="00AA5F4C">
              <w:rPr>
                <w:rFonts w:ascii="Microsoft JhengHei" w:eastAsia="Microsoft JhengHei" w:hAnsi="Microsoft JhengHei"/>
                <w:b/>
              </w:rPr>
              <w:t>期</w:t>
            </w:r>
            <w:r w:rsidRPr="00AA5F4C">
              <w:rPr>
                <w:rFonts w:ascii="Microsoft JhengHei" w:eastAsia="Microsoft JhengHei" w:hAnsi="Microsoft JhengHei" w:hint="eastAsia"/>
                <w:b/>
              </w:rPr>
              <w:t>末報告</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專題報告</w:t>
            </w:r>
          </w:p>
          <w:p w14:paraId="24AC2115" w14:textId="498800E4" w:rsidR="00690190" w:rsidRPr="006F176E" w:rsidRDefault="00690190" w:rsidP="00690190">
            <w:pPr>
              <w:spacing w:line="320" w:lineRule="exact"/>
              <w:ind w:leftChars="0" w:left="0" w:firstLineChars="123" w:firstLine="295"/>
              <w:rPr>
                <w:rFonts w:ascii="PMingLiU" w:hAnsi="PMingLiU"/>
              </w:rPr>
            </w:pPr>
            <w:r w:rsidRPr="00AA5F4C">
              <w:rPr>
                <w:rFonts w:ascii="PMingLiU" w:hAnsi="PMingLiU"/>
                <w:b/>
              </w:rPr>
              <w:t>□</w:t>
            </w:r>
            <w:r w:rsidRPr="00AA5F4C">
              <w:rPr>
                <w:rFonts w:ascii="Microsoft JhengHei" w:eastAsia="Microsoft JhengHei" w:hAnsi="Microsoft JhengHei" w:hint="eastAsia"/>
                <w:b/>
              </w:rPr>
              <w:t>評量尺規</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064236" w:rsidRPr="001C052A" w14:paraId="4D1A228C" w14:textId="77777777" w:rsidTr="00937723">
        <w:trPr>
          <w:trHeight w:val="753"/>
          <w:tblCellSpacing w:w="0" w:type="dxa"/>
          <w:jc w:val="center"/>
        </w:trPr>
        <w:tc>
          <w:tcPr>
            <w:tcW w:w="827" w:type="pct"/>
            <w:tcBorders>
              <w:top w:val="outset" w:sz="6" w:space="0" w:color="000000"/>
              <w:left w:val="outset" w:sz="6" w:space="0" w:color="000000"/>
              <w:bottom w:val="outset" w:sz="6" w:space="0" w:color="000000"/>
              <w:right w:val="outset" w:sz="6" w:space="0" w:color="000000"/>
            </w:tcBorders>
            <w:vAlign w:val="center"/>
          </w:tcPr>
          <w:p w14:paraId="4E14BBB9"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Pr="00F66AEE">
              <w:rPr>
                <w:rFonts w:ascii="Times New Roman" w:eastAsia="Microsoft JhengHei" w:hAnsi="Times New Roman"/>
                <w:b/>
              </w:rPr>
              <w:t>eaching</w:t>
            </w:r>
          </w:p>
          <w:p w14:paraId="0C728340" w14:textId="0E9C5D84"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173" w:type="pct"/>
            <w:gridSpan w:val="5"/>
            <w:tcBorders>
              <w:top w:val="outset" w:sz="6" w:space="0" w:color="000000"/>
              <w:left w:val="outset" w:sz="6" w:space="0" w:color="000000"/>
              <w:bottom w:val="outset" w:sz="6" w:space="0" w:color="000000"/>
              <w:right w:val="outset" w:sz="6" w:space="0" w:color="000000"/>
            </w:tcBorders>
            <w:vAlign w:val="center"/>
          </w:tcPr>
          <w:p w14:paraId="2021D5F7" w14:textId="08403F0D" w:rsidR="00690190" w:rsidRPr="00AA5F4C" w:rsidRDefault="00936317" w:rsidP="00690190">
            <w:pPr>
              <w:spacing w:line="320" w:lineRule="exact"/>
              <w:rPr>
                <w:rFonts w:ascii="Microsoft JhengHei" w:eastAsia="Microsoft JhengHei" w:hAnsi="Microsoft JhengHei"/>
                <w:b/>
                <w:color w:val="FF0000"/>
              </w:rPr>
            </w:pPr>
            <w:r>
              <w:rPr>
                <w:rFonts w:eastAsia="DFKai-SB" w:cs="Calibri" w:hint="eastAsia"/>
                <w:sz w:val="22"/>
              </w:rPr>
              <w:sym w:font="Wingdings" w:char="F06E"/>
            </w:r>
            <w:r w:rsidR="00690190" w:rsidRPr="00AA5F4C">
              <w:rPr>
                <w:rFonts w:ascii="Microsoft JhengHei" w:eastAsia="Microsoft JhengHei" w:hAnsi="Microsoft JhengHei"/>
                <w:b/>
              </w:rPr>
              <w:t xml:space="preserve">課程網站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sidR="00690190" w:rsidRPr="00AA5F4C">
              <w:rPr>
                <w:rFonts w:ascii="PMingLiU" w:hAnsi="PMingLiU"/>
                <w:b/>
              </w:rPr>
              <w:t>□</w:t>
            </w:r>
            <w:r w:rsidR="00690190" w:rsidRPr="00AA5F4C">
              <w:rPr>
                <w:rFonts w:ascii="Microsoft JhengHei" w:eastAsia="Microsoft JhengHei" w:hAnsi="Microsoft JhengHei"/>
                <w:b/>
              </w:rPr>
              <w:t xml:space="preserve">教材電子檔供下載    </w:t>
            </w:r>
            <w:r w:rsidR="00690190">
              <w:rPr>
                <w:rFonts w:ascii="Microsoft JhengHei" w:eastAsia="Microsoft JhengHei" w:hAnsi="Microsoft JhengHei" w:hint="eastAsia"/>
                <w:b/>
                <w:lang w:eastAsia="zh-TW"/>
              </w:rPr>
              <w:t xml:space="preserve"> </w:t>
            </w:r>
            <w:r w:rsidR="00690190" w:rsidRPr="00AA5F4C">
              <w:rPr>
                <w:rFonts w:ascii="Microsoft JhengHei" w:eastAsia="Microsoft JhengHei" w:hAnsi="Microsoft JhengHei"/>
                <w:b/>
              </w:rPr>
              <w:t xml:space="preserve">  </w:t>
            </w:r>
            <w:r w:rsidR="00690190" w:rsidRPr="00AA5F4C">
              <w:rPr>
                <w:rFonts w:ascii="PMingLiU" w:hAnsi="PMingLiU"/>
                <w:b/>
              </w:rPr>
              <w:t>□</w:t>
            </w:r>
            <w:r w:rsidR="00690190" w:rsidRPr="00AA5F4C">
              <w:rPr>
                <w:rFonts w:ascii="Microsoft JhengHei" w:eastAsia="Microsoft JhengHei" w:hAnsi="Microsoft JhengHei"/>
                <w:b/>
              </w:rPr>
              <w:t>實習網站</w:t>
            </w:r>
          </w:p>
        </w:tc>
      </w:tr>
      <w:tr w:rsidR="00064236" w:rsidRPr="001C052A" w14:paraId="324CD86F" w14:textId="77777777" w:rsidTr="00937723">
        <w:trPr>
          <w:trHeight w:val="377"/>
          <w:tblCellSpacing w:w="0" w:type="dxa"/>
          <w:jc w:val="center"/>
        </w:trPr>
        <w:tc>
          <w:tcPr>
            <w:tcW w:w="827" w:type="pct"/>
            <w:tcBorders>
              <w:top w:val="outset" w:sz="6" w:space="0" w:color="000000"/>
              <w:left w:val="outset" w:sz="6" w:space="0" w:color="000000"/>
              <w:bottom w:val="outset" w:sz="6" w:space="0" w:color="000000"/>
              <w:right w:val="outset" w:sz="6" w:space="0" w:color="000000"/>
            </w:tcBorders>
            <w:vAlign w:val="center"/>
          </w:tcPr>
          <w:p w14:paraId="6DA77D00"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690190" w:rsidRPr="00F66AEE" w:rsidRDefault="00690190" w:rsidP="0069019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173"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690190" w:rsidRPr="001C052A" w:rsidRDefault="00690190" w:rsidP="00690190">
            <w:pPr>
              <w:autoSpaceDE w:val="0"/>
              <w:autoSpaceDN w:val="0"/>
              <w:adjustRightInd w:val="0"/>
              <w:snapToGrid w:val="0"/>
              <w:ind w:leftChars="0" w:left="0"/>
              <w:rPr>
                <w:rFonts w:eastAsia="Microsoft JhengHei"/>
              </w:rPr>
            </w:pPr>
          </w:p>
        </w:tc>
      </w:tr>
      <w:tr w:rsidR="00936317" w:rsidRPr="001C052A" w14:paraId="5CD8ECA3" w14:textId="77777777" w:rsidTr="00937723">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690190" w:rsidRPr="00F66AEE" w:rsidRDefault="00690190" w:rsidP="00690190">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690190" w:rsidRPr="00F66AEE" w:rsidRDefault="00690190" w:rsidP="00690190">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936317" w:rsidRPr="000C163A" w14:paraId="0457C36B" w14:textId="77777777" w:rsidTr="00937723">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auto"/>
            <w:vAlign w:val="center"/>
          </w:tcPr>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919"/>
              <w:gridCol w:w="8748"/>
            </w:tblGrid>
            <w:tr w:rsidR="00936317" w:rsidRPr="004F688C" w14:paraId="56BF0D05" w14:textId="77777777" w:rsidTr="00936317">
              <w:tc>
                <w:tcPr>
                  <w:tcW w:w="1943" w:type="dxa"/>
                </w:tcPr>
                <w:p w14:paraId="59136BDB" w14:textId="77777777" w:rsidR="00936317" w:rsidRPr="004F688C" w:rsidRDefault="00936317" w:rsidP="00936317">
                  <w:pPr>
                    <w:spacing w:line="0" w:lineRule="atLeast"/>
                    <w:jc w:val="center"/>
                    <w:rPr>
                      <w:rFonts w:eastAsia="DFKai-SB" w:hAnsi="DFKai-SB" w:cs="Calibri"/>
                      <w:b/>
                      <w:szCs w:val="24"/>
                    </w:rPr>
                  </w:pPr>
                  <w:r w:rsidRPr="004F688C">
                    <w:rPr>
                      <w:rFonts w:eastAsia="DFKai-SB" w:hAnsi="DFKai-SB" w:cs="Calibri" w:hint="eastAsia"/>
                      <w:b/>
                      <w:szCs w:val="24"/>
                    </w:rPr>
                    <w:t>Week</w:t>
                  </w:r>
                </w:p>
              </w:tc>
              <w:tc>
                <w:tcPr>
                  <w:tcW w:w="8930" w:type="dxa"/>
                </w:tcPr>
                <w:p w14:paraId="6138AFD9" w14:textId="77777777" w:rsidR="00936317" w:rsidRPr="004F688C" w:rsidRDefault="00936317" w:rsidP="00936317">
                  <w:pPr>
                    <w:spacing w:line="0" w:lineRule="atLeast"/>
                    <w:jc w:val="center"/>
                    <w:rPr>
                      <w:rFonts w:eastAsia="DFKai-SB" w:hAnsi="DFKai-SB" w:cs="Calibri"/>
                      <w:b/>
                      <w:szCs w:val="24"/>
                    </w:rPr>
                  </w:pPr>
                  <w:r>
                    <w:rPr>
                      <w:rFonts w:eastAsia="DFKai-SB" w:hAnsi="DFKai-SB" w:cs="Calibri" w:hint="eastAsia"/>
                      <w:b/>
                      <w:szCs w:val="24"/>
                    </w:rPr>
                    <w:t>Contents</w:t>
                  </w:r>
                </w:p>
              </w:tc>
            </w:tr>
            <w:tr w:rsidR="00936317" w:rsidRPr="002C3136" w14:paraId="644CA18B" w14:textId="77777777" w:rsidTr="00936317">
              <w:tc>
                <w:tcPr>
                  <w:tcW w:w="1943" w:type="dxa"/>
                </w:tcPr>
                <w:p w14:paraId="7A6355F3"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01</w:t>
                  </w:r>
                </w:p>
              </w:tc>
              <w:tc>
                <w:tcPr>
                  <w:tcW w:w="8930" w:type="dxa"/>
                </w:tcPr>
                <w:p w14:paraId="2948AE1F"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Introduction</w:t>
                  </w:r>
                </w:p>
              </w:tc>
            </w:tr>
            <w:tr w:rsidR="00936317" w:rsidRPr="002C3136" w14:paraId="3E160B9E" w14:textId="77777777" w:rsidTr="00936317">
              <w:tc>
                <w:tcPr>
                  <w:tcW w:w="1943" w:type="dxa"/>
                </w:tcPr>
                <w:p w14:paraId="6ADE39DE"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02</w:t>
                  </w:r>
                </w:p>
              </w:tc>
              <w:tc>
                <w:tcPr>
                  <w:tcW w:w="8930" w:type="dxa"/>
                </w:tcPr>
                <w:p w14:paraId="58C9502F"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Howl</w:t>
                  </w:r>
                </w:p>
              </w:tc>
            </w:tr>
            <w:tr w:rsidR="00936317" w:rsidRPr="002C3136" w14:paraId="006A508C" w14:textId="77777777" w:rsidTr="00936317">
              <w:tc>
                <w:tcPr>
                  <w:tcW w:w="1943" w:type="dxa"/>
                </w:tcPr>
                <w:p w14:paraId="6EC87F7E"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03</w:t>
                  </w:r>
                </w:p>
              </w:tc>
              <w:tc>
                <w:tcPr>
                  <w:tcW w:w="8930" w:type="dxa"/>
                </w:tcPr>
                <w:p w14:paraId="7022C19B"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Howl</w:t>
                  </w:r>
                </w:p>
              </w:tc>
            </w:tr>
            <w:tr w:rsidR="00936317" w:rsidRPr="002C3136" w14:paraId="5A1F14FF" w14:textId="77777777" w:rsidTr="00936317">
              <w:tc>
                <w:tcPr>
                  <w:tcW w:w="1943" w:type="dxa"/>
                </w:tcPr>
                <w:p w14:paraId="09A0BA71"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04</w:t>
                  </w:r>
                </w:p>
              </w:tc>
              <w:tc>
                <w:tcPr>
                  <w:tcW w:w="8930" w:type="dxa"/>
                </w:tcPr>
                <w:p w14:paraId="5B6C0595"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 xml:space="preserve">Howl </w:t>
                  </w:r>
                  <w:r>
                    <w:rPr>
                      <w:rFonts w:eastAsia="DFKai-SB" w:hAnsi="DFKai-SB" w:cs="Calibri"/>
                      <w:szCs w:val="24"/>
                    </w:rPr>
                    <w:t>–</w:t>
                  </w:r>
                  <w:r>
                    <w:rPr>
                      <w:rFonts w:eastAsia="DFKai-SB" w:hAnsi="DFKai-SB" w:cs="Calibri"/>
                      <w:szCs w:val="24"/>
                    </w:rPr>
                    <w:t xml:space="preserve"> class test 1</w:t>
                  </w:r>
                </w:p>
              </w:tc>
            </w:tr>
            <w:tr w:rsidR="00936317" w:rsidRPr="002C3136" w14:paraId="63F27585" w14:textId="77777777" w:rsidTr="00936317">
              <w:tc>
                <w:tcPr>
                  <w:tcW w:w="1943" w:type="dxa"/>
                </w:tcPr>
                <w:p w14:paraId="75755BBE"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05</w:t>
                  </w:r>
                </w:p>
              </w:tc>
              <w:tc>
                <w:tcPr>
                  <w:tcW w:w="8930" w:type="dxa"/>
                </w:tcPr>
                <w:p w14:paraId="60061221"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On The Road</w:t>
                  </w:r>
                </w:p>
              </w:tc>
            </w:tr>
            <w:tr w:rsidR="00936317" w:rsidRPr="002C3136" w14:paraId="31F889DD" w14:textId="77777777" w:rsidTr="00936317">
              <w:tc>
                <w:tcPr>
                  <w:tcW w:w="1943" w:type="dxa"/>
                </w:tcPr>
                <w:p w14:paraId="679360FB"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06</w:t>
                  </w:r>
                </w:p>
              </w:tc>
              <w:tc>
                <w:tcPr>
                  <w:tcW w:w="8930" w:type="dxa"/>
                </w:tcPr>
                <w:p w14:paraId="3DCB0E83"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On The Road</w:t>
                  </w:r>
                </w:p>
              </w:tc>
            </w:tr>
            <w:tr w:rsidR="00936317" w:rsidRPr="002C3136" w14:paraId="0611533D" w14:textId="77777777" w:rsidTr="00936317">
              <w:tc>
                <w:tcPr>
                  <w:tcW w:w="1943" w:type="dxa"/>
                </w:tcPr>
                <w:p w14:paraId="26CDA7B2"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07</w:t>
                  </w:r>
                </w:p>
              </w:tc>
              <w:tc>
                <w:tcPr>
                  <w:tcW w:w="8930" w:type="dxa"/>
                </w:tcPr>
                <w:p w14:paraId="3A345E45" w14:textId="77777777" w:rsidR="00936317" w:rsidRDefault="00936317" w:rsidP="00936317">
                  <w:pPr>
                    <w:spacing w:line="0" w:lineRule="atLeast"/>
                    <w:rPr>
                      <w:rFonts w:eastAsia="DFKai-SB" w:hAnsi="DFKai-SB" w:cs="Calibri"/>
                      <w:szCs w:val="24"/>
                    </w:rPr>
                  </w:pPr>
                  <w:r>
                    <w:rPr>
                      <w:rFonts w:eastAsia="DFKai-SB" w:hAnsi="DFKai-SB" w:cs="Calibri"/>
                      <w:szCs w:val="24"/>
                    </w:rPr>
                    <w:t xml:space="preserve">On The Road </w:t>
                  </w:r>
                  <w:r>
                    <w:rPr>
                      <w:rFonts w:eastAsia="DFKai-SB" w:hAnsi="DFKai-SB" w:cs="Calibri"/>
                      <w:szCs w:val="24"/>
                    </w:rPr>
                    <w:t>–</w:t>
                  </w:r>
                  <w:r>
                    <w:rPr>
                      <w:rFonts w:eastAsia="DFKai-SB" w:hAnsi="DFKai-SB" w:cs="Calibri"/>
                      <w:szCs w:val="24"/>
                    </w:rPr>
                    <w:t xml:space="preserve"> class test 2</w:t>
                  </w:r>
                </w:p>
              </w:tc>
            </w:tr>
            <w:tr w:rsidR="00936317" w:rsidRPr="002C3136" w14:paraId="5AAA6106" w14:textId="77777777" w:rsidTr="00936317">
              <w:tc>
                <w:tcPr>
                  <w:tcW w:w="1943" w:type="dxa"/>
                </w:tcPr>
                <w:p w14:paraId="61B2FA4A"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Week 08</w:t>
                  </w:r>
                </w:p>
              </w:tc>
              <w:tc>
                <w:tcPr>
                  <w:tcW w:w="8930" w:type="dxa"/>
                </w:tcPr>
                <w:p w14:paraId="6005D432"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Naked Lunch</w:t>
                  </w:r>
                </w:p>
              </w:tc>
            </w:tr>
            <w:tr w:rsidR="00936317" w:rsidRPr="002C3136" w14:paraId="0526303E" w14:textId="77777777" w:rsidTr="00936317">
              <w:tc>
                <w:tcPr>
                  <w:tcW w:w="1943" w:type="dxa"/>
                </w:tcPr>
                <w:p w14:paraId="5558FB5F" w14:textId="77777777" w:rsidR="00936317" w:rsidRPr="002C3136" w:rsidRDefault="00936317" w:rsidP="00936317">
                  <w:pPr>
                    <w:spacing w:line="0" w:lineRule="atLeast"/>
                    <w:rPr>
                      <w:rFonts w:eastAsia="DFKai-SB" w:hAnsi="DFKai-SB" w:cs="Calibri"/>
                      <w:szCs w:val="24"/>
                    </w:rPr>
                  </w:pPr>
                  <w:r w:rsidRPr="002C3136">
                    <w:rPr>
                      <w:rFonts w:eastAsia="DFKai-SB" w:hAnsi="DFKai-SB" w:cs="Calibri" w:hint="eastAsia"/>
                      <w:szCs w:val="24"/>
                    </w:rPr>
                    <w:t>Week 0</w:t>
                  </w:r>
                  <w:r>
                    <w:rPr>
                      <w:rFonts w:eastAsia="DFKai-SB" w:hAnsi="DFKai-SB" w:cs="Calibri" w:hint="eastAsia"/>
                      <w:szCs w:val="24"/>
                    </w:rPr>
                    <w:t>9</w:t>
                  </w:r>
                </w:p>
              </w:tc>
              <w:tc>
                <w:tcPr>
                  <w:tcW w:w="8930" w:type="dxa"/>
                </w:tcPr>
                <w:p w14:paraId="712DCD34"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Naked Lunch</w:t>
                  </w:r>
                </w:p>
              </w:tc>
            </w:tr>
            <w:tr w:rsidR="00936317" w:rsidRPr="002C3136" w14:paraId="33113DEA" w14:textId="77777777" w:rsidTr="00936317">
              <w:tc>
                <w:tcPr>
                  <w:tcW w:w="1943" w:type="dxa"/>
                </w:tcPr>
                <w:p w14:paraId="251560D0"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10</w:t>
                  </w:r>
                </w:p>
              </w:tc>
              <w:tc>
                <w:tcPr>
                  <w:tcW w:w="8930" w:type="dxa"/>
                </w:tcPr>
                <w:p w14:paraId="07751E1F"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Naked Lunch class test 3</w:t>
                  </w:r>
                </w:p>
              </w:tc>
            </w:tr>
            <w:tr w:rsidR="00936317" w:rsidRPr="002C3136" w14:paraId="66DD5103" w14:textId="77777777" w:rsidTr="00936317">
              <w:tc>
                <w:tcPr>
                  <w:tcW w:w="1943" w:type="dxa"/>
                </w:tcPr>
                <w:p w14:paraId="37810BC1"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11</w:t>
                  </w:r>
                </w:p>
              </w:tc>
              <w:tc>
                <w:tcPr>
                  <w:tcW w:w="8930" w:type="dxa"/>
                </w:tcPr>
                <w:p w14:paraId="3C06AB10"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Female Beats//Presentation workshop</w:t>
                  </w:r>
                </w:p>
              </w:tc>
            </w:tr>
            <w:tr w:rsidR="00936317" w:rsidRPr="002C3136" w14:paraId="462AA8E1" w14:textId="77777777" w:rsidTr="00936317">
              <w:tc>
                <w:tcPr>
                  <w:tcW w:w="1943" w:type="dxa"/>
                </w:tcPr>
                <w:p w14:paraId="5379D5E0"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12</w:t>
                  </w:r>
                </w:p>
              </w:tc>
              <w:tc>
                <w:tcPr>
                  <w:tcW w:w="8930" w:type="dxa"/>
                </w:tcPr>
                <w:p w14:paraId="49D687F5"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Female Beats</w:t>
                  </w:r>
                </w:p>
              </w:tc>
            </w:tr>
            <w:tr w:rsidR="00936317" w:rsidRPr="002C3136" w14:paraId="3626B41E" w14:textId="77777777" w:rsidTr="00936317">
              <w:tc>
                <w:tcPr>
                  <w:tcW w:w="1943" w:type="dxa"/>
                </w:tcPr>
                <w:p w14:paraId="6D9DA8A3"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13</w:t>
                  </w:r>
                </w:p>
              </w:tc>
              <w:tc>
                <w:tcPr>
                  <w:tcW w:w="8930" w:type="dxa"/>
                </w:tcPr>
                <w:p w14:paraId="4FA98A2D"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Presentations</w:t>
                  </w:r>
                </w:p>
              </w:tc>
            </w:tr>
            <w:tr w:rsidR="00936317" w:rsidRPr="002C3136" w14:paraId="2FF77AFF" w14:textId="77777777" w:rsidTr="00936317">
              <w:tc>
                <w:tcPr>
                  <w:tcW w:w="1943" w:type="dxa"/>
                </w:tcPr>
                <w:p w14:paraId="05D8BF97"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14</w:t>
                  </w:r>
                </w:p>
              </w:tc>
              <w:tc>
                <w:tcPr>
                  <w:tcW w:w="8930" w:type="dxa"/>
                </w:tcPr>
                <w:p w14:paraId="50CEFE1D"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Essay tutorials</w:t>
                  </w:r>
                </w:p>
              </w:tc>
            </w:tr>
            <w:tr w:rsidR="00936317" w:rsidRPr="002C3136" w14:paraId="7EC9A70F" w14:textId="77777777" w:rsidTr="00936317">
              <w:tc>
                <w:tcPr>
                  <w:tcW w:w="1943" w:type="dxa"/>
                </w:tcPr>
                <w:p w14:paraId="44366805"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15</w:t>
                  </w:r>
                </w:p>
              </w:tc>
              <w:tc>
                <w:tcPr>
                  <w:tcW w:w="8930" w:type="dxa"/>
                </w:tcPr>
                <w:p w14:paraId="469C8C92"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Later Works and post-Beat</w:t>
                  </w:r>
                </w:p>
              </w:tc>
            </w:tr>
            <w:tr w:rsidR="00936317" w:rsidRPr="002C3136" w14:paraId="177F8EE0" w14:textId="77777777" w:rsidTr="00936317">
              <w:tc>
                <w:tcPr>
                  <w:tcW w:w="1943" w:type="dxa"/>
                </w:tcPr>
                <w:p w14:paraId="191AEB7A"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16</w:t>
                  </w:r>
                </w:p>
              </w:tc>
              <w:tc>
                <w:tcPr>
                  <w:tcW w:w="8930" w:type="dxa"/>
                </w:tcPr>
                <w:p w14:paraId="7DD96188" w14:textId="77777777" w:rsidR="00936317" w:rsidRPr="002C3136" w:rsidRDefault="00936317" w:rsidP="00936317">
                  <w:pPr>
                    <w:spacing w:line="0" w:lineRule="atLeast"/>
                    <w:rPr>
                      <w:rFonts w:eastAsia="DFKai-SB" w:hAnsi="DFKai-SB" w:cs="Calibri"/>
                      <w:szCs w:val="24"/>
                    </w:rPr>
                  </w:pPr>
                  <w:r>
                    <w:rPr>
                      <w:rFonts w:eastAsia="DFKai-SB" w:hAnsi="DFKai-SB" w:cs="Calibri"/>
                      <w:szCs w:val="24"/>
                    </w:rPr>
                    <w:t>Essay Deadline</w:t>
                  </w:r>
                </w:p>
              </w:tc>
            </w:tr>
            <w:tr w:rsidR="00936317" w:rsidRPr="002C3136" w14:paraId="7D3134D8" w14:textId="77777777" w:rsidTr="00936317">
              <w:tc>
                <w:tcPr>
                  <w:tcW w:w="1943" w:type="dxa"/>
                </w:tcPr>
                <w:p w14:paraId="1398F395"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17</w:t>
                  </w:r>
                </w:p>
              </w:tc>
              <w:tc>
                <w:tcPr>
                  <w:tcW w:w="8930" w:type="dxa"/>
                </w:tcPr>
                <w:p w14:paraId="43D5D3F5" w14:textId="77777777" w:rsidR="00936317" w:rsidRPr="002C3136" w:rsidRDefault="00936317" w:rsidP="00936317">
                  <w:pPr>
                    <w:spacing w:line="0" w:lineRule="atLeast"/>
                    <w:rPr>
                      <w:rFonts w:eastAsia="DFKai-SB" w:hAnsi="DFKai-SB" w:cs="Calibri"/>
                      <w:szCs w:val="24"/>
                    </w:rPr>
                  </w:pPr>
                </w:p>
              </w:tc>
            </w:tr>
            <w:tr w:rsidR="00936317" w:rsidRPr="002C3136" w14:paraId="1D65FB11" w14:textId="77777777" w:rsidTr="00936317">
              <w:tc>
                <w:tcPr>
                  <w:tcW w:w="1943" w:type="dxa"/>
                </w:tcPr>
                <w:p w14:paraId="63C53050" w14:textId="77777777" w:rsidR="00936317" w:rsidRPr="002C3136" w:rsidRDefault="00936317" w:rsidP="00936317">
                  <w:pPr>
                    <w:spacing w:line="0" w:lineRule="atLeast"/>
                    <w:rPr>
                      <w:rFonts w:eastAsia="DFKai-SB" w:hAnsi="DFKai-SB" w:cs="Calibri"/>
                      <w:szCs w:val="24"/>
                    </w:rPr>
                  </w:pPr>
                  <w:r>
                    <w:rPr>
                      <w:rFonts w:eastAsia="DFKai-SB" w:hAnsi="DFKai-SB" w:cs="Calibri" w:hint="eastAsia"/>
                      <w:szCs w:val="24"/>
                    </w:rPr>
                    <w:t>Week 18</w:t>
                  </w:r>
                </w:p>
              </w:tc>
              <w:tc>
                <w:tcPr>
                  <w:tcW w:w="8930" w:type="dxa"/>
                </w:tcPr>
                <w:p w14:paraId="5EE54A73" w14:textId="77777777" w:rsidR="00936317" w:rsidRPr="002C3136" w:rsidRDefault="00936317" w:rsidP="00936317">
                  <w:pPr>
                    <w:spacing w:line="0" w:lineRule="atLeast"/>
                    <w:rPr>
                      <w:rFonts w:eastAsia="DFKai-SB" w:hAnsi="DFKai-SB" w:cs="Calibri"/>
                      <w:szCs w:val="24"/>
                    </w:rPr>
                  </w:pPr>
                </w:p>
              </w:tc>
            </w:tr>
          </w:tbl>
          <w:p w14:paraId="1F7A0360" w14:textId="77777777" w:rsidR="00690190" w:rsidRPr="00F66AEE" w:rsidRDefault="00690190" w:rsidP="00690190">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核心能力</w:t>
            </w:r>
          </w:p>
          <w:p w14:paraId="26E0422F" w14:textId="77777777" w:rsidR="00690190" w:rsidRPr="00F66AEE" w:rsidRDefault="00690190" w:rsidP="00690190">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936317" w:rsidRPr="000B3E3B" w14:paraId="6A0986BA" w14:textId="77777777" w:rsidTr="00937723">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690190" w:rsidRPr="00FF66D4" w14:paraId="3097E665" w14:textId="77777777" w:rsidTr="001F254C">
              <w:tc>
                <w:tcPr>
                  <w:tcW w:w="4835" w:type="dxa"/>
                  <w:gridSpan w:val="2"/>
                  <w:vMerge w:val="restart"/>
                  <w:tcBorders>
                    <w:top w:val="single" w:sz="12" w:space="0" w:color="auto"/>
                    <w:left w:val="single" w:sz="12" w:space="0" w:color="auto"/>
                  </w:tcBorders>
                  <w:vAlign w:val="center"/>
                </w:tcPr>
                <w:p w14:paraId="101FF804" w14:textId="09817D5F" w:rsidR="00690190" w:rsidRPr="00F66AEE" w:rsidRDefault="00690190" w:rsidP="00690190">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690190" w:rsidRPr="00F66AEE" w:rsidRDefault="00690190" w:rsidP="00690190">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690190" w:rsidRPr="00F66AEE" w:rsidRDefault="00690190" w:rsidP="00690190">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本課程與核心能力關聯強度</w:t>
                  </w:r>
                </w:p>
                <w:p w14:paraId="554AC5ED" w14:textId="3CA55939" w:rsidR="00690190" w:rsidRPr="00F66AEE" w:rsidRDefault="00690190" w:rsidP="00690190">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Pr="00F66AEE">
                    <w:rPr>
                      <w:rFonts w:ascii="Times New Roman" w:eastAsia="Microsoft JhengHei" w:hAnsi="Times New Roman"/>
                      <w:b/>
                      <w:szCs w:val="24"/>
                      <w:lang w:eastAsia="zh-TW"/>
                    </w:rPr>
                    <w:t>ies</w:t>
                  </w:r>
                </w:p>
              </w:tc>
            </w:tr>
            <w:tr w:rsidR="00690190" w:rsidRPr="00FF66D4" w14:paraId="7298D24A" w14:textId="77777777" w:rsidTr="001F254C">
              <w:tc>
                <w:tcPr>
                  <w:tcW w:w="4835" w:type="dxa"/>
                  <w:gridSpan w:val="2"/>
                  <w:vMerge/>
                  <w:tcBorders>
                    <w:left w:val="single" w:sz="12" w:space="0" w:color="auto"/>
                    <w:bottom w:val="double" w:sz="4" w:space="0" w:color="auto"/>
                  </w:tcBorders>
                </w:tcPr>
                <w:p w14:paraId="4E6E8D9A" w14:textId="77777777" w:rsidR="00690190" w:rsidRPr="00F66AEE" w:rsidRDefault="00690190" w:rsidP="00690190">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690190" w:rsidRPr="00F66AEE" w:rsidRDefault="00690190" w:rsidP="00690190">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690190" w:rsidRPr="00F66AEE" w:rsidRDefault="00690190" w:rsidP="00690190">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690190" w:rsidRPr="00F66AEE" w:rsidRDefault="00690190" w:rsidP="00690190">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690190" w:rsidRPr="00F66AEE" w:rsidRDefault="00690190" w:rsidP="00690190">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690190" w:rsidRPr="00F66AEE" w:rsidRDefault="00690190" w:rsidP="00690190">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690190" w:rsidRPr="00FF66D4" w14:paraId="47C89C79" w14:textId="77777777" w:rsidTr="001F254C">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690190" w:rsidRPr="00FF66D4" w:rsidRDefault="00690190" w:rsidP="00690190">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690190" w:rsidRDefault="00690190" w:rsidP="00690190">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690190" w:rsidRPr="00FF66D4" w:rsidRDefault="00690190" w:rsidP="00690190">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690190" w:rsidRPr="00F66AEE" w:rsidRDefault="00690190" w:rsidP="00690190">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6F448C29"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5250D8D2" w14:textId="77777777" w:rsidTr="001F254C">
              <w:tc>
                <w:tcPr>
                  <w:tcW w:w="1704" w:type="dxa"/>
                  <w:vMerge/>
                  <w:tcBorders>
                    <w:left w:val="single" w:sz="12" w:space="0" w:color="auto"/>
                    <w:right w:val="dotted" w:sz="4" w:space="0" w:color="auto"/>
                  </w:tcBorders>
                  <w:shd w:val="clear" w:color="auto" w:fill="auto"/>
                  <w:vAlign w:val="center"/>
                </w:tcPr>
                <w:p w14:paraId="7627B13C" w14:textId="77777777" w:rsidR="00690190" w:rsidRPr="00FF66D4" w:rsidRDefault="00690190" w:rsidP="00690190">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690190" w:rsidRPr="00F66AEE" w:rsidRDefault="00690190" w:rsidP="00690190">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33C1EA05"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3CFF1E25" w14:textId="77777777" w:rsidTr="001F254C">
              <w:tc>
                <w:tcPr>
                  <w:tcW w:w="1704" w:type="dxa"/>
                  <w:vMerge/>
                  <w:tcBorders>
                    <w:left w:val="single" w:sz="12" w:space="0" w:color="auto"/>
                    <w:right w:val="dotted" w:sz="4" w:space="0" w:color="auto"/>
                  </w:tcBorders>
                  <w:shd w:val="clear" w:color="auto" w:fill="auto"/>
                  <w:vAlign w:val="center"/>
                </w:tcPr>
                <w:p w14:paraId="029AC928" w14:textId="77777777" w:rsidR="00690190" w:rsidRPr="00FF66D4" w:rsidRDefault="00690190" w:rsidP="00690190">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690190" w:rsidRPr="00F66AEE" w:rsidRDefault="00690190" w:rsidP="00690190">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313B95AA"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5A8990EF" w14:textId="77777777" w:rsidTr="001F254C">
              <w:tc>
                <w:tcPr>
                  <w:tcW w:w="1704" w:type="dxa"/>
                  <w:vMerge/>
                  <w:tcBorders>
                    <w:left w:val="single" w:sz="12" w:space="0" w:color="auto"/>
                    <w:right w:val="dotted" w:sz="4" w:space="0" w:color="auto"/>
                  </w:tcBorders>
                  <w:shd w:val="clear" w:color="auto" w:fill="auto"/>
                  <w:vAlign w:val="center"/>
                </w:tcPr>
                <w:p w14:paraId="10788913" w14:textId="77777777" w:rsidR="00690190" w:rsidRPr="00FF66D4" w:rsidRDefault="00690190" w:rsidP="00690190">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690190" w:rsidRPr="00F66AEE" w:rsidRDefault="00690190" w:rsidP="00690190">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1C2BE1FE" w14:textId="55E9580C"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26F7C600" w14:textId="77777777" w:rsidTr="001F254C">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690190" w:rsidRPr="00FF66D4" w:rsidRDefault="00690190" w:rsidP="00690190">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690190" w:rsidRPr="00F66AEE" w:rsidRDefault="00690190" w:rsidP="00690190">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4" w:space="0" w:color="auto"/>
                    <w:right w:val="single" w:sz="12" w:space="0" w:color="auto"/>
                  </w:tcBorders>
                  <w:vAlign w:val="center"/>
                </w:tcPr>
                <w:p w14:paraId="67F7C2C4" w14:textId="73E3B486"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1685C132" w14:textId="77777777" w:rsidTr="001F254C">
              <w:tc>
                <w:tcPr>
                  <w:tcW w:w="1704" w:type="dxa"/>
                  <w:vMerge w:val="restart"/>
                  <w:tcBorders>
                    <w:left w:val="single" w:sz="12" w:space="0" w:color="auto"/>
                    <w:right w:val="dotted" w:sz="4" w:space="0" w:color="auto"/>
                  </w:tcBorders>
                  <w:shd w:val="clear" w:color="auto" w:fill="auto"/>
                  <w:vAlign w:val="center"/>
                </w:tcPr>
                <w:p w14:paraId="7455390C" w14:textId="1BC5D3A6" w:rsidR="00690190" w:rsidRDefault="00690190" w:rsidP="00690190">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Pr="00FF66D4">
                    <w:rPr>
                      <w:rFonts w:ascii="Microsoft JhengHei" w:eastAsia="Microsoft JhengHei" w:hAnsi="Microsoft JhengHei" w:hint="eastAsia"/>
                      <w:b/>
                      <w:bCs/>
                      <w:sz w:val="20"/>
                    </w:rPr>
                    <w:t>能力</w:t>
                  </w:r>
                </w:p>
                <w:p w14:paraId="0F554859" w14:textId="147C678C" w:rsidR="00690190" w:rsidRPr="00FF66D4" w:rsidRDefault="00690190" w:rsidP="00690190">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690190" w:rsidRPr="00FF66D4" w:rsidRDefault="00690190" w:rsidP="00690190">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690190" w:rsidRPr="00F66AEE" w:rsidRDefault="00690190" w:rsidP="00690190">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019175AA"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79E0A1C9" w14:textId="77777777" w:rsidTr="001F254C">
              <w:trPr>
                <w:trHeight w:val="70"/>
              </w:trPr>
              <w:tc>
                <w:tcPr>
                  <w:tcW w:w="1704" w:type="dxa"/>
                  <w:vMerge/>
                  <w:tcBorders>
                    <w:left w:val="single" w:sz="12" w:space="0" w:color="auto"/>
                    <w:right w:val="dotted" w:sz="4" w:space="0" w:color="auto"/>
                  </w:tcBorders>
                  <w:shd w:val="clear" w:color="auto" w:fill="auto"/>
                </w:tcPr>
                <w:p w14:paraId="24515D54" w14:textId="77777777" w:rsidR="00690190" w:rsidRPr="00FF66D4" w:rsidRDefault="00690190" w:rsidP="00690190">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690190" w:rsidRPr="00F66AEE" w:rsidRDefault="00690190" w:rsidP="00690190">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1873AD8"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0EC0148A" w14:textId="445BAD56"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37E063F2" w14:textId="77777777" w:rsidTr="001F254C">
              <w:tc>
                <w:tcPr>
                  <w:tcW w:w="1704" w:type="dxa"/>
                  <w:vMerge/>
                  <w:tcBorders>
                    <w:left w:val="single" w:sz="12" w:space="0" w:color="auto"/>
                    <w:right w:val="dotted" w:sz="4" w:space="0" w:color="auto"/>
                  </w:tcBorders>
                  <w:shd w:val="clear" w:color="auto" w:fill="auto"/>
                </w:tcPr>
                <w:p w14:paraId="39AB89F1" w14:textId="77777777" w:rsidR="00690190" w:rsidRPr="00FF66D4" w:rsidRDefault="00690190" w:rsidP="00690190">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690190" w:rsidRPr="00F66AEE" w:rsidRDefault="00690190" w:rsidP="00690190">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ABFB71B" w14:textId="0C158706"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47611BED" w14:textId="77777777" w:rsidTr="001F254C">
              <w:tc>
                <w:tcPr>
                  <w:tcW w:w="1704" w:type="dxa"/>
                  <w:vMerge/>
                  <w:tcBorders>
                    <w:left w:val="single" w:sz="12" w:space="0" w:color="auto"/>
                    <w:right w:val="dotted" w:sz="4" w:space="0" w:color="auto"/>
                  </w:tcBorders>
                  <w:shd w:val="clear" w:color="auto" w:fill="auto"/>
                </w:tcPr>
                <w:p w14:paraId="36670C49" w14:textId="77777777" w:rsidR="00690190" w:rsidRPr="00FF66D4" w:rsidRDefault="00690190" w:rsidP="00690190">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690190" w:rsidRPr="00F66AEE" w:rsidRDefault="00690190" w:rsidP="00690190">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30E9BAC3" w:rsidR="00690190" w:rsidRPr="00FF66D4"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r>
                    <w:rPr>
                      <w:rFonts w:eastAsia="DFKai-SB" w:cs="Calibri" w:hint="eastAsia"/>
                      <w:sz w:val="22"/>
                    </w:rPr>
                    <w:sym w:font="Wingdings" w:char="F06E"/>
                  </w:r>
                </w:p>
              </w:tc>
            </w:tr>
            <w:tr w:rsidR="00690190" w:rsidRPr="00FF66D4" w14:paraId="18AEC70E" w14:textId="77777777" w:rsidTr="001F254C">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690190" w:rsidRPr="00FF66D4" w:rsidRDefault="00690190" w:rsidP="00690190">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690190" w:rsidRPr="00F66AEE" w:rsidRDefault="00690190" w:rsidP="00690190">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690190" w:rsidRPr="00F66AEE" w:rsidRDefault="00690190" w:rsidP="00690190">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77777777" w:rsidR="00690190" w:rsidRPr="00FF66D4" w:rsidRDefault="00690190"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12" w:space="0" w:color="auto"/>
                    <w:right w:val="single" w:sz="12" w:space="0" w:color="auto"/>
                  </w:tcBorders>
                  <w:vAlign w:val="center"/>
                </w:tcPr>
                <w:p w14:paraId="6096EA7E" w14:textId="11AE8C8E" w:rsidR="00690190" w:rsidRPr="00064236" w:rsidRDefault="001F254C" w:rsidP="00690190">
                  <w:pPr>
                    <w:tabs>
                      <w:tab w:val="left" w:pos="9065"/>
                    </w:tabs>
                    <w:autoSpaceDE w:val="0"/>
                    <w:autoSpaceDN w:val="0"/>
                    <w:adjustRightInd w:val="0"/>
                    <w:snapToGrid w:val="0"/>
                    <w:ind w:right="5"/>
                    <w:jc w:val="center"/>
                    <w:textAlignment w:val="bottom"/>
                    <w:rPr>
                      <w:rFonts w:ascii="Microsoft JhengHei" w:eastAsia="Microsoft JhengHei" w:hAnsi="Microsoft JhengHei"/>
                      <w:sz w:val="20"/>
                      <w:lang w:val="en-GB"/>
                    </w:rPr>
                  </w:pPr>
                  <w:r>
                    <w:rPr>
                      <w:rFonts w:eastAsia="DFKai-SB" w:cs="Calibri" w:hint="eastAsia"/>
                      <w:sz w:val="22"/>
                    </w:rPr>
                    <w:sym w:font="Wingdings" w:char="F06E"/>
                  </w:r>
                </w:p>
              </w:tc>
            </w:tr>
          </w:tbl>
          <w:p w14:paraId="35F09825" w14:textId="3624BF11" w:rsidR="00690190" w:rsidRPr="001C052A" w:rsidRDefault="00690190" w:rsidP="00690190">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表示沒有關聯，</w:t>
            </w:r>
            <w:r w:rsidRPr="00223A71">
              <w:rPr>
                <w:rFonts w:eastAsia="Microsoft JhengHei" w:hint="eastAsia"/>
                <w:b/>
                <w:lang w:eastAsia="zh-TW"/>
              </w:rPr>
              <w:t>5</w:t>
            </w:r>
            <w:r w:rsidRPr="00223A71">
              <w:rPr>
                <w:rFonts w:eastAsia="Microsoft JhengHei"/>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EE0A" w14:textId="77777777" w:rsidR="00F67E4B" w:rsidRDefault="00F67E4B" w:rsidP="00E9068E">
      <w:pPr>
        <w:spacing w:before="0"/>
      </w:pPr>
      <w:r>
        <w:separator/>
      </w:r>
    </w:p>
  </w:endnote>
  <w:endnote w:type="continuationSeparator" w:id="0">
    <w:p w14:paraId="16BCAC44" w14:textId="77777777" w:rsidR="00F67E4B" w:rsidRDefault="00F67E4B"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35F5" w14:textId="77777777" w:rsidR="00F67E4B" w:rsidRDefault="00F67E4B" w:rsidP="00E9068E">
      <w:pPr>
        <w:spacing w:before="0"/>
      </w:pPr>
      <w:r>
        <w:separator/>
      </w:r>
    </w:p>
  </w:footnote>
  <w:footnote w:type="continuationSeparator" w:id="0">
    <w:p w14:paraId="71B88D1A" w14:textId="77777777" w:rsidR="00F67E4B" w:rsidRDefault="00F67E4B"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BE22DFB"/>
    <w:multiLevelType w:val="hybridMultilevel"/>
    <w:tmpl w:val="7EE22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92315">
    <w:abstractNumId w:val="2"/>
  </w:num>
  <w:num w:numId="2" w16cid:durableId="1719433530">
    <w:abstractNumId w:val="0"/>
  </w:num>
  <w:num w:numId="3" w16cid:durableId="2138644405">
    <w:abstractNumId w:val="1"/>
  </w:num>
  <w:num w:numId="4" w16cid:durableId="1739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64236"/>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1F254C"/>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60218"/>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7B0D"/>
    <w:rsid w:val="005D00B8"/>
    <w:rsid w:val="005E5E9E"/>
    <w:rsid w:val="005F259C"/>
    <w:rsid w:val="006202DB"/>
    <w:rsid w:val="00622350"/>
    <w:rsid w:val="00656E5E"/>
    <w:rsid w:val="006620EE"/>
    <w:rsid w:val="006827BB"/>
    <w:rsid w:val="00690190"/>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36317"/>
    <w:rsid w:val="00937723"/>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23217"/>
    <w:rsid w:val="00E35F40"/>
    <w:rsid w:val="00E70A19"/>
    <w:rsid w:val="00E9068E"/>
    <w:rsid w:val="00EC360C"/>
    <w:rsid w:val="00ED7269"/>
    <w:rsid w:val="00F15A64"/>
    <w:rsid w:val="00F215AE"/>
    <w:rsid w:val="00F22674"/>
    <w:rsid w:val="00F345EA"/>
    <w:rsid w:val="00F66AEE"/>
    <w:rsid w:val="00F67E4B"/>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5707</Characters>
  <Application>Microsoft Office Word</Application>
  <DocSecurity>0</DocSecurity>
  <Lines>77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cp:revision>
  <cp:lastPrinted>2023-06-26T09:36:00Z</cp:lastPrinted>
  <dcterms:created xsi:type="dcterms:W3CDTF">2026-01-23T07:31:00Z</dcterms:created>
  <dcterms:modified xsi:type="dcterms:W3CDTF">2026-01-23T08:14:00Z</dcterms:modified>
</cp:coreProperties>
</file>