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886" w:rsidRPr="004A6B1B" w:rsidRDefault="00547886" w:rsidP="00222619">
      <w:pPr>
        <w:spacing w:afterLines="50" w:after="120"/>
        <w:jc w:val="center"/>
        <w:rPr>
          <w:rFonts w:ascii="標楷體" w:eastAsia="標楷體" w:hAnsi="標楷體"/>
          <w:b/>
          <w:sz w:val="32"/>
          <w:szCs w:val="32"/>
        </w:rPr>
      </w:pPr>
      <w:r w:rsidRPr="00C454D0">
        <w:rPr>
          <w:rFonts w:eastAsia="標楷體" w:hint="eastAsia"/>
          <w:b/>
          <w:sz w:val="32"/>
          <w:szCs w:val="32"/>
        </w:rPr>
        <w:t>國立中正大學勞工關係學系教學大綱</w:t>
      </w:r>
    </w:p>
    <w:p w:rsidR="00547886" w:rsidRPr="00BE64C5" w:rsidRDefault="00547886" w:rsidP="00222619">
      <w:pPr>
        <w:spacing w:afterLines="100" w:after="24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BE64C5">
        <w:rPr>
          <w:rFonts w:ascii="Times New Roman" w:eastAsia="標楷體" w:hAnsi="Times New Roman"/>
          <w:b/>
          <w:sz w:val="32"/>
          <w:szCs w:val="32"/>
        </w:rPr>
        <w:t>1</w:t>
      </w:r>
      <w:r w:rsidR="006D65BD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="007D24D8">
        <w:rPr>
          <w:rFonts w:ascii="Times New Roman" w:eastAsia="標楷體" w:hAnsi="Times New Roman" w:hint="eastAsia"/>
          <w:b/>
          <w:sz w:val="32"/>
          <w:szCs w:val="32"/>
        </w:rPr>
        <w:t>4</w:t>
      </w:r>
      <w:bookmarkStart w:id="0" w:name="_GoBack"/>
      <w:bookmarkEnd w:id="0"/>
      <w:r w:rsidRPr="00BE64C5">
        <w:rPr>
          <w:rFonts w:ascii="Times New Roman" w:eastAsia="標楷體" w:hint="eastAsia"/>
          <w:b/>
          <w:sz w:val="32"/>
          <w:szCs w:val="32"/>
        </w:rPr>
        <w:t>學年度第</w:t>
      </w:r>
      <w:r>
        <w:rPr>
          <w:rFonts w:ascii="Times New Roman" w:eastAsia="標楷體"/>
          <w:b/>
          <w:sz w:val="32"/>
          <w:szCs w:val="32"/>
        </w:rPr>
        <w:t>2</w:t>
      </w:r>
      <w:r w:rsidRPr="00BE64C5">
        <w:rPr>
          <w:rFonts w:ascii="Times New Roman" w:eastAsia="標楷體" w:hint="eastAsia"/>
          <w:b/>
          <w:sz w:val="32"/>
          <w:szCs w:val="32"/>
        </w:rPr>
        <w:t>學期</w:t>
      </w:r>
    </w:p>
    <w:tbl>
      <w:tblPr>
        <w:tblW w:w="9600" w:type="dxa"/>
        <w:tblInd w:w="-4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440"/>
        <w:gridCol w:w="3240"/>
      </w:tblGrid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科目編號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FD3D25" w:rsidRDefault="00547886" w:rsidP="007D24D8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D74676">
              <w:rPr>
                <w:rFonts w:ascii="Times New Roman" w:eastAsia="標楷體" w:hAnsi="標楷體"/>
                <w:bCs/>
                <w:szCs w:val="24"/>
              </w:rPr>
              <w:t>3202004</w:t>
            </w:r>
          </w:p>
        </w:tc>
        <w:tc>
          <w:tcPr>
            <w:tcW w:w="14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7A1978" w:rsidRDefault="00547886" w:rsidP="00C52463">
            <w:pPr>
              <w:autoSpaceDE w:val="0"/>
              <w:autoSpaceDN w:val="0"/>
              <w:ind w:left="16" w:firstLine="8"/>
              <w:jc w:val="center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學分數</w:t>
            </w:r>
          </w:p>
        </w:tc>
        <w:tc>
          <w:tcPr>
            <w:tcW w:w="32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C52463">
            <w:pPr>
              <w:autoSpaceDE w:val="0"/>
              <w:autoSpaceDN w:val="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科目名稱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 w:rsidRPr="00D74676">
              <w:rPr>
                <w:rFonts w:ascii="Times New Roman" w:eastAsia="標楷體" w:hAnsi="Times New Roman" w:hint="eastAsia"/>
                <w:bCs/>
                <w:szCs w:val="24"/>
              </w:rPr>
              <w:t>勞動基準法</w:t>
            </w:r>
          </w:p>
        </w:tc>
      </w:tr>
      <w:tr w:rsidR="00547886" w:rsidRPr="00FD3D25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英文譯名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FD3D25" w:rsidRDefault="00547886" w:rsidP="00222619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標楷體"/>
                <w:szCs w:val="24"/>
              </w:rPr>
            </w:pPr>
            <w:r w:rsidRPr="00D74676">
              <w:rPr>
                <w:rFonts w:ascii="Times New Roman" w:eastAsia="標楷體" w:hAnsi="標楷體"/>
                <w:bCs/>
                <w:szCs w:val="24"/>
              </w:rPr>
              <w:t xml:space="preserve">Labor Standards </w:t>
            </w:r>
            <w:r>
              <w:rPr>
                <w:rFonts w:ascii="Times New Roman" w:eastAsia="標楷體" w:hAnsi="標楷體"/>
                <w:bCs/>
                <w:szCs w:val="24"/>
              </w:rPr>
              <w:t>Act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開課年級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C52463">
            <w:pPr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BE64C5">
              <w:rPr>
                <w:rFonts w:ascii="Times New Roman" w:eastAsia="標楷體" w:hAnsi="標楷體" w:hint="eastAsia"/>
                <w:b/>
                <w:szCs w:val="24"/>
              </w:rPr>
              <w:t>修別</w:t>
            </w:r>
            <w:proofErr w:type="gramEnd"/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必修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授課教師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楊通軒</w:t>
            </w:r>
            <w:proofErr w:type="gramEnd"/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上課時間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47886" w:rsidRPr="007A1978" w:rsidRDefault="00603A2A" w:rsidP="00603257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 w:rsidR="00547886">
              <w:rPr>
                <w:rFonts w:ascii="Times New Roman" w:eastAsia="標楷體" w:hAnsi="Times New Roman"/>
                <w:szCs w:val="24"/>
              </w:rPr>
              <w:t xml:space="preserve"> 10:1</w:t>
            </w:r>
            <w:r w:rsidR="00603257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547886">
              <w:rPr>
                <w:rFonts w:ascii="Times New Roman" w:eastAsia="標楷體" w:hAnsi="Times New Roman"/>
                <w:szCs w:val="24"/>
              </w:rPr>
              <w:t>~13:00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leftChars="-9" w:left="-22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上課教室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D7C7E" w:rsidP="005D7C7E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258</w:t>
            </w:r>
          </w:p>
        </w:tc>
      </w:tr>
      <w:tr w:rsidR="00547886" w:rsidRPr="00A56579" w:rsidTr="00C52463">
        <w:trPr>
          <w:cantSplit/>
          <w:trHeight w:hRule="exact" w:val="510"/>
        </w:trPr>
        <w:tc>
          <w:tcPr>
            <w:tcW w:w="16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7886" w:rsidRPr="00BE64C5" w:rsidRDefault="00547886" w:rsidP="00222619">
            <w:pPr>
              <w:autoSpaceDE w:val="0"/>
              <w:autoSpaceDN w:val="0"/>
              <w:ind w:firstLineChars="7" w:firstLine="17"/>
              <w:jc w:val="center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辦公室時間</w:t>
            </w:r>
          </w:p>
        </w:tc>
        <w:tc>
          <w:tcPr>
            <w:tcW w:w="7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47886" w:rsidRPr="007A1978" w:rsidRDefault="00547886" w:rsidP="00222619">
            <w:pPr>
              <w:autoSpaceDE w:val="0"/>
              <w:autoSpaceDN w:val="0"/>
              <w:ind w:firstLineChars="50" w:firstLine="120"/>
              <w:jc w:val="both"/>
              <w:textAlignment w:val="bottom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五</w:t>
            </w:r>
            <w:r>
              <w:rPr>
                <w:rFonts w:ascii="Times New Roman" w:eastAsia="標楷體" w:hAnsi="Times New Roman"/>
                <w:szCs w:val="24"/>
              </w:rPr>
              <w:t xml:space="preserve"> 15:oo~17:00</w:t>
            </w:r>
          </w:p>
        </w:tc>
      </w:tr>
      <w:tr w:rsidR="00547886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教學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目標：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262E5B" w:rsidRDefault="00547886" w:rsidP="00222619">
            <w:pPr>
              <w:pStyle w:val="font12a"/>
              <w:numPr>
                <w:ilvl w:val="12"/>
                <w:numId w:val="0"/>
              </w:numPr>
              <w:tabs>
                <w:tab w:val="num" w:pos="386"/>
              </w:tabs>
              <w:autoSpaceDE w:val="0"/>
              <w:autoSpaceDN w:val="0"/>
              <w:spacing w:before="0" w:beforeAutospacing="0" w:afterLines="50" w:after="120" w:afterAutospacing="0" w:line="240" w:lineRule="auto"/>
              <w:jc w:val="both"/>
              <w:textAlignment w:val="bottom"/>
              <w:rPr>
                <w:rFonts w:ascii="Times New Roman" w:eastAsia="標楷體" w:hAnsi="Times New Roman"/>
                <w:color w:val="999999"/>
              </w:rPr>
            </w:pPr>
            <w:r>
              <w:rPr>
                <w:rFonts w:ascii="Times New Roman" w:eastAsia="標楷體" w:hAnsi="Times New Roman"/>
                <w:color w:val="999999"/>
              </w:rPr>
              <w:t>1</w:t>
            </w:r>
            <w:r w:rsidRPr="00262E5B">
              <w:rPr>
                <w:rFonts w:ascii="Times New Roman" w:eastAsia="標楷體" w:hAnsi="Times New Roman"/>
                <w:color w:val="999999"/>
              </w:rPr>
              <w:t xml:space="preserve">. </w:t>
            </w:r>
            <w:r w:rsidRPr="00262E5B">
              <w:rPr>
                <w:rFonts w:ascii="Times New Roman" w:eastAsia="標楷體" w:hAnsi="Times New Roman" w:hint="eastAsia"/>
                <w:color w:val="999999"/>
              </w:rPr>
              <w:t>本課程主要在針對勞基法的內容加以介紹，希望能幫助學生建立</w:t>
            </w:r>
            <w:proofErr w:type="gramStart"/>
            <w:r w:rsidRPr="00262E5B">
              <w:rPr>
                <w:rFonts w:ascii="Times New Roman" w:eastAsia="標楷體" w:hAnsi="Times New Roman" w:hint="eastAsia"/>
                <w:color w:val="999999"/>
              </w:rPr>
              <w:t>一</w:t>
            </w:r>
            <w:proofErr w:type="gramEnd"/>
            <w:r w:rsidRPr="00262E5B">
              <w:rPr>
                <w:rFonts w:ascii="Times New Roman" w:eastAsia="標楷體" w:hAnsi="Times New Roman" w:hint="eastAsia"/>
                <w:color w:val="999999"/>
              </w:rPr>
              <w:t>體系感。</w:t>
            </w:r>
          </w:p>
          <w:p w:rsidR="00547886" w:rsidRPr="00262E5B" w:rsidRDefault="00547886" w:rsidP="00222619">
            <w:pPr>
              <w:pStyle w:val="font12a"/>
              <w:numPr>
                <w:ilvl w:val="12"/>
                <w:numId w:val="0"/>
              </w:numPr>
              <w:tabs>
                <w:tab w:val="num" w:pos="386"/>
              </w:tabs>
              <w:autoSpaceDE w:val="0"/>
              <w:autoSpaceDN w:val="0"/>
              <w:spacing w:before="0" w:beforeAutospacing="0" w:afterLines="50" w:after="120" w:afterAutospacing="0" w:line="240" w:lineRule="auto"/>
              <w:jc w:val="both"/>
              <w:textAlignment w:val="bottom"/>
            </w:pPr>
            <w:r w:rsidRPr="00262E5B">
              <w:t xml:space="preserve">2. </w:t>
            </w:r>
            <w:r w:rsidRPr="00262E5B">
              <w:rPr>
                <w:rFonts w:hint="eastAsia"/>
              </w:rPr>
              <w:t>除了理論之外，將會大量地引用國內各級法院有關勞工法案例之判決、以及行政機關之解釋，以訓練學生處理勞工法案件之能力。</w:t>
            </w:r>
          </w:p>
          <w:p w:rsidR="00547886" w:rsidRPr="00A56579" w:rsidRDefault="00547886" w:rsidP="00222619">
            <w:pPr>
              <w:pStyle w:val="font12a"/>
              <w:widowControl w:val="0"/>
              <w:numPr>
                <w:ilvl w:val="0"/>
                <w:numId w:val="2"/>
              </w:numPr>
              <w:spacing w:before="0" w:beforeAutospacing="0" w:afterLines="50" w:after="120" w:afterAutospacing="0" w:line="240" w:lineRule="auto"/>
              <w:rPr>
                <w:rFonts w:ascii="Times New Roman" w:eastAsia="標楷體" w:hAnsi="Times New Roman"/>
                <w:sz w:val="22"/>
              </w:rPr>
            </w:pPr>
            <w:r w:rsidRPr="00262E5B">
              <w:rPr>
                <w:rFonts w:ascii="Times New Roman" w:eastAsia="標楷體" w:hAnsi="Times New Roman" w:hint="eastAsia"/>
              </w:rPr>
              <w:t>由於勞動法的範圍廣泛，除了國內的勞動法外，國際的勞動法（尤其是國際勞工組織的公約）亦有值得借鏡之處</w:t>
            </w:r>
            <w:r>
              <w:rPr>
                <w:rFonts w:ascii="Times New Roman" w:eastAsia="標楷體" w:hAnsi="Times New Roman" w:hint="eastAsia"/>
              </w:rPr>
              <w:t>。故擬一併介紹。</w:t>
            </w:r>
          </w:p>
        </w:tc>
      </w:tr>
      <w:tr w:rsidR="00547886" w:rsidRPr="00A56579" w:rsidTr="00C52463"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/>
                <w:b/>
                <w:color w:val="999999"/>
                <w:szCs w:val="24"/>
              </w:rPr>
            </w:pPr>
            <w:r w:rsidRPr="00BE64C5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本課程目標與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本系</w:t>
            </w:r>
            <w:r w:rsidRPr="00BE64C5">
              <w:rPr>
                <w:rFonts w:ascii="Times New Roman" w:eastAsia="標楷體" w:hAnsi="Times New Roman" w:hint="eastAsia"/>
                <w:b/>
                <w:szCs w:val="24"/>
              </w:rPr>
              <w:t>核心能力指標相關性如下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，如為學士</w:t>
            </w:r>
            <w:proofErr w:type="gramStart"/>
            <w:r>
              <w:rPr>
                <w:rFonts w:ascii="Times New Roman" w:eastAsia="標楷體" w:hAnsi="Times New Roman" w:hint="eastAsia"/>
                <w:color w:val="FF0000"/>
              </w:rPr>
              <w:t>班課綱</w:t>
            </w:r>
            <w:proofErr w:type="gramEnd"/>
            <w:r>
              <w:rPr>
                <w:rFonts w:ascii="Times New Roman" w:eastAsia="標楷體" w:hAnsi="Times New Roman" w:hint="eastAsia"/>
                <w:color w:val="FF0000"/>
              </w:rPr>
              <w:t>，請將碩士班核心能力刪除，反之亦同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Default="00547886" w:rsidP="00222619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>§</w:t>
            </w:r>
            <w:r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學士班核心能力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547886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47886" w:rsidRPr="00520E22" w:rsidRDefault="00547886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547886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547886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掌握國內外勞工政策法案發展與變革之核心能力。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具備恪遵職場倫理與主動關懷社會之基本能力。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具備吸收跨領域知識與整合的能力。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具備基本「勞工關係與政策」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「人力資源」跨領域知識與整合的能力。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lastRenderedPageBreak/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547886" w:rsidRPr="006451C9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 w:cs="新細明體"/>
                      <w:sz w:val="22"/>
                      <w:szCs w:val="22"/>
                    </w:rPr>
                  </w:pP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lastRenderedPageBreak/>
                    <w:t>具備獨立思考及解決「勞工關係與政策」</w:t>
                  </w:r>
                  <w:r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或</w:t>
                  </w:r>
                  <w:r w:rsidRPr="006451C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「人力資源」問題之能力。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V</w:t>
                  </w: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47886" w:rsidRPr="00520E22" w:rsidRDefault="00547886" w:rsidP="00222619">
            <w:pPr>
              <w:spacing w:beforeLines="50" w:before="120"/>
              <w:ind w:firstLineChars="35" w:firstLine="84"/>
              <w:rPr>
                <w:rFonts w:ascii="標楷體" w:eastAsia="標楷體" w:hAnsi="標楷體" w:cs="新細明體"/>
                <w:b/>
                <w:szCs w:val="24"/>
              </w:rPr>
            </w:pPr>
          </w:p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標楷體" w:eastAsia="標楷體" w:hAnsi="標楷體" w:cs="新細明體"/>
                <w:b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Cs w:val="24"/>
              </w:rPr>
              <w:t>§</w:t>
            </w:r>
            <w:r>
              <w:rPr>
                <w:rFonts w:ascii="標楷體" w:eastAsia="標楷體" w:hAnsi="標楷體" w:cs="新細明體"/>
                <w:b/>
                <w:szCs w:val="24"/>
              </w:rPr>
              <w:t xml:space="preserve"> </w:t>
            </w:r>
            <w:r w:rsidRPr="003E56F1">
              <w:rPr>
                <w:rFonts w:ascii="標楷體" w:eastAsia="標楷體" w:hAnsi="標楷體" w:cs="新細明體" w:hint="eastAsia"/>
                <w:b/>
                <w:szCs w:val="24"/>
              </w:rPr>
              <w:t>碩士班核心能力</w:t>
            </w:r>
          </w:p>
          <w:tbl>
            <w:tblPr>
              <w:tblW w:w="8931" w:type="dxa"/>
              <w:tblInd w:w="1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2"/>
              <w:gridCol w:w="523"/>
              <w:gridCol w:w="570"/>
              <w:gridCol w:w="571"/>
              <w:gridCol w:w="571"/>
              <w:gridCol w:w="577"/>
              <w:gridCol w:w="571"/>
              <w:gridCol w:w="571"/>
              <w:gridCol w:w="571"/>
              <w:gridCol w:w="571"/>
              <w:gridCol w:w="571"/>
              <w:gridCol w:w="572"/>
            </w:tblGrid>
            <w:tr w:rsidR="00547886" w:rsidRPr="0064556A" w:rsidTr="00C52463">
              <w:tc>
                <w:tcPr>
                  <w:tcW w:w="2692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系所學生專業能力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全校學生基本素養與核心能力</w:t>
                  </w:r>
                </w:p>
                <w:p w:rsidR="00547886" w:rsidRPr="0064556A" w:rsidRDefault="00547886" w:rsidP="00C52463">
                  <w:pPr>
                    <w:widowControl/>
                    <w:spacing w:line="180" w:lineRule="atLeast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 w:val="restar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 w:right="113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本課程欲培養之能力與素養</w:t>
                  </w:r>
                </w:p>
              </w:tc>
              <w:tc>
                <w:tcPr>
                  <w:tcW w:w="5716" w:type="dxa"/>
                  <w:gridSpan w:val="10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547886" w:rsidRPr="00520E22" w:rsidRDefault="00547886" w:rsidP="00C52463">
                  <w:pPr>
                    <w:widowControl/>
                    <w:spacing w:line="180" w:lineRule="atLeast"/>
                    <w:jc w:val="center"/>
                    <w:rPr>
                      <w:rFonts w:ascii="標楷體" w:eastAsia="標楷體" w:hAnsi="標楷體" w:cs="新細明體"/>
                      <w:b/>
                      <w:sz w:val="22"/>
                    </w:rPr>
                  </w:pPr>
                  <w:r w:rsidRPr="00520E22">
                    <w:rPr>
                      <w:rFonts w:ascii="標楷體" w:eastAsia="標楷體" w:hAnsi="標楷體" w:hint="eastAsia"/>
                      <w:b/>
                      <w:color w:val="000000"/>
                      <w:sz w:val="22"/>
                      <w:shd w:val="clear" w:color="auto" w:fill="FFFFFF"/>
                    </w:rPr>
                    <w:t>課堂活動與評量方式</w:t>
                  </w:r>
                </w:p>
              </w:tc>
            </w:tr>
            <w:tr w:rsidR="00547886" w:rsidRPr="0064556A" w:rsidTr="00C52463">
              <w:trPr>
                <w:cantSplit/>
                <w:trHeight w:val="3174"/>
              </w:trPr>
              <w:tc>
                <w:tcPr>
                  <w:tcW w:w="2692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rPr>
                      <w:rFonts w:ascii="標楷體" w:eastAsia="標楷體" w:hAnsi="標楷體" w:cs="新細明體"/>
                      <w:sz w:val="22"/>
                    </w:rPr>
                  </w:pPr>
                </w:p>
              </w:tc>
              <w:tc>
                <w:tcPr>
                  <w:tcW w:w="5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紙筆考試或測驗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課堂討論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(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含個案討論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)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個人書面報告、作業、作品、實驗</w:t>
                  </w:r>
                </w:p>
              </w:tc>
              <w:tc>
                <w:tcPr>
                  <w:tcW w:w="5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群組書面報告、作業、作品、實驗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學生口頭報告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校外參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訪及實習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證照</w:t>
                  </w:r>
                  <w:r w:rsidRPr="0064556A"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  <w:t>/</w:t>
                  </w: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檢定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參與課程</w:t>
                  </w:r>
                  <w:proofErr w:type="gramStart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規</w:t>
                  </w:r>
                  <w:proofErr w:type="gramEnd"/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畫之校內外活動及競賽</w:t>
                  </w:r>
                </w:p>
              </w:tc>
              <w:tc>
                <w:tcPr>
                  <w:tcW w:w="5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課外閱讀</w:t>
                  </w:r>
                </w:p>
              </w:tc>
              <w:tc>
                <w:tcPr>
                  <w:tcW w:w="5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64556A">
                    <w:rPr>
                      <w:rFonts w:ascii="標楷體" w:eastAsia="標楷體" w:hAnsi="標楷體" w:hint="eastAsia"/>
                      <w:color w:val="000000"/>
                      <w:sz w:val="22"/>
                      <w:shd w:val="clear" w:color="auto" w:fill="FFFFFF"/>
                    </w:rPr>
                    <w:t>其他</w:t>
                  </w:r>
                </w:p>
              </w:tc>
            </w:tr>
            <w:tr w:rsidR="00547886" w:rsidRPr="0064556A" w:rsidTr="00C52463">
              <w:trPr>
                <w:cantSplit/>
                <w:trHeight w:val="498"/>
              </w:trPr>
              <w:tc>
                <w:tcPr>
                  <w:tcW w:w="321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47886" w:rsidRPr="0064556A" w:rsidRDefault="00547886" w:rsidP="00C52463">
                  <w:pPr>
                    <w:widowControl/>
                    <w:spacing w:line="180" w:lineRule="atLeast"/>
                    <w:ind w:left="113"/>
                    <w:jc w:val="center"/>
                    <w:rPr>
                      <w:rFonts w:ascii="標楷體" w:eastAsia="標楷體" w:hAnsi="標楷體" w:cs="新細明體"/>
                      <w:sz w:val="22"/>
                    </w:rPr>
                  </w:pPr>
                  <w:r w:rsidRPr="003E56F1">
                    <w:rPr>
                      <w:rFonts w:ascii="標楷體" w:eastAsia="標楷體" w:hAnsi="標楷體" w:hint="eastAsia"/>
                      <w:b/>
                      <w:szCs w:val="24"/>
                    </w:rPr>
                    <w:t>核心能力</w:t>
                  </w:r>
                </w:p>
              </w:tc>
              <w:tc>
                <w:tcPr>
                  <w:tcW w:w="5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  <w:tc>
                <w:tcPr>
                  <w:tcW w:w="5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tbRlV"/>
                </w:tcPr>
                <w:p w:rsidR="00547886" w:rsidRPr="0064556A" w:rsidRDefault="00547886" w:rsidP="00C52463">
                  <w:pPr>
                    <w:widowControl/>
                    <w:snapToGrid w:val="0"/>
                    <w:spacing w:line="180" w:lineRule="atLeast"/>
                    <w:ind w:left="113" w:right="113"/>
                    <w:jc w:val="both"/>
                    <w:rPr>
                      <w:rFonts w:ascii="標楷體" w:eastAsia="標楷體" w:hAnsi="標楷體"/>
                      <w:color w:val="000000"/>
                      <w:sz w:val="22"/>
                      <w:shd w:val="clear" w:color="auto" w:fill="FFFFFF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1416F" w:rsidRDefault="00547886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具備對國內外勞工之跨領域專業知識整合與應用之能力。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11416F" w:rsidRDefault="00547886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具備蒐集資訊、使用資訊及撰寫專業論文之研究能力。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1416F" w:rsidRDefault="00547886" w:rsidP="00C52463">
                  <w:pPr>
                    <w:snapToGrid w:val="0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兼具不同層次「勞工關係與政策」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「人力資源」問題探討與處理之能力。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547886" w:rsidRPr="0011416F" w:rsidRDefault="00547886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具備瞭解「勞工關係與政策」</w:t>
                  </w:r>
                  <w:r>
                    <w:rPr>
                      <w:rFonts w:eastAsia="標楷體" w:hAnsi="標楷體" w:hint="eastAsia"/>
                      <w:sz w:val="22"/>
                      <w:szCs w:val="22"/>
                    </w:rPr>
                    <w:t>或</w:t>
                  </w: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「人力資源」變革及趨勢之能力。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  <w:tr w:rsidR="00547886" w:rsidRPr="003E56F1" w:rsidTr="00C52463">
              <w:tblPrEx>
                <w:tbl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  <w:insideH w:val="single" w:sz="6" w:space="0" w:color="auto"/>
                  <w:insideV w:val="single" w:sz="6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trHeight w:val="454"/>
              </w:trPr>
              <w:tc>
                <w:tcPr>
                  <w:tcW w:w="3215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547886" w:rsidRPr="0011416F" w:rsidRDefault="00547886" w:rsidP="00C52463">
                  <w:pPr>
                    <w:snapToGrid w:val="0"/>
                    <w:jc w:val="both"/>
                    <w:rPr>
                      <w:rFonts w:eastAsia="標楷體" w:hAnsi="標楷體"/>
                      <w:sz w:val="22"/>
                      <w:szCs w:val="22"/>
                    </w:rPr>
                  </w:pPr>
                  <w:r w:rsidRPr="0011416F">
                    <w:rPr>
                      <w:rFonts w:eastAsia="標楷體" w:hAnsi="標楷體" w:hint="eastAsia"/>
                      <w:sz w:val="22"/>
                      <w:szCs w:val="22"/>
                    </w:rPr>
                    <w:t>具備創新思考及全球化觀點之能力。</w:t>
                  </w:r>
                </w:p>
              </w:tc>
              <w:tc>
                <w:tcPr>
                  <w:tcW w:w="57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7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47886" w:rsidRPr="003E56F1" w:rsidRDefault="00547886" w:rsidP="00222619">
                  <w:pPr>
                    <w:snapToGrid w:val="0"/>
                    <w:ind w:rightChars="63" w:right="151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547886" w:rsidRPr="00AD5C11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lastRenderedPageBreak/>
              <w:t>●</w:t>
            </w:r>
            <w:r w:rsidRPr="00E2481C">
              <w:rPr>
                <w:rFonts w:ascii="Times New Roman" w:eastAsia="標楷體" w:hAnsi="Times New Roman" w:hint="eastAsia"/>
                <w:b/>
                <w:szCs w:val="24"/>
              </w:rPr>
              <w:t>教學方式：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proofErr w:type="gramStart"/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proofErr w:type="gramEnd"/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講授、報告及考試兼重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授課大綱：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1C4124" w:rsidRDefault="00547886" w:rsidP="00FA1EED">
            <w:pPr>
              <w:widowControl/>
              <w:autoSpaceDE w:val="0"/>
              <w:autoSpaceDN w:val="0"/>
              <w:jc w:val="both"/>
              <w:textAlignment w:val="bottom"/>
            </w:pPr>
          </w:p>
          <w:tbl>
            <w:tblPr>
              <w:tblW w:w="0" w:type="auto"/>
              <w:tblInd w:w="51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96"/>
              <w:gridCol w:w="2642"/>
              <w:gridCol w:w="3238"/>
            </w:tblGrid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  <w:r w:rsidRPr="001C4124">
                    <w:t xml:space="preserve">    </w:t>
                  </w:r>
                  <w:r w:rsidRPr="001C4124">
                    <w:rPr>
                      <w:rFonts w:hint="eastAsia"/>
                    </w:rPr>
                    <w:t>次</w:t>
                  </w:r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授課內容與活動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閱讀資料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一</w:t>
                  </w:r>
                  <w:proofErr w:type="gramEnd"/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勞工法之基本問題</w:t>
                  </w:r>
                  <w:r w:rsidRPr="001C4124">
                    <w:rPr>
                      <w:sz w:val="20"/>
                    </w:rPr>
                    <w:t>-</w:t>
                  </w:r>
                  <w:r w:rsidRPr="001C4124">
                    <w:rPr>
                      <w:rFonts w:hint="eastAsia"/>
                      <w:sz w:val="20"/>
                    </w:rPr>
                    <w:t>目的及意義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個別</w:t>
                  </w:r>
                  <w:r w:rsidRPr="001C4124">
                    <w:rPr>
                      <w:rFonts w:hint="eastAsia"/>
                      <w:sz w:val="20"/>
                    </w:rPr>
                    <w:t>勞工法；黃程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二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  <w:sz w:val="20"/>
                    </w:rPr>
                    <w:t>勞基法之基本問題</w:t>
                  </w:r>
                  <w:r w:rsidRPr="001C4124">
                    <w:rPr>
                      <w:sz w:val="20"/>
                    </w:rPr>
                    <w:t>-</w:t>
                  </w:r>
                  <w:r w:rsidRPr="001C4124">
                    <w:rPr>
                      <w:rFonts w:hint="eastAsia"/>
                      <w:sz w:val="20"/>
                    </w:rPr>
                    <w:t>最低勞動條件？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個別</w:t>
                  </w:r>
                  <w:r w:rsidRPr="001C4124">
                    <w:rPr>
                      <w:rFonts w:hint="eastAsia"/>
                      <w:sz w:val="20"/>
                    </w:rPr>
                    <w:t>勞工法；黃程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</w:t>
                  </w:r>
                </w:p>
              </w:tc>
            </w:tr>
            <w:tr w:rsidR="00547886" w:rsidRPr="001C4124" w:rsidTr="003F2AF5">
              <w:trPr>
                <w:cantSplit/>
                <w:trHeight w:val="303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三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勞動契約</w:t>
                  </w:r>
                  <w:r w:rsidRPr="001C4124">
                    <w:t>-</w:t>
                  </w:r>
                  <w:r w:rsidRPr="001C4124">
                    <w:rPr>
                      <w:rFonts w:hint="eastAsia"/>
                    </w:rPr>
                    <w:t>一般問題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>
                    <w:rPr>
                      <w:rFonts w:hint="eastAsia"/>
                      <w:sz w:val="20"/>
                    </w:rPr>
                    <w:t>，個別勞工法</w:t>
                  </w:r>
                  <w:r w:rsidRPr="00745C00">
                    <w:rPr>
                      <w:rFonts w:hint="eastAsia"/>
                      <w:sz w:val="20"/>
                    </w:rPr>
                    <w:t>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，電傳勞動；劉志鵬，勞動法導讀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四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勞動契約</w:t>
                  </w:r>
                  <w:r w:rsidRPr="001C4124">
                    <w:t>-</w:t>
                  </w:r>
                  <w:r w:rsidRPr="001C4124">
                    <w:rPr>
                      <w:rFonts w:hint="eastAsia"/>
                    </w:rPr>
                    <w:t>勞工</w:t>
                  </w:r>
                  <w:proofErr w:type="gramStart"/>
                  <w:r w:rsidRPr="001C4124">
                    <w:rPr>
                      <w:rFonts w:hint="eastAsia"/>
                    </w:rPr>
                    <w:t>之權義</w:t>
                  </w:r>
                  <w:proofErr w:type="gramEnd"/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18"/>
                    </w:rPr>
                  </w:pPr>
                  <w:proofErr w:type="gramStart"/>
                  <w:r w:rsidRPr="002E5407">
                    <w:rPr>
                      <w:rFonts w:hint="eastAsia"/>
                      <w:sz w:val="16"/>
                      <w:szCs w:val="16"/>
                    </w:rPr>
                    <w:t>楊通軒</w:t>
                  </w:r>
                  <w:proofErr w:type="gramEnd"/>
                  <w:r w:rsidRPr="002E5407">
                    <w:rPr>
                      <w:rFonts w:hint="eastAsia"/>
                      <w:sz w:val="16"/>
                      <w:szCs w:val="16"/>
                    </w:rPr>
                    <w:t>，個別勞工法</w:t>
                  </w:r>
                  <w:r w:rsidRPr="00745C00">
                    <w:rPr>
                      <w:rFonts w:hint="eastAsia"/>
                      <w:sz w:val="16"/>
                    </w:rPr>
                    <w:t>；</w:t>
                  </w:r>
                  <w:proofErr w:type="gramStart"/>
                  <w:r w:rsidRPr="001C4124">
                    <w:rPr>
                      <w:rFonts w:hint="eastAsia"/>
                      <w:sz w:val="18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18"/>
                    </w:rPr>
                    <w:t>，電傳勞動；</w:t>
                  </w:r>
                  <w:proofErr w:type="gramStart"/>
                  <w:r w:rsidRPr="001C4124">
                    <w:rPr>
                      <w:rFonts w:hint="eastAsia"/>
                      <w:sz w:val="18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18"/>
                    </w:rPr>
                    <w:t>，勞動者的概念與勞工法；劉志鵬，勞動法解讀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五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勞動契約</w:t>
                  </w:r>
                  <w:r w:rsidRPr="001C4124">
                    <w:t>-</w:t>
                  </w:r>
                  <w:r w:rsidRPr="001C4124">
                    <w:rPr>
                      <w:rFonts w:hint="eastAsia"/>
                    </w:rPr>
                    <w:t>雇主</w:t>
                  </w:r>
                  <w:proofErr w:type="gramStart"/>
                  <w:r w:rsidRPr="001C4124">
                    <w:rPr>
                      <w:rFonts w:hint="eastAsia"/>
                    </w:rPr>
                    <w:t>之權義</w:t>
                  </w:r>
                  <w:proofErr w:type="gramEnd"/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A06311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18"/>
                      <w:szCs w:val="18"/>
                    </w:rPr>
                  </w:pPr>
                  <w:proofErr w:type="gramStart"/>
                  <w:r w:rsidRPr="00A06311">
                    <w:rPr>
                      <w:rFonts w:hint="eastAsia"/>
                      <w:sz w:val="18"/>
                      <w:szCs w:val="18"/>
                    </w:rPr>
                    <w:t>楊通軒</w:t>
                  </w:r>
                  <w:proofErr w:type="gramEnd"/>
                  <w:r w:rsidRPr="00A06311">
                    <w:rPr>
                      <w:rFonts w:hint="eastAsia"/>
                      <w:sz w:val="18"/>
                      <w:szCs w:val="18"/>
                    </w:rPr>
                    <w:t>，個別勞工法；</w:t>
                  </w:r>
                  <w:proofErr w:type="gramStart"/>
                  <w:r w:rsidRPr="00A06311">
                    <w:rPr>
                      <w:rFonts w:hint="eastAsia"/>
                      <w:sz w:val="18"/>
                      <w:szCs w:val="18"/>
                    </w:rPr>
                    <w:t>楊通軒</w:t>
                  </w:r>
                  <w:proofErr w:type="gramEnd"/>
                  <w:r w:rsidRPr="00A06311">
                    <w:rPr>
                      <w:rFonts w:hint="eastAsia"/>
                      <w:sz w:val="18"/>
                      <w:szCs w:val="18"/>
                    </w:rPr>
                    <w:t>，電傳勞動；劉志鵬，勞動法解讀；黃程</w:t>
                  </w:r>
                  <w:proofErr w:type="gramStart"/>
                  <w:r w:rsidRPr="00A06311">
                    <w:rPr>
                      <w:rFonts w:hint="eastAsia"/>
                      <w:sz w:val="18"/>
                      <w:szCs w:val="18"/>
                    </w:rPr>
                    <w:t>貫</w:t>
                  </w:r>
                  <w:proofErr w:type="gramEnd"/>
                  <w:r w:rsidRPr="00A06311">
                    <w:rPr>
                      <w:rFonts w:hint="eastAsia"/>
                      <w:sz w:val="18"/>
                      <w:szCs w:val="18"/>
                    </w:rPr>
                    <w:t>，勞動法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六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勞基法中勞動契約之規定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2E5407">
                    <w:rPr>
                      <w:rFonts w:hint="eastAsia"/>
                      <w:sz w:val="16"/>
                      <w:szCs w:val="16"/>
                    </w:rPr>
                    <w:t>楊通軒</w:t>
                  </w:r>
                  <w:proofErr w:type="gramEnd"/>
                  <w:r w:rsidRPr="002E5407">
                    <w:rPr>
                      <w:rFonts w:hint="eastAsia"/>
                      <w:sz w:val="16"/>
                      <w:szCs w:val="16"/>
                    </w:rPr>
                    <w:t>，個別勞工法</w:t>
                  </w:r>
                  <w:r w:rsidRPr="00745C00">
                    <w:rPr>
                      <w:rFonts w:hint="eastAsia"/>
                      <w:sz w:val="16"/>
                    </w:rPr>
                    <w:t>；</w:t>
                  </w:r>
                  <w:r w:rsidRPr="001C4124">
                    <w:rPr>
                      <w:rFonts w:hint="eastAsia"/>
                      <w:sz w:val="20"/>
                    </w:rPr>
                    <w:t>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，工會聯盟與勞工政策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七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工資之問題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2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林更盛，勞動法案例研究；黃程貫，勞動法</w:t>
                  </w:r>
                </w:p>
              </w:tc>
            </w:tr>
            <w:tr w:rsidR="00547886" w:rsidRPr="001C4124" w:rsidTr="003F2AF5">
              <w:trPr>
                <w:cantSplit/>
                <w:trHeight w:val="106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八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工資之問題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2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林更盛，勞動法案例研究；黃程貫，勞動法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九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工作時間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，我國工作時間制度的再思考；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，我國部分時間勞動法律問題之探討</w:t>
                  </w:r>
                </w:p>
              </w:tc>
            </w:tr>
            <w:tr w:rsidR="00547886" w:rsidRPr="001C4124" w:rsidTr="003F2AF5">
              <w:trPr>
                <w:cantSplit/>
                <w:trHeight w:val="278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</w:t>
                  </w:r>
                  <w:r w:rsidRPr="001C4124">
                    <w:t xml:space="preserve"> </w:t>
                  </w:r>
                  <w:r w:rsidRPr="001C4124">
                    <w:rPr>
                      <w:rFonts w:hint="eastAsia"/>
                    </w:rPr>
                    <w:t>十</w:t>
                  </w:r>
                  <w:r w:rsidRPr="001C4124">
                    <w:t xml:space="preserve"> 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休息、休假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2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，我國工作時間制度的再思考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第十一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童工與女工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r w:rsidRPr="001C4124">
                    <w:rPr>
                      <w:rFonts w:hint="eastAsia"/>
                      <w:sz w:val="20"/>
                    </w:rPr>
                    <w:t>鄭津貼，勞動基準法釋義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第十二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退休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，勞基法中退休與資遣法制之研究；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，從勞工退休制度改制看勞工老年生活照護之落實</w:t>
                  </w:r>
                </w:p>
              </w:tc>
            </w:tr>
            <w:tr w:rsidR="00547886" w:rsidRPr="001C4124" w:rsidTr="003F2AF5">
              <w:trPr>
                <w:cantSplit/>
                <w:trHeight w:val="388"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第十三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退休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，勞基法中退休與資遣法制之研究；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，從勞工退休制度改制看勞工老年生活照護之落實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第十四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職業災害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，職業災害之賠償與補償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第十五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職業災害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，當事人違法或過失時職業災害補償責任之探討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第十六</w:t>
                  </w:r>
                  <w:proofErr w:type="gramStart"/>
                  <w:r w:rsidRPr="001C4124"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工作規則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，工作規則之法律性質探討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>
                    <w:rPr>
                      <w:rFonts w:hint="eastAsia"/>
                    </w:rPr>
                    <w:t>第十七</w:t>
                  </w:r>
                  <w:proofErr w:type="gramStart"/>
                  <w:r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 w:rsidRPr="001C4124">
                    <w:rPr>
                      <w:rFonts w:hint="eastAsia"/>
                    </w:rPr>
                    <w:t>工作規則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，工作規則之法律性質探討</w:t>
                  </w:r>
                </w:p>
              </w:tc>
            </w:tr>
            <w:tr w:rsidR="00547886" w:rsidRPr="001C4124" w:rsidTr="003F2AF5">
              <w:trPr>
                <w:cantSplit/>
              </w:trPr>
              <w:tc>
                <w:tcPr>
                  <w:tcW w:w="119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>
                    <w:rPr>
                      <w:rFonts w:hint="eastAsia"/>
                    </w:rPr>
                    <w:t>第十八</w:t>
                  </w:r>
                  <w:proofErr w:type="gramStart"/>
                  <w:r>
                    <w:rPr>
                      <w:rFonts w:hint="eastAsia"/>
                    </w:rPr>
                    <w:t>週</w:t>
                  </w:r>
                  <w:proofErr w:type="gramEnd"/>
                </w:p>
              </w:tc>
              <w:tc>
                <w:tcPr>
                  <w:tcW w:w="26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</w:pPr>
                  <w:r>
                    <w:rPr>
                      <w:rFonts w:hint="eastAsia"/>
                    </w:rPr>
                    <w:t>附則</w:t>
                  </w:r>
                </w:p>
              </w:tc>
              <w:tc>
                <w:tcPr>
                  <w:tcW w:w="32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7886" w:rsidRPr="001C4124" w:rsidRDefault="00547886" w:rsidP="003F2AF5">
                  <w:pPr>
                    <w:widowControl/>
                    <w:autoSpaceDE w:val="0"/>
                    <w:autoSpaceDN w:val="0"/>
                    <w:jc w:val="both"/>
                    <w:textAlignment w:val="bottom"/>
                    <w:rPr>
                      <w:sz w:val="20"/>
                    </w:rPr>
                  </w:pPr>
                  <w:proofErr w:type="gramStart"/>
                  <w:r w:rsidRPr="001C4124">
                    <w:rPr>
                      <w:rFonts w:hint="eastAsia"/>
                      <w:sz w:val="20"/>
                    </w:rPr>
                    <w:t>楊通軒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</w:t>
                  </w:r>
                  <w:r>
                    <w:rPr>
                      <w:rFonts w:hint="eastAsia"/>
                      <w:sz w:val="20"/>
                    </w:rPr>
                    <w:t>個別</w:t>
                  </w:r>
                  <w:r w:rsidRPr="001C4124">
                    <w:rPr>
                      <w:rFonts w:hint="eastAsia"/>
                      <w:sz w:val="20"/>
                    </w:rPr>
                    <w:t>勞工法；黃程</w:t>
                  </w:r>
                  <w:proofErr w:type="gramStart"/>
                  <w:r w:rsidRPr="001C4124">
                    <w:rPr>
                      <w:rFonts w:hint="eastAsia"/>
                      <w:sz w:val="20"/>
                    </w:rPr>
                    <w:t>貫</w:t>
                  </w:r>
                  <w:proofErr w:type="gramEnd"/>
                  <w:r w:rsidRPr="001C4124">
                    <w:rPr>
                      <w:rFonts w:hint="eastAsia"/>
                      <w:sz w:val="20"/>
                    </w:rPr>
                    <w:t>，勞動法</w:t>
                  </w:r>
                </w:p>
              </w:tc>
            </w:tr>
          </w:tbl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E00513">
              <w:rPr>
                <w:rFonts w:ascii="Times New Roman" w:eastAsia="標楷體" w:hAnsi="Times New Roman" w:hint="eastAsia"/>
                <w:b/>
                <w:szCs w:val="24"/>
              </w:rPr>
              <w:t>授課進度及閱讀教材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行政院勞委會，勞動基準法規彙編，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焦興鎧等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人，勞動基準法釋義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施行二十年之回顧與展現，台灣勞動法學會編，新學林出版股份有限公司，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月，二版一刷。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黃程貫，勞動法，空中大學，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劉志鵬，勞動法解讀，月</w:t>
            </w: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旦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法學，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劉志鵬，勞動法理論與判決研究，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林更盛，勞動法案例研究，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，個別勞工法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月，初版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刷。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，集體勞工法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月初版一刷。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，勞動合同法中勞動派遣規定之評析，月</w:t>
            </w: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旦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民商法雜誌，第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，歐洲聯盟最低工資法制之研究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兼論德國之法制，政大勞動學報第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proofErr w:type="gramStart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，我國工作時間制度的再思考</w:t>
            </w:r>
            <w:proofErr w:type="gramStart"/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proofErr w:type="gramEnd"/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建構一個自我負責的工作時間制度，勞動基準法擴大適用對工時制度衝擊及其因應之道研討會，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8"/>
              </w:smartTagP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12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23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楊通軒，我國部分時間勞動法律問題之探討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兼論德國之部分時間勞動法制，中正法學集刊，第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287~310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楊通軒，勞基法中退休與資遣法制之研究，勞資關係論叢，第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39~69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楊通軒，資訊社會下勞動法之新課題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兼論業務性質變更，全國律師，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楊通軒，勞動者的概念與勞工法，中原財經法學第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楊通軒，論公司高層管理人員之勞動者身分，月旦民商法雜誌第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182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以下。</w:t>
            </w:r>
          </w:p>
          <w:p w:rsidR="00547886" w:rsidRPr="009548B0" w:rsidRDefault="00547886" w:rsidP="00222619">
            <w:pPr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楊通軒，電傳勞動所引起勞工法上問題之研究，五南圖書出版社，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1951E1" w:rsidRDefault="00547886" w:rsidP="00222619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spacing w:beforeLines="30" w:before="72" w:afterLines="30" w:after="72"/>
              <w:ind w:leftChars="0"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楊通軒，從勞工退休制度改制看勞工老年生活照護之落實，律師雜誌，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8979C6">
              <w:rPr>
                <w:rFonts w:ascii="Times New Roman" w:eastAsia="標楷體" w:hAnsi="Times New Roman" w:hint="eastAsia"/>
                <w:b/>
                <w:szCs w:val="24"/>
              </w:rPr>
              <w:t>課程要求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除教師說明外，學生必須接受各種考試的測驗，並且提出書面報告，學生並應每週注勞工法的社會事件，在課堂上與師生分享。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 w:hint="eastAsia"/>
                <w:b/>
                <w:szCs w:val="24"/>
              </w:rPr>
              <w:t>成績評量：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期中考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、期末考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、各種報告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20%~30%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、其他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10%~20%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（上課表現、學習態度、出席率）</w:t>
            </w: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547886" w:rsidRPr="004A6B1B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color w:val="999999"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 w:rsidRPr="001951E1">
              <w:rPr>
                <w:rFonts w:ascii="Times New Roman" w:eastAsia="標楷體" w:hAnsi="Times New Roman" w:hint="eastAsia"/>
                <w:b/>
                <w:szCs w:val="24"/>
              </w:rPr>
              <w:t>主要參考書目：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 w:rsidRPr="00ED441A">
              <w:rPr>
                <w:rFonts w:ascii="Times New Roman" w:eastAsia="標楷體" w:hAnsi="Times New Roman" w:hint="eastAsia"/>
                <w:color w:val="FF0000"/>
              </w:rPr>
              <w:t>必填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行政院勞委會，勞動基準法規彙編，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焦興鎧等人，勞動基準法釋義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施行二十年之回顧與展現，台灣勞動法學會編，新學林出版股份有限公司，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月，二版一刷。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黃程貫，勞動法，空中大學，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劉志鵬，勞動法解讀，月旦法學，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劉志鵬，勞動法理論與判決研究，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林更盛，勞動法案例研究，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楊通軒，個別勞工法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月，初版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楊通軒，集體勞工法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理論與實務，五南圖書出版股份有限公司，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月初版一刷。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楊通軒，勞動合同法中勞動派遣規定之評析，月旦民商法雜誌，第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楊通軒，歐洲聯盟最低工資法制之研究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兼論德國之法制，政大勞動學報第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楊通軒，我國工作時間制度的再思考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建構一個自我負責的工作時間制度，勞動基準法擴大適用對工時制度衝擊及其因應之道研討會，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2"/>
                <w:attr w:name="Year" w:val="1998"/>
              </w:smartTagP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12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23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楊通軒，我國部分時間勞動法律問題之探討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兼論德國之部分時間勞動法制，中正法學集刊，第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287~310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楊通軒，勞基法中退休與資遣法制之研究，勞資關係論叢，第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39~69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楊通軒，資訊社會下勞動法之新課題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–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兼論業務性質變更，全國律師，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楊通軒，勞動者的概念與勞工法，中原財經法學第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227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楊通軒，論公司高層管理人員之勞動者身分，月旦民商法雜誌第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182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楊通軒，電傳勞動所引起勞工法上問題之研究，五南圖書出版社，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楊通軒，從勞工退休制度改制看勞工老年生活照護之落實，律師雜誌，第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298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35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2004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楊通軒，我國勞工退休金條例相關法律問題之解析，台灣本土法學雜誌，第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72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楊通軒，勞工退休金條例基本問題之探討，台灣勞動法學會學報，第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期，頁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85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6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楊通軒，當事人違法或過失時職業災害補償責任之探討，我國職業災害補償制度實務研討會，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2"/>
                <w:attr w:name="Year" w:val="1998"/>
              </w:smartTagP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1998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年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2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月</w:t>
              </w:r>
              <w:r w:rsidRPr="009548B0">
                <w:rPr>
                  <w:rFonts w:ascii="Times New Roman" w:eastAsia="標楷體" w:hAnsi="Times New Roman"/>
                  <w:b/>
                  <w:szCs w:val="24"/>
                </w:rPr>
                <w:t>19</w:t>
              </w:r>
              <w:r w:rsidRPr="009548B0">
                <w:rPr>
                  <w:rFonts w:ascii="Times New Roman" w:eastAsia="標楷體" w:hAnsi="Times New Roman" w:hint="eastAsia"/>
                  <w:b/>
                  <w:szCs w:val="24"/>
                </w:rPr>
                <w:t>日</w:t>
              </w:r>
            </w:smartTag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楊通軒，職業災害之賠償與補償，收錄於：勞動基準法釋義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-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施行二十年之回顧與展現，台灣勞動法學會編，新學林出版股份有限公司，頁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519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月，二版一刷。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楊通軒，工作規則之法律性質探討，收錄於：勞資關係論文集，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113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頁以下，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月。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勞動法裁判選輯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一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)(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)(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)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1999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年，</w:t>
            </w:r>
            <w:r w:rsidRPr="009548B0">
              <w:rPr>
                <w:rFonts w:ascii="Times New Roman" w:eastAsia="標楷體" w:hAnsi="Times New Roman"/>
                <w:b/>
                <w:szCs w:val="24"/>
              </w:rPr>
              <w:t>2000</w:t>
            </w:r>
            <w:r w:rsidRPr="009548B0">
              <w:rPr>
                <w:rFonts w:ascii="Times New Roman" w:eastAsia="標楷體" w:hAnsi="Times New Roman" w:hint="eastAsia"/>
                <w:b/>
                <w:szCs w:val="24"/>
              </w:rPr>
              <w:t>年、</w:t>
            </w:r>
          </w:p>
          <w:p w:rsidR="00547886" w:rsidRPr="009548B0" w:rsidRDefault="00547886" w:rsidP="00222619">
            <w:pPr>
              <w:numPr>
                <w:ilvl w:val="0"/>
                <w:numId w:val="4"/>
              </w:num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9548B0">
              <w:rPr>
                <w:rFonts w:ascii="Times New Roman" w:eastAsia="標楷體" w:hAnsi="Times New Roman"/>
                <w:b/>
                <w:szCs w:val="24"/>
              </w:rPr>
              <w:t xml:space="preserve">Roger </w:t>
            </w:r>
            <w:proofErr w:type="spellStart"/>
            <w:r w:rsidRPr="009548B0">
              <w:rPr>
                <w:rFonts w:ascii="Times New Roman" w:eastAsia="標楷體" w:hAnsi="Times New Roman"/>
                <w:b/>
                <w:szCs w:val="24"/>
              </w:rPr>
              <w:t>Blainpain</w:t>
            </w:r>
            <w:proofErr w:type="spellEnd"/>
            <w:r w:rsidRPr="009548B0">
              <w:rPr>
                <w:rFonts w:ascii="Times New Roman" w:eastAsia="標楷體" w:hAnsi="Times New Roman"/>
                <w:b/>
                <w:szCs w:val="24"/>
              </w:rPr>
              <w:t xml:space="preserve">, Temporary Work and </w:t>
            </w:r>
            <w:proofErr w:type="spellStart"/>
            <w:r w:rsidRPr="009548B0">
              <w:rPr>
                <w:rFonts w:ascii="Times New Roman" w:eastAsia="標楷體" w:hAnsi="Times New Roman"/>
                <w:b/>
                <w:szCs w:val="24"/>
              </w:rPr>
              <w:t>Labour</w:t>
            </w:r>
            <w:proofErr w:type="spellEnd"/>
            <w:r w:rsidRPr="009548B0">
              <w:rPr>
                <w:rFonts w:ascii="Times New Roman" w:eastAsia="標楷體" w:hAnsi="Times New Roman"/>
                <w:b/>
                <w:szCs w:val="24"/>
              </w:rPr>
              <w:t xml:space="preserve"> Law, 1993.</w:t>
            </w:r>
          </w:p>
          <w:p w:rsidR="00547886" w:rsidRPr="009548B0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  <w:p w:rsidR="00547886" w:rsidRPr="00BE64C5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547886" w:rsidRPr="00A56579" w:rsidTr="00C52463">
        <w:trPr>
          <w:cantSplit/>
        </w:trPr>
        <w:tc>
          <w:tcPr>
            <w:tcW w:w="9600" w:type="dxa"/>
            <w:gridSpan w:val="4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47886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  <w:r w:rsidRPr="00E2481C">
              <w:rPr>
                <w:rFonts w:ascii="Times New Roman" w:eastAsia="標楷體" w:hAnsi="Times New Roman"/>
                <w:b/>
                <w:szCs w:val="24"/>
              </w:rPr>
              <w:t>●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備註：</w:t>
            </w:r>
            <w:r w:rsidRPr="00ED441A">
              <w:rPr>
                <w:rFonts w:ascii="Times New Roman" w:eastAsia="標楷體" w:hAnsi="Times New Roman"/>
                <w:color w:val="FF0000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</w:rPr>
              <w:t>依教師課程安排增刪</w:t>
            </w:r>
            <w:r w:rsidRPr="00ED441A">
              <w:rPr>
                <w:rFonts w:ascii="Times New Roman" w:eastAsia="標楷體" w:hAnsi="Times New Roman"/>
                <w:color w:val="FF0000"/>
              </w:rPr>
              <w:t>)</w:t>
            </w:r>
          </w:p>
          <w:p w:rsidR="00547886" w:rsidRPr="00E2481C" w:rsidRDefault="00547886" w:rsidP="00222619">
            <w:pPr>
              <w:autoSpaceDE w:val="0"/>
              <w:autoSpaceDN w:val="0"/>
              <w:spacing w:beforeLines="30" w:before="72" w:afterLines="30" w:after="72"/>
              <w:ind w:firstLineChars="38" w:firstLine="91"/>
              <w:jc w:val="both"/>
              <w:textAlignment w:val="bottom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:rsidR="00547886" w:rsidRDefault="00547886" w:rsidP="00BF2C3A">
      <w:pPr>
        <w:autoSpaceDE w:val="0"/>
        <w:autoSpaceDN w:val="0"/>
        <w:jc w:val="both"/>
        <w:textAlignment w:val="bottom"/>
      </w:pPr>
    </w:p>
    <w:p w:rsidR="00547886" w:rsidRPr="00BF2C3A" w:rsidRDefault="00547886"/>
    <w:sectPr w:rsidR="00547886" w:rsidRPr="00BF2C3A" w:rsidSect="00025E0A">
      <w:pgSz w:w="11906" w:h="16838"/>
      <w:pgMar w:top="1134" w:right="170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3E" w:rsidRDefault="00F9403E" w:rsidP="00D74676">
      <w:r>
        <w:separator/>
      </w:r>
    </w:p>
  </w:endnote>
  <w:endnote w:type="continuationSeparator" w:id="0">
    <w:p w:rsidR="00F9403E" w:rsidRDefault="00F9403E" w:rsidP="00D7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3E" w:rsidRDefault="00F9403E" w:rsidP="00D74676">
      <w:r>
        <w:separator/>
      </w:r>
    </w:p>
  </w:footnote>
  <w:footnote w:type="continuationSeparator" w:id="0">
    <w:p w:rsidR="00F9403E" w:rsidRDefault="00F9403E" w:rsidP="00D74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847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">
    <w:nsid w:val="3E1C6DCE"/>
    <w:multiLevelType w:val="hybridMultilevel"/>
    <w:tmpl w:val="602ABB6E"/>
    <w:lvl w:ilvl="0" w:tplc="0906708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">
    <w:nsid w:val="4CC26ADD"/>
    <w:multiLevelType w:val="hybridMultilevel"/>
    <w:tmpl w:val="551C836A"/>
    <w:lvl w:ilvl="0" w:tplc="1C067D5A">
      <w:start w:val="1"/>
      <w:numFmt w:val="decimal"/>
      <w:lvlText w:val="%1."/>
      <w:lvlJc w:val="left"/>
      <w:pPr>
        <w:tabs>
          <w:tab w:val="num" w:pos="506"/>
        </w:tabs>
        <w:ind w:left="506" w:hanging="480"/>
      </w:pPr>
      <w:rPr>
        <w:rFonts w:cs="Times New Roman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  <w:rPr>
        <w:rFonts w:cs="Times New Roman"/>
      </w:rPr>
    </w:lvl>
  </w:abstractNum>
  <w:abstractNum w:abstractNumId="3">
    <w:nsid w:val="777D4C9C"/>
    <w:multiLevelType w:val="hybridMultilevel"/>
    <w:tmpl w:val="194E4448"/>
    <w:lvl w:ilvl="0" w:tplc="83141370">
      <w:start w:val="3"/>
      <w:numFmt w:val="decimal"/>
      <w:lvlText w:val="%1."/>
      <w:lvlJc w:val="left"/>
      <w:pPr>
        <w:ind w:left="38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3A"/>
    <w:rsid w:val="00025E0A"/>
    <w:rsid w:val="000339CC"/>
    <w:rsid w:val="000951E6"/>
    <w:rsid w:val="0011416F"/>
    <w:rsid w:val="0016777F"/>
    <w:rsid w:val="00190E5C"/>
    <w:rsid w:val="001951E1"/>
    <w:rsid w:val="001C4124"/>
    <w:rsid w:val="00222619"/>
    <w:rsid w:val="00262E5B"/>
    <w:rsid w:val="002E5407"/>
    <w:rsid w:val="00313B41"/>
    <w:rsid w:val="003E56F1"/>
    <w:rsid w:val="003F2AF5"/>
    <w:rsid w:val="00406DD8"/>
    <w:rsid w:val="004076A4"/>
    <w:rsid w:val="004A6B1B"/>
    <w:rsid w:val="00520E22"/>
    <w:rsid w:val="00547886"/>
    <w:rsid w:val="005C2401"/>
    <w:rsid w:val="005D7C7E"/>
    <w:rsid w:val="00603257"/>
    <w:rsid w:val="00603A2A"/>
    <w:rsid w:val="006326D6"/>
    <w:rsid w:val="006451C9"/>
    <w:rsid w:val="0064556A"/>
    <w:rsid w:val="00672FA3"/>
    <w:rsid w:val="006B2088"/>
    <w:rsid w:val="006C75F8"/>
    <w:rsid w:val="006D65BD"/>
    <w:rsid w:val="00745C00"/>
    <w:rsid w:val="007A1978"/>
    <w:rsid w:val="007D24D8"/>
    <w:rsid w:val="007F6745"/>
    <w:rsid w:val="0085596D"/>
    <w:rsid w:val="008979C6"/>
    <w:rsid w:val="009548B0"/>
    <w:rsid w:val="00965090"/>
    <w:rsid w:val="00982334"/>
    <w:rsid w:val="00A06311"/>
    <w:rsid w:val="00A07393"/>
    <w:rsid w:val="00A24702"/>
    <w:rsid w:val="00A56579"/>
    <w:rsid w:val="00AD5C11"/>
    <w:rsid w:val="00B259CC"/>
    <w:rsid w:val="00BE64C5"/>
    <w:rsid w:val="00BF2C3A"/>
    <w:rsid w:val="00C40D83"/>
    <w:rsid w:val="00C454D0"/>
    <w:rsid w:val="00C52463"/>
    <w:rsid w:val="00C551FE"/>
    <w:rsid w:val="00C867CE"/>
    <w:rsid w:val="00CB5C1E"/>
    <w:rsid w:val="00CC35CD"/>
    <w:rsid w:val="00D74676"/>
    <w:rsid w:val="00DA314E"/>
    <w:rsid w:val="00E00513"/>
    <w:rsid w:val="00E2481C"/>
    <w:rsid w:val="00E73A65"/>
    <w:rsid w:val="00E941F8"/>
    <w:rsid w:val="00EC2ACB"/>
    <w:rsid w:val="00ED441A"/>
    <w:rsid w:val="00F9403E"/>
    <w:rsid w:val="00FA1EED"/>
    <w:rsid w:val="00FB1918"/>
    <w:rsid w:val="00FB218A"/>
    <w:rsid w:val="00FD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uiPriority w:val="99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9548B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3A"/>
    <w:pPr>
      <w:widowControl w:val="0"/>
      <w:adjustRightInd w:val="0"/>
      <w:textAlignment w:val="baseline"/>
    </w:pPr>
    <w:rPr>
      <w:rFonts w:ascii="新細明體" w:eastAsia="細明體" w:hAnsi="新細明體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12a">
    <w:name w:val="font12a"/>
    <w:basedOn w:val="a"/>
    <w:uiPriority w:val="99"/>
    <w:rsid w:val="00BF2C3A"/>
    <w:pPr>
      <w:widowControl/>
      <w:adjustRightInd/>
      <w:spacing w:before="100" w:beforeAutospacing="1" w:after="100" w:afterAutospacing="1" w:line="225" w:lineRule="atLeast"/>
      <w:textAlignment w:val="auto"/>
    </w:pPr>
    <w:rPr>
      <w:rFonts w:ascii="Arial" w:eastAsia="Arial Unicode MS" w:hAnsi="Arial" w:cs="Arial"/>
      <w:color w:val="000000"/>
      <w:szCs w:val="24"/>
    </w:rPr>
  </w:style>
  <w:style w:type="paragraph" w:styleId="a3">
    <w:name w:val="header"/>
    <w:basedOn w:val="a"/>
    <w:link w:val="a4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7467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D74676"/>
    <w:rPr>
      <w:rFonts w:ascii="新細明體" w:eastAsia="細明體" w:hAnsi="新細明體" w:cs="Times New Roman"/>
      <w:kern w:val="0"/>
      <w:sz w:val="20"/>
      <w:szCs w:val="20"/>
    </w:rPr>
  </w:style>
  <w:style w:type="paragraph" w:styleId="a7">
    <w:name w:val="List Paragraph"/>
    <w:basedOn w:val="a"/>
    <w:uiPriority w:val="99"/>
    <w:qFormat/>
    <w:rsid w:val="009548B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2025-10-31T06:40:00Z</dcterms:created>
  <dcterms:modified xsi:type="dcterms:W3CDTF">2025-10-31T06:41:00Z</dcterms:modified>
</cp:coreProperties>
</file>