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C2" w:rsidRDefault="008669B4">
      <w:pPr>
        <w:pStyle w:val="a4"/>
      </w:pPr>
      <w:r>
        <w:rPr>
          <w:spacing w:val="-1"/>
          <w:w w:val="90"/>
        </w:rPr>
        <w:t>國立中正大學課程大綱</w:t>
      </w:r>
    </w:p>
    <w:p w:rsidR="00D57CC2" w:rsidRDefault="008669B4">
      <w:pPr>
        <w:tabs>
          <w:tab w:val="left" w:pos="7853"/>
          <w:tab w:val="left" w:pos="8734"/>
          <w:tab w:val="left" w:pos="9923"/>
        </w:tabs>
        <w:spacing w:line="480" w:lineRule="exact"/>
        <w:ind w:left="7354"/>
        <w:rPr>
          <w:rFonts w:ascii="微軟正黑體" w:eastAsia="微軟正黑體"/>
          <w:b/>
          <w:sz w:val="28"/>
        </w:rPr>
      </w:pPr>
      <w:r>
        <w:rPr>
          <w:rFonts w:ascii="微軟正黑體" w:eastAsia="微軟正黑體"/>
          <w:b/>
          <w:sz w:val="28"/>
          <w:u w:val="single"/>
        </w:rPr>
        <w:tab/>
      </w:r>
      <w:r w:rsidR="005830DB">
        <w:rPr>
          <w:rFonts w:ascii="微軟正黑體" w:eastAsia="微軟正黑體"/>
          <w:b/>
          <w:spacing w:val="-5"/>
          <w:sz w:val="28"/>
        </w:rPr>
        <w:t>11</w:t>
      </w:r>
      <w:r w:rsidR="00A74607">
        <w:rPr>
          <w:rFonts w:ascii="微軟正黑體" w:eastAsia="微軟正黑體"/>
          <w:b/>
          <w:spacing w:val="-5"/>
          <w:sz w:val="28"/>
        </w:rPr>
        <w:t>4</w:t>
      </w:r>
      <w:r>
        <w:rPr>
          <w:rFonts w:ascii="微軟正黑體" w:eastAsia="微軟正黑體"/>
          <w:b/>
          <w:sz w:val="28"/>
          <w:u w:val="thick"/>
        </w:rPr>
        <w:tab/>
      </w:r>
      <w:r>
        <w:rPr>
          <w:rFonts w:ascii="微軟正黑體" w:eastAsia="微軟正黑體"/>
          <w:b/>
          <w:sz w:val="28"/>
        </w:rPr>
        <w:t>學</w:t>
      </w:r>
      <w:r>
        <w:rPr>
          <w:rFonts w:ascii="微軟正黑體" w:eastAsia="微軟正黑體"/>
          <w:b/>
          <w:spacing w:val="-10"/>
          <w:sz w:val="28"/>
        </w:rPr>
        <w:t>年</w:t>
      </w:r>
      <w:r>
        <w:rPr>
          <w:rFonts w:ascii="微軟正黑體" w:eastAsia="微軟正黑體"/>
          <w:b/>
          <w:sz w:val="28"/>
          <w:u w:val="single"/>
        </w:rPr>
        <w:tab/>
      </w:r>
      <w:r>
        <w:rPr>
          <w:rFonts w:ascii="微軟正黑體" w:eastAsia="微軟正黑體"/>
          <w:b/>
          <w:sz w:val="28"/>
        </w:rPr>
        <w:t>2</w:t>
      </w:r>
      <w:r>
        <w:rPr>
          <w:rFonts w:ascii="Times New Roman" w:eastAsia="Times New Roman"/>
          <w:spacing w:val="72"/>
          <w:w w:val="150"/>
          <w:sz w:val="28"/>
          <w:u w:val="single"/>
        </w:rPr>
        <w:t xml:space="preserve"> </w:t>
      </w:r>
      <w:r>
        <w:rPr>
          <w:rFonts w:ascii="微軟正黑體" w:eastAsia="微軟正黑體"/>
          <w:b/>
          <w:sz w:val="28"/>
        </w:rPr>
        <w:t>學</w:t>
      </w:r>
      <w:r>
        <w:rPr>
          <w:rFonts w:ascii="微軟正黑體" w:eastAsia="微軟正黑體"/>
          <w:b/>
          <w:spacing w:val="-10"/>
          <w:sz w:val="28"/>
        </w:rPr>
        <w:t>期</w:t>
      </w:r>
    </w:p>
    <w:tbl>
      <w:tblPr>
        <w:tblStyle w:val="TableNormal"/>
        <w:tblW w:w="0" w:type="auto"/>
        <w:tblInd w:w="13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8602"/>
      </w:tblGrid>
      <w:tr w:rsidR="00D57CC2">
        <w:trPr>
          <w:trHeight w:val="330"/>
        </w:trPr>
        <w:tc>
          <w:tcPr>
            <w:tcW w:w="2228" w:type="dxa"/>
            <w:tcBorders>
              <w:left w:val="single" w:sz="12" w:space="0" w:color="000000"/>
            </w:tcBorders>
          </w:tcPr>
          <w:p w:rsidR="00D57CC2" w:rsidRDefault="008669B4">
            <w:pPr>
              <w:pStyle w:val="TableParagraph"/>
              <w:spacing w:line="306" w:lineRule="exact"/>
              <w:ind w:left="45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4"/>
                <w:sz w:val="24"/>
              </w:rPr>
              <w:t>課程名稱(中文)</w:t>
            </w:r>
          </w:p>
        </w:tc>
        <w:tc>
          <w:tcPr>
            <w:tcW w:w="8602" w:type="dxa"/>
            <w:tcBorders>
              <w:right w:val="single" w:sz="12" w:space="0" w:color="000000"/>
            </w:tcBorders>
          </w:tcPr>
          <w:p w:rsidR="00D57CC2" w:rsidRDefault="008669B4">
            <w:pPr>
              <w:pStyle w:val="TableParagraph"/>
              <w:spacing w:line="306" w:lineRule="exact"/>
              <w:ind w:left="25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社會</w:t>
            </w:r>
            <w:r>
              <w:rPr>
                <w:sz w:val="24"/>
              </w:rPr>
              <w:t>福利</w:t>
            </w:r>
            <w:r>
              <w:rPr>
                <w:rFonts w:ascii="新細明體" w:eastAsia="新細明體" w:hint="eastAsia"/>
                <w:spacing w:val="-5"/>
                <w:sz w:val="24"/>
              </w:rPr>
              <w:t>理論</w:t>
            </w:r>
          </w:p>
        </w:tc>
      </w:tr>
      <w:tr w:rsidR="00D57CC2">
        <w:trPr>
          <w:trHeight w:val="654"/>
        </w:trPr>
        <w:tc>
          <w:tcPr>
            <w:tcW w:w="2228" w:type="dxa"/>
            <w:tcBorders>
              <w:left w:val="single" w:sz="12" w:space="0" w:color="000000"/>
            </w:tcBorders>
          </w:tcPr>
          <w:p w:rsidR="00D57CC2" w:rsidRDefault="008669B4">
            <w:pPr>
              <w:pStyle w:val="TableParagraph"/>
              <w:spacing w:before="85"/>
              <w:ind w:left="39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先修科目或先備能力</w:t>
            </w:r>
          </w:p>
        </w:tc>
        <w:tc>
          <w:tcPr>
            <w:tcW w:w="8602" w:type="dxa"/>
            <w:tcBorders>
              <w:right w:val="single" w:sz="12" w:space="0" w:color="000000"/>
            </w:tcBorders>
          </w:tcPr>
          <w:p w:rsidR="00D57CC2" w:rsidRDefault="008669B4">
            <w:pPr>
              <w:pStyle w:val="TableParagraph"/>
              <w:spacing w:before="280"/>
              <w:ind w:left="25"/>
              <w:rPr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無。</w:t>
            </w:r>
            <w:r>
              <w:rPr>
                <w:sz w:val="24"/>
              </w:rPr>
              <w:t>(</w:t>
            </w:r>
            <w:r>
              <w:rPr>
                <w:rFonts w:ascii="新細明體" w:eastAsia="新細明體" w:hint="eastAsia"/>
                <w:sz w:val="24"/>
              </w:rPr>
              <w:t>但具有大學部社會福利概論的先備能力較佳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D57CC2">
        <w:trPr>
          <w:trHeight w:val="11893"/>
        </w:trPr>
        <w:tc>
          <w:tcPr>
            <w:tcW w:w="2228" w:type="dxa"/>
            <w:tcBorders>
              <w:left w:val="single" w:sz="12" w:space="0" w:color="000000"/>
            </w:tcBorders>
          </w:tcPr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spacing w:before="388"/>
              <w:rPr>
                <w:rFonts w:ascii="微軟正黑體"/>
                <w:b/>
                <w:sz w:val="24"/>
              </w:rPr>
            </w:pPr>
          </w:p>
          <w:p w:rsidR="00D57CC2" w:rsidRDefault="008669B4">
            <w:pPr>
              <w:pStyle w:val="TableParagraph"/>
              <w:spacing w:before="1"/>
              <w:ind w:left="40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課程概述</w:t>
            </w:r>
          </w:p>
        </w:tc>
        <w:tc>
          <w:tcPr>
            <w:tcW w:w="8602" w:type="dxa"/>
            <w:tcBorders>
              <w:bottom w:val="single" w:sz="2" w:space="0" w:color="000000"/>
              <w:right w:val="single" w:sz="12" w:space="0" w:color="000000"/>
            </w:tcBorders>
          </w:tcPr>
          <w:p w:rsidR="00881536" w:rsidRDefault="008669B4">
            <w:pPr>
              <w:pStyle w:val="TableParagraph"/>
              <w:spacing w:before="327"/>
              <w:ind w:left="25" w:right="149"/>
              <w:jc w:val="both"/>
              <w:rPr>
                <w:rFonts w:ascii="新細明體" w:eastAsia="新細明體"/>
                <w:spacing w:val="-2"/>
                <w:sz w:val="24"/>
              </w:rPr>
            </w:pPr>
            <w:r>
              <w:rPr>
                <w:rFonts w:ascii="新細明體" w:eastAsia="新細明體" w:hint="eastAsia"/>
                <w:spacing w:val="-2"/>
                <w:sz w:val="24"/>
              </w:rPr>
              <w:t>作為研究社會福利制度與政策的基本理論基礎，本課程的內容包含四個面向：</w:t>
            </w:r>
          </w:p>
          <w:p w:rsidR="00881536" w:rsidRDefault="008669B4" w:rsidP="00881536">
            <w:pPr>
              <w:pStyle w:val="TableParagraph"/>
              <w:spacing w:before="327"/>
              <w:ind w:left="25" w:right="149"/>
              <w:jc w:val="both"/>
              <w:rPr>
                <w:rFonts w:ascii="新細明體" w:eastAsia="新細明體"/>
                <w:spacing w:val="-1"/>
                <w:sz w:val="24"/>
              </w:rPr>
            </w:pPr>
            <w:r>
              <w:rPr>
                <w:rFonts w:ascii="新細明體" w:eastAsia="新細明體" w:hint="eastAsia"/>
                <w:spacing w:val="-2"/>
                <w:sz w:val="24"/>
              </w:rPr>
              <w:t>第一是人類需求，許多福利制度的設計都是從滿足個人的基本需求出發，因此如何從理論觀點檢視</w:t>
            </w:r>
            <w:r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「基本需求」</w:t>
            </w:r>
            <w:r w:rsidR="005830DB"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5830DB">
              <w:rPr>
                <w:rFonts w:ascii="新細明體" w:eastAsia="新細明體"/>
                <w:b/>
                <w:spacing w:val="-2"/>
                <w:sz w:val="24"/>
              </w:rPr>
              <w:t>Basic Need)</w:t>
            </w:r>
            <w:r>
              <w:rPr>
                <w:rFonts w:ascii="新細明體" w:eastAsia="新細明體" w:hint="eastAsia"/>
                <w:spacing w:val="-2"/>
                <w:sz w:val="24"/>
              </w:rPr>
              <w:t>的內涵與意義，再從</w:t>
            </w:r>
            <w:r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「福利權利」</w:t>
            </w:r>
            <w:r w:rsidR="005830DB"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(w</w:t>
            </w:r>
            <w:r w:rsidR="005830DB" w:rsidRPr="005830DB">
              <w:rPr>
                <w:rFonts w:ascii="新細明體" w:eastAsia="新細明體"/>
                <w:b/>
                <w:spacing w:val="-2"/>
                <w:sz w:val="24"/>
              </w:rPr>
              <w:t>elfare right</w:t>
            </w:r>
            <w:r w:rsidR="005830DB"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)</w:t>
            </w:r>
            <w:r>
              <w:rPr>
                <w:rFonts w:ascii="新細明體" w:eastAsia="新細明體" w:hint="eastAsia"/>
                <w:spacing w:val="-2"/>
                <w:sz w:val="24"/>
              </w:rPr>
              <w:t>到</w:t>
            </w:r>
            <w:r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「福利國家」</w:t>
            </w:r>
            <w:r w:rsidR="005830DB"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5830DB">
              <w:rPr>
                <w:rFonts w:ascii="新細明體" w:eastAsia="新細明體"/>
                <w:b/>
                <w:spacing w:val="-2"/>
                <w:sz w:val="24"/>
              </w:rPr>
              <w:t>Welfare State)</w:t>
            </w:r>
            <w:r>
              <w:rPr>
                <w:rFonts w:ascii="新細明體" w:eastAsia="新細明體" w:hint="eastAsia"/>
                <w:spacing w:val="-1"/>
                <w:sz w:val="24"/>
              </w:rPr>
              <w:t>進行討論，是當前福利理論的重要課題之</w:t>
            </w:r>
            <w:proofErr w:type="gramStart"/>
            <w:r>
              <w:rPr>
                <w:rFonts w:ascii="新細明體" w:eastAsia="新細明體" w:hint="eastAsia"/>
                <w:spacing w:val="-1"/>
                <w:sz w:val="24"/>
              </w:rPr>
              <w:t>一</w:t>
            </w:r>
            <w:proofErr w:type="gramEnd"/>
            <w:r>
              <w:rPr>
                <w:rFonts w:ascii="新細明體" w:eastAsia="新細明體" w:hint="eastAsia"/>
                <w:spacing w:val="-1"/>
                <w:sz w:val="24"/>
              </w:rPr>
              <w:t>。</w:t>
            </w:r>
          </w:p>
          <w:p w:rsidR="00881536" w:rsidRDefault="008669B4" w:rsidP="00881536">
            <w:pPr>
              <w:pStyle w:val="TableParagraph"/>
              <w:spacing w:before="327"/>
              <w:ind w:left="25" w:right="149"/>
              <w:jc w:val="both"/>
              <w:rPr>
                <w:rFonts w:ascii="新細明體" w:eastAsia="新細明體"/>
                <w:spacing w:val="-2"/>
                <w:sz w:val="24"/>
              </w:rPr>
            </w:pPr>
            <w:proofErr w:type="gramStart"/>
            <w:r>
              <w:rPr>
                <w:rFonts w:ascii="新細明體" w:eastAsia="新細明體" w:hint="eastAsia"/>
                <w:spacing w:val="-1"/>
                <w:sz w:val="24"/>
              </w:rPr>
              <w:t>其二、</w:t>
            </w:r>
            <w:proofErr w:type="gramEnd"/>
            <w:r>
              <w:rPr>
                <w:rFonts w:ascii="新細明體" w:eastAsia="新細明體" w:hint="eastAsia"/>
                <w:spacing w:val="-1"/>
                <w:sz w:val="24"/>
              </w:rPr>
              <w:t>對於福利國家理論所重視的</w:t>
            </w:r>
            <w:r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「利他」</w:t>
            </w:r>
            <w:r w:rsidR="005830DB"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(Al</w:t>
            </w:r>
            <w:r w:rsidR="005830DB" w:rsidRPr="005830DB">
              <w:rPr>
                <w:rFonts w:ascii="新細明體" w:eastAsia="新細明體"/>
                <w:b/>
                <w:spacing w:val="-2"/>
                <w:sz w:val="24"/>
              </w:rPr>
              <w:t>truism)</w:t>
            </w:r>
            <w:r>
              <w:rPr>
                <w:rFonts w:ascii="新細明體" w:eastAsia="新細明體" w:hint="eastAsia"/>
                <w:spacing w:val="-2"/>
                <w:sz w:val="24"/>
              </w:rPr>
              <w:t>等社會價值的討論，隱含福利國家所企圖追求的理想境界。</w:t>
            </w:r>
          </w:p>
          <w:p w:rsidR="00881536" w:rsidRPr="005830DB" w:rsidRDefault="00881536" w:rsidP="00881536">
            <w:pPr>
              <w:pStyle w:val="TableParagraph"/>
              <w:spacing w:before="327"/>
              <w:ind w:left="25" w:right="149"/>
              <w:jc w:val="both"/>
              <w:rPr>
                <w:rFonts w:ascii="新細明體" w:eastAsia="新細明體"/>
                <w:spacing w:val="-2"/>
                <w:sz w:val="24"/>
              </w:rPr>
            </w:pPr>
          </w:p>
          <w:p w:rsidR="00881536" w:rsidRDefault="008669B4">
            <w:pPr>
              <w:pStyle w:val="TableParagraph"/>
              <w:spacing w:before="3" w:line="237" w:lineRule="auto"/>
              <w:ind w:left="25" w:right="149"/>
              <w:rPr>
                <w:rFonts w:ascii="新細明體" w:eastAsia="新細明體"/>
                <w:spacing w:val="-2"/>
                <w:sz w:val="24"/>
              </w:rPr>
            </w:pPr>
            <w:r>
              <w:rPr>
                <w:rFonts w:ascii="新細明體" w:eastAsia="新細明體" w:hint="eastAsia"/>
                <w:spacing w:val="-2"/>
                <w:sz w:val="24"/>
              </w:rPr>
              <w:t>第三、隨著福利國家發展理論的脈絡，</w:t>
            </w:r>
            <w:r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福利國家危機</w:t>
            </w:r>
            <w:r w:rsidR="005830DB" w:rsidRPr="005830DB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5830DB">
              <w:rPr>
                <w:rFonts w:ascii="新細明體" w:eastAsia="新細明體"/>
                <w:b/>
                <w:spacing w:val="-2"/>
                <w:sz w:val="24"/>
              </w:rPr>
              <w:t>the Crisis of Welfare State)</w:t>
            </w:r>
            <w:r>
              <w:rPr>
                <w:rFonts w:ascii="新細明體" w:eastAsia="新細明體" w:hint="eastAsia"/>
                <w:spacing w:val="-2"/>
                <w:sz w:val="24"/>
              </w:rPr>
              <w:t>的顯現，後福特主義</w:t>
            </w:r>
            <w:r w:rsidR="005830DB">
              <w:rPr>
                <w:rFonts w:ascii="新細明體" w:eastAsia="新細明體" w:hint="eastAsia"/>
                <w:spacing w:val="-2"/>
                <w:sz w:val="24"/>
              </w:rPr>
              <w:t>(</w:t>
            </w:r>
            <w:r w:rsidR="005830DB">
              <w:rPr>
                <w:rFonts w:ascii="新細明體" w:eastAsia="新細明體"/>
                <w:spacing w:val="-2"/>
                <w:sz w:val="24"/>
              </w:rPr>
              <w:t>Post-Fordism)</w:t>
            </w:r>
            <w:r>
              <w:rPr>
                <w:rFonts w:ascii="新細明體" w:eastAsia="新細明體" w:hint="eastAsia"/>
                <w:spacing w:val="-2"/>
                <w:sz w:val="24"/>
              </w:rPr>
              <w:t>也面臨經濟環境的轉變，</w:t>
            </w:r>
            <w:r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「多元福利主義」</w:t>
            </w:r>
            <w:r w:rsidR="005830DB"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440CFC">
              <w:rPr>
                <w:rFonts w:ascii="新細明體" w:eastAsia="新細明體"/>
                <w:b/>
                <w:spacing w:val="-2"/>
                <w:sz w:val="24"/>
              </w:rPr>
              <w:t>welfare pluralism)</w:t>
            </w:r>
            <w:r>
              <w:rPr>
                <w:rFonts w:ascii="新細明體" w:eastAsia="新細明體" w:hint="eastAsia"/>
                <w:spacing w:val="-2"/>
                <w:sz w:val="24"/>
              </w:rPr>
              <w:t>的出現、</w:t>
            </w:r>
            <w:r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新自由主義</w:t>
            </w:r>
            <w:r w:rsidR="005830DB"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440CFC">
              <w:rPr>
                <w:rFonts w:ascii="新細明體" w:eastAsia="新細明體"/>
                <w:b/>
                <w:spacing w:val="-2"/>
                <w:sz w:val="24"/>
              </w:rPr>
              <w:t>neo-liberalism)</w:t>
            </w:r>
            <w:r>
              <w:rPr>
                <w:rFonts w:ascii="新細明體" w:eastAsia="新細明體" w:hint="eastAsia"/>
                <w:spacing w:val="-2"/>
                <w:sz w:val="24"/>
              </w:rPr>
              <w:t>的政策浪潮來襲，隨之國家與市場、國家與非營利組織、國家與</w:t>
            </w:r>
            <w:r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非正式組織</w:t>
            </w:r>
            <w:r w:rsidR="005830DB"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440CFC">
              <w:rPr>
                <w:rFonts w:ascii="新細明體" w:eastAsia="新細明體"/>
                <w:b/>
                <w:spacing w:val="-2"/>
                <w:sz w:val="24"/>
              </w:rPr>
              <w:t>informal sector)</w:t>
            </w:r>
            <w:r>
              <w:rPr>
                <w:rFonts w:ascii="新細明體" w:eastAsia="新細明體" w:hint="eastAsia"/>
                <w:spacing w:val="-2"/>
                <w:sz w:val="24"/>
              </w:rPr>
              <w:t>之間都產生新的課題，為解決福利國家的困境尋找出路。</w:t>
            </w:r>
          </w:p>
          <w:p w:rsidR="00881536" w:rsidRPr="00881536" w:rsidRDefault="00881536">
            <w:pPr>
              <w:pStyle w:val="TableParagraph"/>
              <w:spacing w:before="3" w:line="237" w:lineRule="auto"/>
              <w:ind w:left="25" w:right="149"/>
              <w:rPr>
                <w:rFonts w:ascii="新細明體" w:eastAsia="新細明體"/>
                <w:spacing w:val="-2"/>
                <w:sz w:val="24"/>
              </w:rPr>
            </w:pPr>
          </w:p>
          <w:p w:rsidR="00D57CC2" w:rsidRDefault="008669B4">
            <w:pPr>
              <w:pStyle w:val="TableParagraph"/>
              <w:spacing w:before="3" w:line="237" w:lineRule="auto"/>
              <w:ind w:left="25" w:right="149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2"/>
                <w:sz w:val="24"/>
              </w:rPr>
              <w:t>第四</w:t>
            </w:r>
            <w:proofErr w:type="gramStart"/>
            <w:r>
              <w:rPr>
                <w:rFonts w:ascii="新細明體" w:eastAsia="新細明體" w:hint="eastAsia"/>
                <w:spacing w:val="-2"/>
                <w:sz w:val="24"/>
              </w:rPr>
              <w:t>個</w:t>
            </w:r>
            <w:proofErr w:type="gramEnd"/>
            <w:r>
              <w:rPr>
                <w:rFonts w:ascii="新細明體" w:eastAsia="新細明體" w:hint="eastAsia"/>
                <w:spacing w:val="-2"/>
                <w:sz w:val="24"/>
              </w:rPr>
              <w:t>部分則探討東亞及日本在福利發展上的趨勢與理論的基本架構，分析</w:t>
            </w:r>
            <w:r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「福利社會」</w:t>
            </w:r>
            <w:r w:rsidR="005830DB"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440CFC">
              <w:rPr>
                <w:rFonts w:ascii="新細明體" w:eastAsia="新細明體"/>
                <w:b/>
                <w:spacing w:val="-2"/>
                <w:sz w:val="24"/>
              </w:rPr>
              <w:t>welfare society)</w:t>
            </w:r>
            <w:r>
              <w:rPr>
                <w:rFonts w:ascii="新細明體" w:eastAsia="新細明體" w:hint="eastAsia"/>
                <w:spacing w:val="-2"/>
                <w:sz w:val="24"/>
              </w:rPr>
              <w:t>與</w:t>
            </w:r>
            <w:r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「福利國家」</w:t>
            </w:r>
            <w:r w:rsidR="005830DB" w:rsidRPr="00440CFC">
              <w:rPr>
                <w:rFonts w:ascii="新細明體" w:eastAsia="新細明體" w:hint="eastAsia"/>
                <w:b/>
                <w:spacing w:val="-2"/>
                <w:sz w:val="24"/>
              </w:rPr>
              <w:t>(</w:t>
            </w:r>
            <w:r w:rsidR="005830DB" w:rsidRPr="00440CFC">
              <w:rPr>
                <w:rFonts w:ascii="新細明體" w:eastAsia="新細明體"/>
                <w:b/>
                <w:spacing w:val="-2"/>
                <w:sz w:val="24"/>
              </w:rPr>
              <w:t>welfare state)</w:t>
            </w:r>
            <w:r>
              <w:rPr>
                <w:rFonts w:ascii="新細明體" w:eastAsia="新細明體" w:hint="eastAsia"/>
                <w:spacing w:val="-2"/>
                <w:sz w:val="24"/>
              </w:rPr>
              <w:t>之間的論述與觀點，重新思考以東亞或亞洲社會</w:t>
            </w:r>
            <w:r>
              <w:rPr>
                <w:spacing w:val="-2"/>
                <w:sz w:val="24"/>
              </w:rPr>
              <w:t>-</w:t>
            </w:r>
            <w:r>
              <w:rPr>
                <w:rFonts w:ascii="新細明體" w:eastAsia="新細明體" w:hint="eastAsia"/>
                <w:spacing w:val="-2"/>
                <w:sz w:val="24"/>
              </w:rPr>
              <w:t>政治</w:t>
            </w:r>
            <w:r>
              <w:rPr>
                <w:spacing w:val="-2"/>
                <w:sz w:val="24"/>
              </w:rPr>
              <w:t>-</w:t>
            </w:r>
            <w:r>
              <w:rPr>
                <w:rFonts w:ascii="新細明體" w:eastAsia="新細明體" w:hint="eastAsia"/>
                <w:spacing w:val="-2"/>
                <w:sz w:val="24"/>
              </w:rPr>
              <w:t>經濟環境下福利理論的可能詮釋與意義。</w:t>
            </w:r>
          </w:p>
          <w:p w:rsidR="00D57CC2" w:rsidRDefault="008669B4">
            <w:pPr>
              <w:pStyle w:val="TableParagraph"/>
              <w:spacing w:before="340"/>
              <w:ind w:left="25"/>
              <w:rPr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總體而言，本課程有</w:t>
            </w:r>
            <w:r>
              <w:rPr>
                <w:sz w:val="24"/>
              </w:rPr>
              <w:t>9</w:t>
            </w:r>
            <w:r>
              <w:rPr>
                <w:rFonts w:ascii="新細明體" w:eastAsia="新細明體" w:hint="eastAsia"/>
                <w:sz w:val="24"/>
              </w:rPr>
              <w:t>個重要目標</w:t>
            </w:r>
            <w:r>
              <w:rPr>
                <w:spacing w:val="-10"/>
                <w:sz w:val="24"/>
              </w:rPr>
              <w:t>: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366" w:line="242" w:lineRule="auto"/>
              <w:ind w:right="17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從</w:t>
            </w:r>
            <w:r>
              <w:rPr>
                <w:sz w:val="24"/>
              </w:rPr>
              <w:t>Theory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rFonts w:ascii="新細明體" w:eastAsia="新細明體" w:hint="eastAsia"/>
                <w:sz w:val="24"/>
              </w:rPr>
              <w:t>的基礎，探討基本需求</w:t>
            </w:r>
            <w:r>
              <w:rPr>
                <w:sz w:val="24"/>
              </w:rPr>
              <w:t>(basic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need)</w:t>
            </w:r>
            <w:r>
              <w:rPr>
                <w:rFonts w:ascii="新細明體" w:eastAsia="新細明體" w:hint="eastAsia"/>
                <w:sz w:val="24"/>
              </w:rPr>
              <w:t>的本質，及其對</w:t>
            </w:r>
            <w:r>
              <w:rPr>
                <w:rFonts w:ascii="新細明體" w:eastAsia="新細明體" w:hint="eastAsia"/>
                <w:spacing w:val="-2"/>
                <w:sz w:val="24"/>
              </w:rPr>
              <w:t>福利國家發展的影響。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44" w:line="228" w:lineRule="auto"/>
              <w:ind w:right="138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在前述對需求的理論基礎認識之後，我們將進一步探討</w:t>
            </w:r>
            <w:r>
              <w:rPr>
                <w:sz w:val="24"/>
              </w:rPr>
              <w:t>from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rights to welfare states</w:t>
            </w:r>
            <w:r>
              <w:rPr>
                <w:rFonts w:ascii="新細明體" w:eastAsia="新細明體" w:hint="eastAsia"/>
                <w:sz w:val="24"/>
              </w:rPr>
              <w:t>的過程及其重要內涵。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54" w:line="228" w:lineRule="auto"/>
              <w:ind w:right="138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滿足基本需求的社會前提及</w:t>
            </w:r>
            <w:proofErr w:type="gramStart"/>
            <w:r>
              <w:rPr>
                <w:rFonts w:ascii="新細明體" w:eastAsia="新細明體" w:hint="eastAsia"/>
                <w:sz w:val="24"/>
              </w:rPr>
              <w:t>最</w:t>
            </w:r>
            <w:proofErr w:type="gramEnd"/>
            <w:r>
              <w:rPr>
                <w:rFonts w:ascii="新細明體" w:eastAsia="新細明體" w:hint="eastAsia"/>
                <w:sz w:val="24"/>
              </w:rPr>
              <w:t>適化需求滿足</w:t>
            </w:r>
            <w:r>
              <w:rPr>
                <w:sz w:val="24"/>
              </w:rPr>
              <w:t>(optimizing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need-satisfaction in theory)</w:t>
            </w:r>
            <w:r>
              <w:rPr>
                <w:rFonts w:ascii="新細明體" w:eastAsia="新細明體" w:hint="eastAsia"/>
                <w:sz w:val="24"/>
              </w:rPr>
              <w:t>的理論探討。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before="43"/>
              <w:ind w:left="394" w:hanging="357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討論利他主義</w:t>
            </w:r>
            <w:r>
              <w:rPr>
                <w:sz w:val="24"/>
              </w:rPr>
              <w:t>(altruism)</w:t>
            </w:r>
            <w:r>
              <w:rPr>
                <w:rFonts w:ascii="新細明體" w:eastAsia="新細明體" w:hint="eastAsia"/>
                <w:spacing w:val="-2"/>
                <w:sz w:val="24"/>
              </w:rPr>
              <w:t>與福利國家的關係。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50" w:line="228" w:lineRule="auto"/>
              <w:ind w:right="137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認識福利國家與福利多元主義</w:t>
            </w:r>
            <w:r>
              <w:rPr>
                <w:sz w:val="24"/>
              </w:rPr>
              <w:t>(welfare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pluralism)</w:t>
            </w:r>
            <w:r>
              <w:rPr>
                <w:rFonts w:ascii="新細明體" w:eastAsia="新細明體" w:hint="eastAsia"/>
                <w:sz w:val="24"/>
              </w:rPr>
              <w:t>的關係、意義與發展。同時探討非正式部門</w:t>
            </w:r>
            <w:r>
              <w:rPr>
                <w:sz w:val="24"/>
              </w:rPr>
              <w:t>(informal sector)</w:t>
            </w:r>
            <w:r>
              <w:rPr>
                <w:rFonts w:ascii="新細明體" w:eastAsia="新細明體" w:hint="eastAsia"/>
                <w:sz w:val="24"/>
              </w:rPr>
              <w:t>與福利</w:t>
            </w:r>
            <w:proofErr w:type="gramStart"/>
            <w:r>
              <w:rPr>
                <w:rFonts w:ascii="新細明體" w:eastAsia="新細明體" w:hint="eastAsia"/>
                <w:sz w:val="24"/>
              </w:rPr>
              <w:t>國家間的競</w:t>
            </w:r>
            <w:proofErr w:type="gramEnd"/>
            <w:r>
              <w:rPr>
                <w:rFonts w:ascii="新細明體" w:eastAsia="新細明體" w:hint="eastAsia"/>
                <w:sz w:val="24"/>
              </w:rPr>
              <w:t>合關係。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before="44"/>
              <w:ind w:left="394" w:hanging="357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檢視福利國家的削弱</w:t>
            </w:r>
            <w:r>
              <w:rPr>
                <w:sz w:val="24"/>
              </w:rPr>
              <w:t>(the welfare state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decline)</w:t>
            </w:r>
            <w:r>
              <w:rPr>
                <w:rFonts w:ascii="新細明體" w:eastAsia="新細明體" w:hint="eastAsia"/>
                <w:spacing w:val="-1"/>
                <w:sz w:val="24"/>
              </w:rPr>
              <w:t>及討論其決定性因素。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47" w:line="228" w:lineRule="auto"/>
              <w:ind w:right="498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討論社會關係、福利與後福特主義</w:t>
            </w:r>
            <w:r>
              <w:rPr>
                <w:sz w:val="24"/>
              </w:rPr>
              <w:t>(social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post-Fordism debate)</w:t>
            </w:r>
            <w:r>
              <w:rPr>
                <w:rFonts w:ascii="新細明體" w:eastAsia="新細明體" w:hint="eastAsia"/>
                <w:sz w:val="24"/>
              </w:rPr>
              <w:t>的觀點及理論攻防。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44" w:line="242" w:lineRule="auto"/>
              <w:ind w:right="377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以日本為例，認識東亞國家非福利體制</w:t>
            </w:r>
            <w:r>
              <w:rPr>
                <w:sz w:val="24"/>
              </w:rPr>
              <w:t>(Is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unAsian</w:t>
            </w:r>
            <w:proofErr w:type="spellEnd"/>
            <w:r>
              <w:rPr>
                <w:sz w:val="24"/>
              </w:rPr>
              <w:t>?</w:t>
            </w:r>
            <w:proofErr w:type="gramStart"/>
            <w:r>
              <w:rPr>
                <w:sz w:val="24"/>
              </w:rPr>
              <w:t>)</w:t>
            </w:r>
            <w:r>
              <w:rPr>
                <w:rFonts w:ascii="新細明體" w:eastAsia="新細明體" w:hint="eastAsia"/>
                <w:sz w:val="24"/>
              </w:rPr>
              <w:t>之論點及意</w:t>
            </w:r>
            <w:r>
              <w:rPr>
                <w:rFonts w:ascii="新細明體" w:eastAsia="新細明體" w:hint="eastAsia"/>
                <w:spacing w:val="-6"/>
                <w:sz w:val="24"/>
              </w:rPr>
              <w:t>涵</w:t>
            </w:r>
            <w:proofErr w:type="gramEnd"/>
            <w:r>
              <w:rPr>
                <w:rFonts w:ascii="新細明體" w:eastAsia="新細明體" w:hint="eastAsia"/>
                <w:spacing w:val="-6"/>
                <w:sz w:val="24"/>
              </w:rPr>
              <w:t>。</w:t>
            </w:r>
          </w:p>
          <w:p w:rsidR="00D57CC2" w:rsidRDefault="008669B4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  <w:tab w:val="left" w:pos="397"/>
              </w:tabs>
              <w:spacing w:before="33"/>
              <w:ind w:right="257"/>
              <w:rPr>
                <w:rFonts w:ascii="新細明體" w:eastAsia="新細明體"/>
                <w:sz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1360613</wp:posOffset>
                      </wp:positionV>
                      <wp:extent cx="5448300" cy="31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48300" cy="3175"/>
                                <a:chOff x="0" y="0"/>
                                <a:chExt cx="5448300" cy="31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44830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8300" h="3175">
                                      <a:moveTo>
                                        <a:pt x="54480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5448046" y="3048"/>
                                      </a:lnTo>
                                      <a:lnTo>
                                        <a:pt x="54480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2F120" id="Group 4" o:spid="_x0000_s1026" style="position:absolute;margin-left:.35pt;margin-top:107.15pt;width:429pt;height:.25pt;z-index:15728640;mso-wrap-distance-left:0;mso-wrap-distance-right:0" coordsize="5448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">
                      <v:shape id="Graphic 5" o:spid="_x0000_s1027" style="position:absolute;width:54483;height:31;visibility:visible;mso-wrap-style:square;v-text-anchor:top" coordsize="54483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" path="m5448046,l,,,3048r5448046,l54480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新細明體" w:eastAsia="新細明體" w:hint="eastAsia"/>
                <w:sz w:val="24"/>
              </w:rPr>
              <w:t>討論福利國家</w:t>
            </w:r>
            <w:r>
              <w:rPr>
                <w:sz w:val="24"/>
              </w:rPr>
              <w:t>(welfare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stste</w:t>
            </w:r>
            <w:proofErr w:type="spellEnd"/>
            <w:r>
              <w:rPr>
                <w:sz w:val="24"/>
              </w:rPr>
              <w:t>)</w:t>
            </w:r>
            <w:r>
              <w:rPr>
                <w:rFonts w:ascii="新細明體" w:eastAsia="新細明體" w:hint="eastAsia"/>
                <w:sz w:val="24"/>
              </w:rPr>
              <w:t>與福利社會</w:t>
            </w:r>
            <w:r>
              <w:rPr>
                <w:sz w:val="24"/>
              </w:rPr>
              <w:t>(welfare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society)</w:t>
            </w:r>
            <w:r>
              <w:rPr>
                <w:rFonts w:ascii="新細明體" w:eastAsia="新細明體" w:hint="eastAsia"/>
                <w:sz w:val="24"/>
              </w:rPr>
              <w:t>兩種觀點的差</w:t>
            </w:r>
            <w:r>
              <w:rPr>
                <w:rFonts w:ascii="新細明體" w:eastAsia="新細明體" w:hint="eastAsia"/>
                <w:spacing w:val="-2"/>
                <w:sz w:val="24"/>
              </w:rPr>
              <w:t>異，及其後續對於福利國家發展的影響。</w:t>
            </w:r>
          </w:p>
        </w:tc>
      </w:tr>
    </w:tbl>
    <w:p w:rsidR="00D57CC2" w:rsidRDefault="00D57CC2">
      <w:pPr>
        <w:rPr>
          <w:rFonts w:ascii="新細明體" w:eastAsia="新細明體"/>
          <w:sz w:val="24"/>
        </w:rPr>
        <w:sectPr w:rsidR="00D57CC2">
          <w:headerReference w:type="default" r:id="rId8"/>
          <w:footerReference w:type="default" r:id="rId9"/>
          <w:type w:val="continuous"/>
          <w:pgSz w:w="11920" w:h="16850"/>
          <w:pgMar w:top="840" w:right="380" w:bottom="840" w:left="440" w:header="391" w:footer="646" w:gutter="0"/>
          <w:pgNumType w:start="1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8599"/>
      </w:tblGrid>
      <w:tr w:rsidR="00D57CC2">
        <w:trPr>
          <w:trHeight w:val="1819"/>
        </w:trPr>
        <w:tc>
          <w:tcPr>
            <w:tcW w:w="2230" w:type="dxa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57CC2" w:rsidRDefault="008669B4">
            <w:pPr>
              <w:pStyle w:val="TableParagraph"/>
              <w:spacing w:before="377"/>
              <w:ind w:left="38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lastRenderedPageBreak/>
              <w:t>學習目標</w:t>
            </w:r>
          </w:p>
        </w:tc>
        <w:tc>
          <w:tcPr>
            <w:tcW w:w="8599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</w:tcBorders>
          </w:tcPr>
          <w:p w:rsidR="00D57CC2" w:rsidRDefault="008669B4">
            <w:pPr>
              <w:pStyle w:val="TableParagraph"/>
              <w:numPr>
                <w:ilvl w:val="0"/>
                <w:numId w:val="9"/>
              </w:numPr>
              <w:tabs>
                <w:tab w:val="left" w:pos="612"/>
              </w:tabs>
              <w:spacing w:before="98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1"/>
                <w:sz w:val="24"/>
              </w:rPr>
              <w:t>修課同學具備閱讀西方文獻中討論社會福利理論的基本能力。</w:t>
            </w:r>
          </w:p>
          <w:p w:rsidR="00D57CC2" w:rsidRDefault="008669B4">
            <w:pPr>
              <w:pStyle w:val="TableParagraph"/>
              <w:numPr>
                <w:ilvl w:val="0"/>
                <w:numId w:val="9"/>
              </w:numPr>
              <w:tabs>
                <w:tab w:val="left" w:pos="612"/>
              </w:tabs>
              <w:spacing w:before="141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1"/>
                <w:sz w:val="24"/>
              </w:rPr>
              <w:t>能夠閱讀、理解或評論西方社會福利文獻中的理論觀點。</w:t>
            </w:r>
          </w:p>
          <w:p w:rsidR="00D57CC2" w:rsidRDefault="008669B4" w:rsidP="006474ED">
            <w:pPr>
              <w:pStyle w:val="TableParagraph"/>
              <w:numPr>
                <w:ilvl w:val="0"/>
                <w:numId w:val="9"/>
              </w:numPr>
              <w:tabs>
                <w:tab w:val="left" w:pos="612"/>
              </w:tabs>
              <w:spacing w:before="112" w:line="370" w:lineRule="atLeast"/>
              <w:ind w:right="161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2"/>
                <w:sz w:val="24"/>
              </w:rPr>
              <w:t>能夠融會理論觀點，撰寫具備學術格式之論文。</w:t>
            </w:r>
          </w:p>
        </w:tc>
      </w:tr>
      <w:tr w:rsidR="00D57CC2">
        <w:trPr>
          <w:trHeight w:val="7730"/>
        </w:trPr>
        <w:tc>
          <w:tcPr>
            <w:tcW w:w="2230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spacing w:before="332"/>
              <w:rPr>
                <w:rFonts w:ascii="微軟正黑體"/>
                <w:b/>
                <w:sz w:val="24"/>
              </w:rPr>
            </w:pPr>
          </w:p>
          <w:p w:rsidR="00D57CC2" w:rsidRDefault="008669B4">
            <w:pPr>
              <w:pStyle w:val="TableParagraph"/>
              <w:ind w:left="38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4"/>
                <w:sz w:val="24"/>
              </w:rPr>
              <w:t>教科書</w:t>
            </w:r>
          </w:p>
        </w:tc>
        <w:tc>
          <w:tcPr>
            <w:tcW w:w="85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57CC2" w:rsidRDefault="008669B4">
            <w:pPr>
              <w:pStyle w:val="TableParagraph"/>
              <w:spacing w:before="17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參考書目：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50"/>
              <w:ind w:right="441"/>
              <w:rPr>
                <w:sz w:val="24"/>
              </w:rPr>
            </w:pPr>
            <w:r>
              <w:rPr>
                <w:sz w:val="24"/>
              </w:rPr>
              <w:t>Burrows,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Rodger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Brian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Loader(</w:t>
            </w:r>
            <w:proofErr w:type="gramEnd"/>
            <w:r>
              <w:rPr>
                <w:sz w:val="24"/>
              </w:rPr>
              <w:t>1994)Towards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Post-</w:t>
            </w:r>
            <w:proofErr w:type="spellStart"/>
            <w:r>
              <w:rPr>
                <w:sz w:val="24"/>
              </w:rPr>
              <w:t>Fordist</w:t>
            </w:r>
            <w:proofErr w:type="spellEnd"/>
            <w:r>
              <w:rPr>
                <w:sz w:val="24"/>
              </w:rPr>
              <w:t xml:space="preserve"> Welfare State? London and New York: Routledge.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50"/>
              <w:ind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Doyal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Ian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Gough(</w:t>
            </w:r>
            <w:proofErr w:type="gramEnd"/>
            <w:r>
              <w:rPr>
                <w:sz w:val="24"/>
              </w:rPr>
              <w:t>1991)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Need.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London: the MACMILLAN Press LTD.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53"/>
              <w:ind w:right="87"/>
              <w:rPr>
                <w:sz w:val="24"/>
              </w:rPr>
            </w:pPr>
            <w:r>
              <w:rPr>
                <w:sz w:val="24"/>
              </w:rPr>
              <w:t>Fujimura,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Masayuki(</w:t>
            </w:r>
            <w:proofErr w:type="gramEnd"/>
            <w:r>
              <w:rPr>
                <w:sz w:val="24"/>
              </w:rPr>
              <w:t>2000)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Class, and the Welfare Society. Review of Population and Social </w:t>
            </w:r>
            <w:r>
              <w:rPr>
                <w:spacing w:val="-2"/>
                <w:sz w:val="24"/>
              </w:rPr>
              <w:t>Policy.No.9,1-23.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51"/>
              <w:ind w:right="564"/>
              <w:rPr>
                <w:sz w:val="24"/>
              </w:rPr>
            </w:pPr>
            <w:r>
              <w:rPr>
                <w:sz w:val="24"/>
              </w:rPr>
              <w:t>Johnson,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Norman(</w:t>
            </w:r>
            <w:proofErr w:type="gramEnd"/>
            <w:r>
              <w:rPr>
                <w:sz w:val="24"/>
              </w:rPr>
              <w:t>1987)The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Transition: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 Theory and Practice of Welfare Pluralism.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51"/>
              <w:ind w:right="87"/>
              <w:rPr>
                <w:sz w:val="24"/>
              </w:rPr>
            </w:pPr>
            <w:r>
              <w:rPr>
                <w:sz w:val="24"/>
              </w:rPr>
              <w:t>Moon, J. Donald (</w:t>
            </w:r>
            <w:proofErr w:type="spellStart"/>
            <w:r>
              <w:rPr>
                <w:sz w:val="24"/>
              </w:rPr>
              <w:t>eds</w:t>
            </w:r>
            <w:proofErr w:type="spellEnd"/>
            <w:proofErr w:type="gramStart"/>
            <w:r>
              <w:rPr>
                <w:sz w:val="24"/>
              </w:rPr>
              <w:t>)(</w:t>
            </w:r>
            <w:proofErr w:type="gramEnd"/>
            <w:r>
              <w:rPr>
                <w:sz w:val="24"/>
              </w:rPr>
              <w:t>1988) Responsibility, Rights, and Welfare: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State.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Boulder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London: Westview Press.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45" w:line="271" w:lineRule="auto"/>
              <w:ind w:right="43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Rodger, John J. (2000) From a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Welfare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State to a Welfare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Society—the changing</w:t>
            </w:r>
            <w:r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context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of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social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policy</w:t>
            </w:r>
            <w:r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in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a</w:t>
            </w: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postmodern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era.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Macmillan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Press.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4"/>
              </w:tabs>
              <w:spacing w:before="36" w:line="280" w:lineRule="auto"/>
              <w:ind w:right="77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Walker, Alan &amp;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Chack-Kie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Wong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eds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 (2005) East Asian Welfare Regime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in</w:t>
            </w:r>
            <w:r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Transition—from</w:t>
            </w:r>
            <w:r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Confucianism</w:t>
            </w:r>
            <w:r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to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globalization.</w:t>
            </w:r>
            <w:r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UK:</w:t>
            </w:r>
            <w:r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Policy</w:t>
            </w: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Press.</w:t>
            </w:r>
          </w:p>
          <w:p w:rsidR="00D57CC2" w:rsidRDefault="008669B4">
            <w:pPr>
              <w:pStyle w:val="TableParagraph"/>
              <w:numPr>
                <w:ilvl w:val="0"/>
                <w:numId w:val="8"/>
              </w:numPr>
              <w:tabs>
                <w:tab w:val="left" w:pos="1223"/>
              </w:tabs>
              <w:spacing w:before="65" w:line="333" w:lineRule="exact"/>
              <w:ind w:left="1223" w:hanging="720"/>
              <w:rPr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W</w:t>
            </w:r>
            <w:r>
              <w:rPr>
                <w:sz w:val="24"/>
              </w:rPr>
              <w:t>are,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Robert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Goodin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eds</w:t>
            </w:r>
            <w:proofErr w:type="spellEnd"/>
            <w:proofErr w:type="gramStart"/>
            <w:r>
              <w:rPr>
                <w:sz w:val="24"/>
              </w:rPr>
              <w:t>)(</w:t>
            </w:r>
            <w:proofErr w:type="gramEnd"/>
            <w:r>
              <w:rPr>
                <w:sz w:val="24"/>
              </w:rPr>
              <w:t>1990)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Welfare.</w:t>
            </w:r>
          </w:p>
          <w:p w:rsidR="00D57CC2" w:rsidRDefault="008669B4">
            <w:pPr>
              <w:pStyle w:val="TableParagraph"/>
              <w:spacing w:line="305" w:lineRule="exact"/>
              <w:ind w:left="1224"/>
              <w:rPr>
                <w:spacing w:val="-2"/>
                <w:sz w:val="24"/>
              </w:rPr>
            </w:pPr>
            <w:r>
              <w:rPr>
                <w:sz w:val="24"/>
              </w:rPr>
              <w:t>SAGE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Publications.</w:t>
            </w:r>
          </w:p>
          <w:p w:rsidR="00D86DD5" w:rsidRDefault="00D86DD5" w:rsidP="00D86DD5">
            <w:pPr>
              <w:pStyle w:val="TableParagraph"/>
              <w:spacing w:line="30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(9)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中文期刊</w:t>
            </w:r>
          </w:p>
          <w:p w:rsidR="00FB0BAB" w:rsidRPr="00C076C1" w:rsidRDefault="00FB0BAB" w:rsidP="00CB4140">
            <w:pPr>
              <w:pStyle w:val="TableParagraph"/>
              <w:spacing w:line="305" w:lineRule="exact"/>
              <w:rPr>
                <w:rFonts w:eastAsiaTheme="minorEastAsia"/>
                <w:b/>
                <w:spacing w:val="-2"/>
                <w:sz w:val="24"/>
                <w:u w:val="single"/>
              </w:rPr>
            </w:pPr>
          </w:p>
          <w:p w:rsidR="00FB0BAB" w:rsidRPr="00CB4140" w:rsidRDefault="00FB0BAB" w:rsidP="00D86DD5">
            <w:pPr>
              <w:pStyle w:val="TableParagraph"/>
              <w:numPr>
                <w:ilvl w:val="0"/>
                <w:numId w:val="12"/>
              </w:numPr>
              <w:tabs>
                <w:tab w:val="left" w:pos="924"/>
                <w:tab w:val="left" w:pos="1272"/>
              </w:tabs>
              <w:spacing w:line="305" w:lineRule="exact"/>
              <w:rPr>
                <w:rFonts w:ascii="標楷體" w:eastAsia="標楷體" w:hAnsi="標楷體"/>
                <w:spacing w:val="-2"/>
                <w:sz w:val="24"/>
              </w:rPr>
            </w:pPr>
            <w:r w:rsidRPr="00CB4140">
              <w:rPr>
                <w:rFonts w:ascii="標楷體" w:eastAsia="標楷體" w:hAnsi="標楷體" w:hint="eastAsia"/>
                <w:spacing w:val="-2"/>
                <w:sz w:val="24"/>
              </w:rPr>
              <w:t>葉崇揚、陳盈方（</w:t>
            </w:r>
            <w:r w:rsidRPr="00CB4140">
              <w:rPr>
                <w:rFonts w:ascii="標楷體" w:eastAsia="標楷體" w:hAnsi="標楷體"/>
                <w:spacing w:val="-2"/>
                <w:sz w:val="24"/>
              </w:rPr>
              <w:t>2013），</w:t>
            </w:r>
            <w:proofErr w:type="gramStart"/>
            <w:r w:rsidRPr="00CB4140">
              <w:rPr>
                <w:rFonts w:ascii="標楷體" w:eastAsia="標楷體" w:hAnsi="標楷體"/>
                <w:spacing w:val="-2"/>
                <w:sz w:val="24"/>
              </w:rPr>
              <w:t>〈</w:t>
            </w:r>
            <w:proofErr w:type="gramEnd"/>
            <w:r w:rsidRPr="00CB4140">
              <w:rPr>
                <w:rFonts w:ascii="標楷體" w:eastAsia="標楷體" w:hAnsi="標楷體"/>
                <w:spacing w:val="-2"/>
                <w:sz w:val="24"/>
              </w:rPr>
              <w:t>民主、資本主義與年金體系的發展：台灣經驗的分析</w:t>
            </w:r>
            <w:proofErr w:type="gramStart"/>
            <w:r w:rsidRPr="00CB4140">
              <w:rPr>
                <w:rFonts w:ascii="標楷體" w:eastAsia="標楷體" w:hAnsi="標楷體"/>
                <w:spacing w:val="-2"/>
                <w:sz w:val="24"/>
              </w:rPr>
              <w:t>〉</w:t>
            </w:r>
            <w:proofErr w:type="gramEnd"/>
            <w:r w:rsidRPr="00CB4140">
              <w:rPr>
                <w:rFonts w:ascii="標楷體" w:eastAsia="標楷體" w:hAnsi="標楷體"/>
                <w:spacing w:val="-2"/>
                <w:sz w:val="24"/>
              </w:rPr>
              <w:t>，《人文及社會科學集刊》，25（1），頁45－86。</w:t>
            </w:r>
          </w:p>
          <w:p w:rsidR="00FB0BAB" w:rsidRPr="00CB4140" w:rsidRDefault="00FB0BAB" w:rsidP="00D86DD5">
            <w:pPr>
              <w:pStyle w:val="TableParagraph"/>
              <w:numPr>
                <w:ilvl w:val="0"/>
                <w:numId w:val="12"/>
              </w:numPr>
              <w:tabs>
                <w:tab w:val="left" w:pos="924"/>
                <w:tab w:val="left" w:pos="1272"/>
              </w:tabs>
              <w:spacing w:line="305" w:lineRule="exact"/>
              <w:ind w:firstLine="168"/>
              <w:rPr>
                <w:rFonts w:ascii="標楷體" w:eastAsia="標楷體" w:hAnsi="標楷體"/>
                <w:spacing w:val="-2"/>
                <w:sz w:val="24"/>
              </w:rPr>
            </w:pPr>
            <w:r w:rsidRPr="00CB4140">
              <w:rPr>
                <w:rFonts w:ascii="標楷體" w:eastAsia="標楷體" w:hAnsi="標楷體" w:hint="eastAsia"/>
                <w:spacing w:val="-2"/>
                <w:sz w:val="24"/>
              </w:rPr>
              <w:t>葉崇揚、古允文（</w:t>
            </w:r>
            <w:r w:rsidRPr="00CB4140">
              <w:rPr>
                <w:rFonts w:ascii="標楷體" w:eastAsia="標楷體" w:hAnsi="標楷體"/>
                <w:spacing w:val="-2"/>
                <w:sz w:val="24"/>
              </w:rPr>
              <w:t>2017），〈從生產性福利體制到社會投資福利國家—台灣與韓國的比較〉，《社會政策與社會工作期刊》，21（1），頁97－147。</w:t>
            </w:r>
          </w:p>
          <w:p w:rsidR="00D57CC2" w:rsidRPr="00CB4140" w:rsidRDefault="00FB0BAB" w:rsidP="00D86DD5">
            <w:pPr>
              <w:pStyle w:val="TableParagraph"/>
              <w:numPr>
                <w:ilvl w:val="0"/>
                <w:numId w:val="12"/>
              </w:numPr>
              <w:tabs>
                <w:tab w:val="left" w:pos="924"/>
                <w:tab w:val="left" w:pos="1272"/>
              </w:tabs>
              <w:spacing w:line="305" w:lineRule="exact"/>
              <w:ind w:firstLine="168"/>
              <w:rPr>
                <w:rFonts w:ascii="標楷體" w:eastAsia="標楷體" w:hAnsi="標楷體"/>
                <w:spacing w:val="-2"/>
                <w:sz w:val="24"/>
              </w:rPr>
            </w:pPr>
            <w:r w:rsidRPr="00CB4140">
              <w:rPr>
                <w:rFonts w:ascii="標楷體" w:eastAsia="標楷體" w:hAnsi="標楷體" w:hint="eastAsia"/>
                <w:sz w:val="24"/>
              </w:rPr>
              <w:t>黃志隆（</w:t>
            </w:r>
            <w:r w:rsidRPr="00CB4140">
              <w:rPr>
                <w:rFonts w:ascii="標楷體" w:eastAsia="標楷體" w:hAnsi="標楷體"/>
                <w:sz w:val="24"/>
              </w:rPr>
              <w:t>2018），</w:t>
            </w:r>
            <w:proofErr w:type="gramStart"/>
            <w:r w:rsidRPr="00CB4140">
              <w:rPr>
                <w:rFonts w:ascii="標楷體" w:eastAsia="標楷體" w:hAnsi="標楷體"/>
                <w:sz w:val="24"/>
              </w:rPr>
              <w:t>〈</w:t>
            </w:r>
            <w:proofErr w:type="gramEnd"/>
            <w:r w:rsidRPr="00CB4140">
              <w:rPr>
                <w:rFonts w:ascii="標楷體" w:eastAsia="標楷體" w:hAnsi="標楷體"/>
                <w:sz w:val="24"/>
              </w:rPr>
              <w:t>歐洲國家長期照顧政策重構的反思：市場、家庭，與</w:t>
            </w:r>
            <w:proofErr w:type="gramStart"/>
            <w:r w:rsidRPr="00CB4140">
              <w:rPr>
                <w:rFonts w:ascii="標楷體" w:eastAsia="標楷體" w:hAnsi="標楷體"/>
                <w:sz w:val="24"/>
              </w:rPr>
              <w:t>社區間的理論</w:t>
            </w:r>
            <w:proofErr w:type="gramEnd"/>
            <w:r w:rsidRPr="00CB4140">
              <w:rPr>
                <w:rFonts w:ascii="標楷體" w:eastAsia="標楷體" w:hAnsi="標楷體"/>
                <w:sz w:val="24"/>
              </w:rPr>
              <w:t>辯證</w:t>
            </w:r>
            <w:proofErr w:type="gramStart"/>
            <w:r w:rsidRPr="00CB4140">
              <w:rPr>
                <w:rFonts w:ascii="標楷體" w:eastAsia="標楷體" w:hAnsi="標楷體"/>
                <w:sz w:val="24"/>
              </w:rPr>
              <w:t>〉</w:t>
            </w:r>
            <w:proofErr w:type="gramEnd"/>
            <w:r w:rsidRPr="00CB4140">
              <w:rPr>
                <w:rFonts w:ascii="標楷體" w:eastAsia="標楷體" w:hAnsi="標楷體"/>
                <w:sz w:val="24"/>
              </w:rPr>
              <w:t>，《台灣社區工作與社區研究學刊》，8（3），頁99－122。</w:t>
            </w:r>
          </w:p>
          <w:p w:rsidR="00FB0BAB" w:rsidRPr="00CB4140" w:rsidRDefault="00FB0BAB" w:rsidP="00D86DD5">
            <w:pPr>
              <w:pStyle w:val="TableParagraph"/>
              <w:numPr>
                <w:ilvl w:val="0"/>
                <w:numId w:val="12"/>
              </w:numPr>
              <w:tabs>
                <w:tab w:val="left" w:pos="924"/>
                <w:tab w:val="left" w:pos="1272"/>
              </w:tabs>
              <w:spacing w:line="305" w:lineRule="exact"/>
              <w:ind w:firstLine="168"/>
              <w:rPr>
                <w:rFonts w:ascii="標楷體" w:eastAsia="標楷體" w:hAnsi="標楷體"/>
                <w:spacing w:val="-2"/>
                <w:sz w:val="24"/>
              </w:rPr>
            </w:pPr>
            <w:r w:rsidRPr="00CB4140">
              <w:rPr>
                <w:rFonts w:ascii="標楷體" w:eastAsia="標楷體" w:hAnsi="標楷體" w:hint="eastAsia"/>
                <w:spacing w:val="-2"/>
                <w:sz w:val="24"/>
              </w:rPr>
              <w:t>葉崇揚、周怡君、楊佑萱（</w:t>
            </w:r>
            <w:r w:rsidRPr="00CB4140">
              <w:rPr>
                <w:rFonts w:ascii="標楷體" w:eastAsia="標楷體" w:hAnsi="標楷體"/>
                <w:spacing w:val="-2"/>
                <w:sz w:val="24"/>
              </w:rPr>
              <w:t>2020），</w:t>
            </w:r>
            <w:proofErr w:type="gramStart"/>
            <w:r w:rsidRPr="00CB4140">
              <w:rPr>
                <w:rFonts w:ascii="標楷體" w:eastAsia="標楷體" w:hAnsi="標楷體"/>
                <w:spacing w:val="-2"/>
                <w:sz w:val="24"/>
              </w:rPr>
              <w:t>〈</w:t>
            </w:r>
            <w:proofErr w:type="gramEnd"/>
            <w:r w:rsidRPr="00CB4140">
              <w:rPr>
                <w:rFonts w:ascii="標楷體" w:eastAsia="標楷體" w:hAnsi="標楷體"/>
                <w:spacing w:val="-2"/>
                <w:sz w:val="24"/>
              </w:rPr>
              <w:t>家庭主義的分歧？ 台灣民眾對兒童及老人照顧的福利態度</w:t>
            </w:r>
            <w:proofErr w:type="gramStart"/>
            <w:r w:rsidRPr="00CB4140">
              <w:rPr>
                <w:rFonts w:ascii="標楷體" w:eastAsia="標楷體" w:hAnsi="標楷體"/>
                <w:spacing w:val="-2"/>
                <w:sz w:val="24"/>
              </w:rPr>
              <w:t>〉</w:t>
            </w:r>
            <w:proofErr w:type="gramEnd"/>
            <w:r w:rsidRPr="00CB4140">
              <w:rPr>
                <w:rFonts w:ascii="標楷體" w:eastAsia="標楷體" w:hAnsi="標楷體"/>
                <w:spacing w:val="-2"/>
                <w:sz w:val="24"/>
              </w:rPr>
              <w:t>，《臺大社會工作學刊》，（41），頁1－58。</w:t>
            </w:r>
          </w:p>
          <w:p w:rsidR="00FB0BAB" w:rsidRPr="00CB4140" w:rsidRDefault="00FB0BAB" w:rsidP="00D86DD5">
            <w:pPr>
              <w:pStyle w:val="TableParagraph"/>
              <w:numPr>
                <w:ilvl w:val="0"/>
                <w:numId w:val="12"/>
              </w:numPr>
              <w:tabs>
                <w:tab w:val="left" w:pos="924"/>
                <w:tab w:val="left" w:pos="1272"/>
              </w:tabs>
              <w:spacing w:line="305" w:lineRule="exact"/>
              <w:ind w:firstLine="168"/>
              <w:rPr>
                <w:rFonts w:ascii="標楷體" w:eastAsia="標楷體" w:hAnsi="標楷體"/>
                <w:spacing w:val="-2"/>
                <w:sz w:val="24"/>
              </w:rPr>
            </w:pPr>
            <w:r w:rsidRPr="00CB4140">
              <w:rPr>
                <w:rFonts w:ascii="標楷體" w:eastAsia="標楷體" w:hAnsi="標楷體" w:hint="eastAsia"/>
                <w:spacing w:val="-2"/>
                <w:sz w:val="24"/>
              </w:rPr>
              <w:t>吳明儒（</w:t>
            </w:r>
            <w:r w:rsidRPr="00CB4140">
              <w:rPr>
                <w:rFonts w:ascii="標楷體" w:eastAsia="標楷體" w:hAnsi="標楷體"/>
                <w:spacing w:val="-2"/>
                <w:sz w:val="24"/>
              </w:rPr>
              <w:t>2020）福利政策改革的新曙光？社會投資理念與實踐評述。社區發展季刊，170，21－32。</w:t>
            </w:r>
          </w:p>
          <w:p w:rsidR="00CB4140" w:rsidRDefault="00CB4140" w:rsidP="00D86DD5">
            <w:pPr>
              <w:pStyle w:val="TableParagraph"/>
              <w:numPr>
                <w:ilvl w:val="0"/>
                <w:numId w:val="12"/>
              </w:numPr>
              <w:tabs>
                <w:tab w:val="left" w:pos="924"/>
                <w:tab w:val="left" w:pos="1272"/>
              </w:tabs>
              <w:spacing w:line="305" w:lineRule="exact"/>
              <w:ind w:firstLine="168"/>
              <w:rPr>
                <w:rFonts w:ascii="標楷體" w:eastAsia="標楷體" w:hAnsi="標楷體"/>
                <w:spacing w:val="-2"/>
                <w:sz w:val="24"/>
              </w:rPr>
            </w:pPr>
            <w:r w:rsidRPr="00CB4140">
              <w:rPr>
                <w:rFonts w:ascii="標楷體" w:eastAsia="標楷體" w:hAnsi="標楷體" w:hint="eastAsia"/>
                <w:spacing w:val="-2"/>
                <w:sz w:val="24"/>
              </w:rPr>
              <w:t>施世駿、孫瑩芯（</w:t>
            </w:r>
            <w:r w:rsidRPr="00CB4140">
              <w:rPr>
                <w:rFonts w:ascii="標楷體" w:eastAsia="標楷體" w:hAnsi="標楷體"/>
                <w:spacing w:val="-2"/>
                <w:sz w:val="24"/>
              </w:rPr>
              <w:t>2023）。東亞視野的台灣福利國家：歷史發展與前瞻。臺大</w:t>
            </w:r>
            <w:proofErr w:type="gramStart"/>
            <w:r w:rsidRPr="00CB4140">
              <w:rPr>
                <w:rFonts w:ascii="標楷體" w:eastAsia="標楷體" w:hAnsi="標楷體"/>
                <w:spacing w:val="-2"/>
                <w:sz w:val="24"/>
              </w:rPr>
              <w:t>社會工作學刊</w:t>
            </w:r>
            <w:proofErr w:type="gramEnd"/>
            <w:r w:rsidRPr="00CB4140">
              <w:rPr>
                <w:rFonts w:ascii="標楷體" w:eastAsia="標楷體" w:hAnsi="標楷體"/>
                <w:spacing w:val="-2"/>
                <w:sz w:val="24"/>
              </w:rPr>
              <w:t>，43-81。</w:t>
            </w:r>
            <w:r w:rsidR="00D86DD5">
              <w:rPr>
                <w:rFonts w:ascii="標楷體" w:eastAsia="標楷體" w:hAnsi="標楷體"/>
                <w:spacing w:val="-2"/>
                <w:sz w:val="24"/>
              </w:rPr>
              <w:fldChar w:fldCharType="begin"/>
            </w:r>
            <w:r w:rsidR="00D86DD5">
              <w:rPr>
                <w:rFonts w:ascii="標楷體" w:eastAsia="標楷體" w:hAnsi="標楷體"/>
                <w:spacing w:val="-2"/>
                <w:sz w:val="24"/>
              </w:rPr>
              <w:instrText xml:space="preserve"> HYPERLINK "</w:instrText>
            </w:r>
            <w:r w:rsidR="00D86DD5" w:rsidRPr="00CB4140">
              <w:rPr>
                <w:rFonts w:ascii="標楷體" w:eastAsia="標楷體" w:hAnsi="標楷體"/>
                <w:spacing w:val="-2"/>
                <w:sz w:val="24"/>
              </w:rPr>
              <w:instrText>https://doi.org/10.6171/ntuswr.202308/SP_(2023).0002</w:instrText>
            </w:r>
            <w:r w:rsidR="00D86DD5">
              <w:rPr>
                <w:rFonts w:ascii="標楷體" w:eastAsia="標楷體" w:hAnsi="標楷體"/>
                <w:spacing w:val="-2"/>
                <w:sz w:val="24"/>
              </w:rPr>
              <w:instrText xml:space="preserve">" </w:instrText>
            </w:r>
            <w:r w:rsidR="00D86DD5">
              <w:rPr>
                <w:rFonts w:ascii="標楷體" w:eastAsia="標楷體" w:hAnsi="標楷體"/>
                <w:spacing w:val="-2"/>
                <w:sz w:val="24"/>
              </w:rPr>
              <w:fldChar w:fldCharType="separate"/>
            </w:r>
            <w:r w:rsidR="00D86DD5" w:rsidRPr="00B011E8">
              <w:rPr>
                <w:rStyle w:val="aa"/>
                <w:rFonts w:ascii="標楷體" w:eastAsia="標楷體" w:hAnsi="標楷體"/>
                <w:spacing w:val="-2"/>
                <w:sz w:val="24"/>
              </w:rPr>
              <w:t>https://doi.org/10.6171/ntuswr.202308/SP_(2023).0002</w:t>
            </w:r>
            <w:r w:rsidR="00D86DD5">
              <w:rPr>
                <w:rFonts w:ascii="標楷體" w:eastAsia="標楷體" w:hAnsi="標楷體"/>
                <w:spacing w:val="-2"/>
                <w:sz w:val="24"/>
              </w:rPr>
              <w:fldChar w:fldCharType="end"/>
            </w:r>
          </w:p>
          <w:p w:rsidR="009E0B30" w:rsidRPr="009E0B30" w:rsidRDefault="009E0B30" w:rsidP="009E0B30">
            <w:pPr>
              <w:pStyle w:val="TableParagraph"/>
              <w:numPr>
                <w:ilvl w:val="0"/>
                <w:numId w:val="12"/>
              </w:numPr>
              <w:tabs>
                <w:tab w:val="left" w:pos="924"/>
                <w:tab w:val="left" w:pos="1272"/>
              </w:tabs>
              <w:spacing w:line="305" w:lineRule="exact"/>
              <w:ind w:firstLine="168"/>
              <w:rPr>
                <w:rFonts w:ascii="標楷體" w:eastAsia="標楷體" w:hAnsi="標楷體" w:hint="eastAsia"/>
                <w:spacing w:val="-2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呂建德、葉崇揚(2017)台灣所得分配惡化的政治經濟基礎:一個政治的解釋。許宗力主編(2</w:t>
            </w:r>
            <w:r>
              <w:rPr>
                <w:rFonts w:ascii="標楷體" w:eastAsia="標楷體" w:hAnsi="標楷體"/>
                <w:spacing w:val="-2"/>
                <w:sz w:val="24"/>
              </w:rPr>
              <w:t>017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)追尋社會國</w:t>
            </w:r>
            <w:proofErr w:type="gramStart"/>
            <w:r>
              <w:rPr>
                <w:rFonts w:ascii="標楷體" w:eastAsia="標楷體" w:hAnsi="標楷體"/>
                <w:spacing w:val="-2"/>
                <w:sz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pacing w:val="-2"/>
                <w:sz w:val="24"/>
              </w:rPr>
              <w:t>社會正義之理論實踐與制度實踐。頁625-672，台大出版中心。</w:t>
            </w:r>
          </w:p>
          <w:p w:rsidR="00D57CC2" w:rsidRDefault="008669B4">
            <w:pPr>
              <w:pStyle w:val="TableParagraph"/>
              <w:spacing w:line="347" w:lineRule="exact"/>
              <w:ind w:left="1183"/>
              <w:rPr>
                <w:rFonts w:ascii="微軟正黑體" w:eastAsia="微軟正黑體"/>
                <w:sz w:val="24"/>
              </w:rPr>
            </w:pPr>
            <w:r>
              <w:rPr>
                <w:rFonts w:ascii="微軟正黑體" w:eastAsia="微軟正黑體"/>
                <w:sz w:val="24"/>
              </w:rPr>
              <w:t>（</w:t>
            </w:r>
            <w:r>
              <w:rPr>
                <w:rFonts w:ascii="微軟正黑體" w:eastAsia="微軟正黑體"/>
                <w:color w:val="FF0000"/>
                <w:sz w:val="24"/>
              </w:rPr>
              <w:t>請尊重智慧財產權，不得非法影印教師指定之教科書籍</w:t>
            </w:r>
            <w:r>
              <w:rPr>
                <w:rFonts w:ascii="微軟正黑體" w:eastAsia="微軟正黑體"/>
                <w:spacing w:val="-10"/>
                <w:sz w:val="24"/>
              </w:rPr>
              <w:t>）</w:t>
            </w:r>
          </w:p>
        </w:tc>
      </w:tr>
    </w:tbl>
    <w:p w:rsidR="00D57CC2" w:rsidRDefault="00D57CC2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1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9386"/>
      </w:tblGrid>
      <w:tr w:rsidR="00D57CC2">
        <w:trPr>
          <w:trHeight w:val="370"/>
        </w:trPr>
        <w:tc>
          <w:tcPr>
            <w:tcW w:w="10829" w:type="dxa"/>
            <w:gridSpan w:val="2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  <w:shd w:val="clear" w:color="auto" w:fill="D0CECE"/>
          </w:tcPr>
          <w:p w:rsidR="00D57CC2" w:rsidRDefault="008669B4">
            <w:pPr>
              <w:pStyle w:val="TableParagraph"/>
              <w:spacing w:line="351" w:lineRule="exact"/>
              <w:ind w:left="35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教學要點概述</w:t>
            </w:r>
          </w:p>
        </w:tc>
      </w:tr>
      <w:tr w:rsidR="00D57CC2">
        <w:trPr>
          <w:trHeight w:val="765"/>
        </w:trPr>
        <w:tc>
          <w:tcPr>
            <w:tcW w:w="1443" w:type="dxa"/>
            <w:tcBorders>
              <w:top w:val="thinThickMediumGap" w:sz="3" w:space="0" w:color="000000"/>
              <w:left w:val="single" w:sz="12" w:space="0" w:color="000000"/>
            </w:tcBorders>
          </w:tcPr>
          <w:p w:rsidR="00D57CC2" w:rsidRDefault="008669B4">
            <w:pPr>
              <w:pStyle w:val="TableParagraph"/>
              <w:spacing w:before="172"/>
              <w:ind w:left="4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教材編選</w:t>
            </w:r>
          </w:p>
        </w:tc>
        <w:tc>
          <w:tcPr>
            <w:tcW w:w="9386" w:type="dxa"/>
            <w:tcBorders>
              <w:top w:val="thinThickMediumGap" w:sz="3" w:space="0" w:color="000000"/>
              <w:right w:val="single" w:sz="12" w:space="0" w:color="000000"/>
            </w:tcBorders>
          </w:tcPr>
          <w:p w:rsidR="00D57CC2" w:rsidRDefault="008669B4">
            <w:pPr>
              <w:pStyle w:val="TableParagraph"/>
              <w:tabs>
                <w:tab w:val="left" w:pos="1946"/>
              </w:tabs>
              <w:spacing w:line="745" w:lineRule="exact"/>
              <w:ind w:left="25"/>
              <w:rPr>
                <w:rFonts w:ascii="微軟正黑體" w:eastAsia="微軟正黑體" w:hAnsi="微軟正黑體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>自編教</w:t>
            </w:r>
            <w:r>
              <w:rPr>
                <w:rFonts w:ascii="微軟正黑體" w:eastAsia="微軟正黑體" w:hAnsi="微軟正黑體"/>
                <w:spacing w:val="-10"/>
                <w:sz w:val="24"/>
              </w:rPr>
              <w:t>材</w:t>
            </w:r>
            <w:r>
              <w:rPr>
                <w:rFonts w:ascii="微軟正黑體" w:eastAsia="微軟正黑體" w:hAnsi="微軟正黑體"/>
                <w:sz w:val="24"/>
              </w:rPr>
              <w:tab/>
            </w:r>
            <w:r>
              <w:rPr>
                <w:rFonts w:ascii="微軟正黑體" w:eastAsia="微軟正黑體" w:hAnsi="微軟正黑體"/>
                <w:sz w:val="48"/>
              </w:rPr>
              <w:t>■</w:t>
            </w:r>
            <w:r>
              <w:rPr>
                <w:rFonts w:ascii="微軟正黑體" w:eastAsia="微軟正黑體" w:hAnsi="微軟正黑體"/>
                <w:sz w:val="24"/>
              </w:rPr>
              <w:t>教科書作者提</w:t>
            </w:r>
            <w:r>
              <w:rPr>
                <w:rFonts w:ascii="微軟正黑體" w:eastAsia="微軟正黑體" w:hAnsi="微軟正黑體"/>
                <w:spacing w:val="-10"/>
                <w:sz w:val="24"/>
              </w:rPr>
              <w:t>供</w:t>
            </w:r>
          </w:p>
        </w:tc>
      </w:tr>
      <w:tr w:rsidR="00D57CC2">
        <w:trPr>
          <w:trHeight w:val="755"/>
        </w:trPr>
        <w:tc>
          <w:tcPr>
            <w:tcW w:w="1443" w:type="dxa"/>
            <w:tcBorders>
              <w:left w:val="single" w:sz="12" w:space="0" w:color="000000"/>
            </w:tcBorders>
          </w:tcPr>
          <w:p w:rsidR="00D57CC2" w:rsidRDefault="008669B4">
            <w:pPr>
              <w:pStyle w:val="TableParagraph"/>
              <w:spacing w:before="167"/>
              <w:ind w:left="4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教學方法</w:t>
            </w:r>
          </w:p>
        </w:tc>
        <w:tc>
          <w:tcPr>
            <w:tcW w:w="9386" w:type="dxa"/>
            <w:tcBorders>
              <w:right w:val="single" w:sz="12" w:space="0" w:color="000000"/>
            </w:tcBorders>
          </w:tcPr>
          <w:p w:rsidR="00D57CC2" w:rsidRDefault="008669B4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  <w:tab w:val="left" w:pos="1996"/>
              </w:tabs>
              <w:spacing w:before="12" w:line="723" w:lineRule="exact"/>
              <w:ind w:left="315" w:hanging="290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/>
                <w:sz w:val="24"/>
              </w:rPr>
              <w:t>投影片講</w:t>
            </w:r>
            <w:r>
              <w:rPr>
                <w:rFonts w:ascii="微軟正黑體" w:eastAsia="微軟正黑體" w:hAnsi="微軟正黑體"/>
                <w:spacing w:val="-10"/>
                <w:sz w:val="24"/>
              </w:rPr>
              <w:t>述</w:t>
            </w:r>
            <w:r>
              <w:rPr>
                <w:rFonts w:ascii="微軟正黑體" w:eastAsia="微軟正黑體" w:hAnsi="微軟正黑體"/>
                <w:sz w:val="24"/>
              </w:rPr>
              <w:tab/>
            </w:r>
            <w:r>
              <w:rPr>
                <w:rFonts w:ascii="Segoe UI Emoji" w:eastAsia="Segoe UI Emoji" w:hAnsi="Segoe UI Emoji"/>
                <w:spacing w:val="-2"/>
                <w:sz w:val="24"/>
              </w:rPr>
              <w:t>■</w:t>
            </w:r>
            <w:r>
              <w:rPr>
                <w:rFonts w:ascii="微軟正黑體" w:eastAsia="微軟正黑體" w:hAnsi="微軟正黑體"/>
                <w:spacing w:val="-2"/>
                <w:sz w:val="24"/>
              </w:rPr>
              <w:t>板書講</w:t>
            </w:r>
            <w:r>
              <w:rPr>
                <w:rFonts w:ascii="微軟正黑體" w:eastAsia="微軟正黑體" w:hAnsi="微軟正黑體"/>
                <w:spacing w:val="-10"/>
                <w:sz w:val="24"/>
              </w:rPr>
              <w:t>述</w:t>
            </w:r>
          </w:p>
        </w:tc>
      </w:tr>
      <w:tr w:rsidR="00D57CC2">
        <w:trPr>
          <w:trHeight w:val="2231"/>
        </w:trPr>
        <w:tc>
          <w:tcPr>
            <w:tcW w:w="1443" w:type="dxa"/>
            <w:tcBorders>
              <w:left w:val="single" w:sz="12" w:space="0" w:color="000000"/>
            </w:tcBorders>
          </w:tcPr>
          <w:p w:rsidR="00D57CC2" w:rsidRDefault="00D57CC2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:rsidR="00D57CC2" w:rsidRDefault="00D57CC2">
            <w:pPr>
              <w:pStyle w:val="TableParagraph"/>
              <w:spacing w:before="24"/>
              <w:rPr>
                <w:rFonts w:ascii="微軟正黑體"/>
                <w:b/>
                <w:sz w:val="24"/>
              </w:rPr>
            </w:pPr>
          </w:p>
          <w:p w:rsidR="00D57CC2" w:rsidRDefault="008669B4">
            <w:pPr>
              <w:pStyle w:val="TableParagraph"/>
              <w:ind w:left="4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評量方法</w:t>
            </w:r>
          </w:p>
        </w:tc>
        <w:tc>
          <w:tcPr>
            <w:tcW w:w="9386" w:type="dxa"/>
            <w:tcBorders>
              <w:right w:val="single" w:sz="12" w:space="0" w:color="000000"/>
            </w:tcBorders>
          </w:tcPr>
          <w:p w:rsidR="00D57CC2" w:rsidRDefault="008669B4" w:rsidP="00ED3AB1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  <w:tab w:val="left" w:pos="2066"/>
              </w:tabs>
              <w:spacing w:before="150" w:line="680" w:lineRule="exact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/>
                <w:sz w:val="24"/>
              </w:rPr>
              <w:t xml:space="preserve">課堂表現 </w:t>
            </w:r>
            <w:r w:rsidR="00C076C1">
              <w:rPr>
                <w:rFonts w:ascii="微軟正黑體" w:eastAsia="微軟正黑體" w:hAnsi="微軟正黑體"/>
                <w:sz w:val="24"/>
              </w:rPr>
              <w:t>(</w:t>
            </w:r>
            <w:r w:rsidR="00C076C1">
              <w:rPr>
                <w:rFonts w:ascii="微軟正黑體" w:eastAsia="微軟正黑體" w:hAnsi="微軟正黑體" w:hint="eastAsia"/>
                <w:sz w:val="24"/>
              </w:rPr>
              <w:t>含出席</w:t>
            </w:r>
            <w:r w:rsidR="00C076C1">
              <w:rPr>
                <w:rFonts w:ascii="微軟正黑體" w:eastAsia="微軟正黑體" w:hAnsi="微軟正黑體"/>
                <w:sz w:val="24"/>
              </w:rPr>
              <w:t>)</w:t>
            </w:r>
            <w:r>
              <w:rPr>
                <w:rFonts w:ascii="微軟正黑體" w:eastAsia="微軟正黑體" w:hAnsi="微軟正黑體"/>
                <w:spacing w:val="-5"/>
                <w:sz w:val="24"/>
              </w:rPr>
              <w:t>20%</w:t>
            </w:r>
            <w:r>
              <w:rPr>
                <w:rFonts w:ascii="微軟正黑體" w:eastAsia="微軟正黑體" w:hAnsi="微軟正黑體"/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>小考</w:t>
            </w:r>
            <w:r>
              <w:rPr>
                <w:rFonts w:ascii="微軟正黑體" w:eastAsia="微軟正黑體" w:hAnsi="微軟正黑體"/>
                <w:spacing w:val="57"/>
                <w:sz w:val="24"/>
              </w:rPr>
              <w:t xml:space="preserve"> </w:t>
            </w:r>
            <w:r>
              <w:rPr>
                <w:rFonts w:ascii="微軟正黑體" w:eastAsia="微軟正黑體" w:hAnsi="微軟正黑體"/>
                <w:sz w:val="24"/>
              </w:rPr>
              <w:t>0%</w:t>
            </w:r>
            <w:r>
              <w:rPr>
                <w:rFonts w:ascii="微軟正黑體" w:eastAsia="微軟正黑體" w:hAnsi="微軟正黑體"/>
                <w:spacing w:val="59"/>
                <w:sz w:val="24"/>
              </w:rPr>
              <w:t xml:space="preserve"> </w:t>
            </w:r>
            <w:r>
              <w:rPr>
                <w:rFonts w:ascii="微軟正黑體" w:eastAsia="微軟正黑體" w:hAnsi="微軟正黑體"/>
                <w:sz w:val="48"/>
              </w:rPr>
              <w:t>■</w:t>
            </w:r>
            <w:r>
              <w:rPr>
                <w:rFonts w:ascii="微軟正黑體" w:eastAsia="微軟正黑體" w:hAnsi="微軟正黑體"/>
                <w:spacing w:val="-1"/>
                <w:sz w:val="48"/>
              </w:rPr>
              <w:t xml:space="preserve"> </w:t>
            </w:r>
            <w:r>
              <w:rPr>
                <w:rFonts w:ascii="微軟正黑體" w:eastAsia="微軟正黑體" w:hAnsi="微軟正黑體"/>
                <w:sz w:val="24"/>
              </w:rPr>
              <w:t>課堂報告</w:t>
            </w:r>
            <w:r w:rsidR="00C076C1">
              <w:rPr>
                <w:rFonts w:ascii="微軟正黑體" w:eastAsia="微軟正黑體" w:hAnsi="微軟正黑體" w:hint="eastAsia"/>
                <w:sz w:val="24"/>
              </w:rPr>
              <w:t xml:space="preserve"> </w:t>
            </w:r>
            <w:r w:rsidR="00C076C1">
              <w:rPr>
                <w:rFonts w:ascii="微軟正黑體" w:eastAsia="微軟正黑體" w:hAnsi="微軟正黑體"/>
                <w:sz w:val="24"/>
              </w:rPr>
              <w:t xml:space="preserve"> </w:t>
            </w:r>
            <w:r w:rsidR="00CB3175">
              <w:rPr>
                <w:rFonts w:ascii="微軟正黑體" w:eastAsia="微軟正黑體" w:hAnsi="微軟正黑體" w:hint="eastAsia"/>
                <w:sz w:val="24"/>
              </w:rPr>
              <w:t>28</w:t>
            </w:r>
            <w:r>
              <w:rPr>
                <w:rFonts w:ascii="微軟正黑體" w:eastAsia="微軟正黑體" w:hAnsi="微軟正黑體"/>
                <w:sz w:val="24"/>
              </w:rPr>
              <w:t>%</w:t>
            </w:r>
            <w:r>
              <w:rPr>
                <w:rFonts w:ascii="微軟正黑體" w:eastAsia="微軟正黑體" w:hAnsi="微軟正黑體"/>
                <w:spacing w:val="35"/>
                <w:sz w:val="24"/>
              </w:rPr>
              <w:t xml:space="preserve">  </w:t>
            </w:r>
            <w:r w:rsidR="00ED3AB1" w:rsidRPr="00ED3AB1">
              <w:rPr>
                <w:rFonts w:ascii="微軟正黑體" w:eastAsia="微軟正黑體" w:hAnsi="微軟正黑體" w:hint="eastAsia"/>
                <w:sz w:val="48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 xml:space="preserve">程式實作 </w:t>
            </w:r>
            <w:r>
              <w:rPr>
                <w:rFonts w:ascii="微軟正黑體" w:eastAsia="微軟正黑體" w:hAnsi="微軟正黑體"/>
                <w:spacing w:val="-5"/>
                <w:sz w:val="24"/>
              </w:rPr>
              <w:t>0%</w:t>
            </w:r>
          </w:p>
          <w:p w:rsidR="00D57CC2" w:rsidRDefault="008669B4">
            <w:pPr>
              <w:pStyle w:val="TableParagraph"/>
              <w:tabs>
                <w:tab w:val="left" w:pos="1936"/>
                <w:tab w:val="left" w:pos="3367"/>
              </w:tabs>
              <w:spacing w:before="49" w:line="67" w:lineRule="auto"/>
              <w:ind w:left="25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/>
                <w:spacing w:val="-290"/>
                <w:position w:val="-30"/>
                <w:sz w:val="48"/>
              </w:rPr>
              <w:t>■</w:t>
            </w:r>
            <w:r>
              <w:rPr>
                <w:sz w:val="24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>實習報告</w:t>
            </w:r>
            <w:r>
              <w:rPr>
                <w:rFonts w:ascii="微軟正黑體" w:eastAsia="微軟正黑體" w:hAnsi="微軟正黑體"/>
                <w:spacing w:val="60"/>
                <w:sz w:val="24"/>
              </w:rPr>
              <w:t xml:space="preserve"> </w:t>
            </w:r>
            <w:r>
              <w:rPr>
                <w:rFonts w:ascii="微軟正黑體" w:eastAsia="微軟正黑體" w:hAnsi="微軟正黑體"/>
                <w:spacing w:val="-5"/>
                <w:sz w:val="24"/>
              </w:rPr>
              <w:t>0%</w:t>
            </w:r>
            <w:r>
              <w:rPr>
                <w:rFonts w:ascii="微軟正黑體" w:eastAsia="微軟正黑體" w:hAnsi="微軟正黑體"/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>專案</w:t>
            </w:r>
            <w:r>
              <w:rPr>
                <w:rFonts w:ascii="微軟正黑體" w:eastAsia="微軟正黑體" w:hAnsi="微軟正黑體"/>
                <w:spacing w:val="60"/>
                <w:sz w:val="24"/>
              </w:rPr>
              <w:t xml:space="preserve"> </w:t>
            </w:r>
            <w:r>
              <w:rPr>
                <w:rFonts w:ascii="微軟正黑體" w:eastAsia="微軟正黑體" w:hAnsi="微軟正黑體"/>
                <w:spacing w:val="-5"/>
                <w:sz w:val="24"/>
              </w:rPr>
              <w:t>0%</w:t>
            </w:r>
            <w:r>
              <w:rPr>
                <w:rFonts w:ascii="微軟正黑體" w:eastAsia="微軟正黑體" w:hAnsi="微軟正黑體"/>
                <w:sz w:val="24"/>
              </w:rPr>
              <w:tab/>
            </w:r>
            <w:r>
              <w:rPr>
                <w:rFonts w:ascii="微軟正黑體" w:eastAsia="微軟正黑體" w:hAnsi="微軟正黑體"/>
                <w:sz w:val="48"/>
              </w:rPr>
              <w:t>■</w:t>
            </w:r>
            <w:r w:rsidR="00C076C1">
              <w:rPr>
                <w:rFonts w:ascii="微軟正黑體" w:eastAsia="微軟正黑體" w:hAnsi="微軟正黑體" w:hint="eastAsia"/>
                <w:sz w:val="48"/>
              </w:rPr>
              <w:t xml:space="preserve"> </w:t>
            </w:r>
            <w:r w:rsidR="00C076C1">
              <w:rPr>
                <w:rFonts w:ascii="微軟正黑體" w:eastAsia="微軟正黑體" w:hAnsi="微軟正黑體" w:hint="eastAsia"/>
                <w:sz w:val="24"/>
              </w:rPr>
              <w:t>論文評析</w:t>
            </w:r>
            <w:r>
              <w:rPr>
                <w:rFonts w:ascii="微軟正黑體" w:eastAsia="微軟正黑體" w:hAnsi="微軟正黑體"/>
                <w:spacing w:val="59"/>
                <w:sz w:val="24"/>
              </w:rPr>
              <w:t xml:space="preserve"> </w:t>
            </w:r>
            <w:r w:rsidR="00CB3175">
              <w:rPr>
                <w:rFonts w:ascii="微軟正黑體" w:eastAsia="微軟正黑體" w:hAnsi="微軟正黑體" w:hint="eastAsia"/>
                <w:spacing w:val="59"/>
                <w:sz w:val="24"/>
              </w:rPr>
              <w:t>12</w:t>
            </w:r>
            <w:r>
              <w:rPr>
                <w:rFonts w:ascii="微軟正黑體" w:eastAsia="微軟正黑體" w:hAnsi="微軟正黑體"/>
                <w:sz w:val="24"/>
              </w:rPr>
              <w:t>%</w:t>
            </w:r>
            <w:r>
              <w:rPr>
                <w:rFonts w:ascii="微軟正黑體" w:eastAsia="微軟正黑體" w:hAnsi="微軟正黑體"/>
                <w:spacing w:val="60"/>
                <w:sz w:val="24"/>
              </w:rPr>
              <w:t xml:space="preserve"> </w:t>
            </w:r>
            <w:r>
              <w:rPr>
                <w:rFonts w:ascii="Segoe UI Emoji" w:eastAsia="Segoe UI Emoji" w:hAnsi="Segoe UI Emoji"/>
                <w:sz w:val="24"/>
              </w:rPr>
              <w:t>■</w:t>
            </w:r>
            <w:r>
              <w:rPr>
                <w:rFonts w:ascii="微軟正黑體" w:eastAsia="微軟正黑體" w:hAnsi="微軟正黑體"/>
                <w:sz w:val="24"/>
              </w:rPr>
              <w:t xml:space="preserve">期末報告 </w:t>
            </w:r>
            <w:r>
              <w:rPr>
                <w:rFonts w:ascii="微軟正黑體" w:eastAsia="微軟正黑體" w:hAnsi="微軟正黑體"/>
                <w:spacing w:val="-5"/>
                <w:sz w:val="24"/>
              </w:rPr>
              <w:t>40%</w:t>
            </w:r>
          </w:p>
          <w:p w:rsidR="00D57CC2" w:rsidRDefault="00ED3AB1" w:rsidP="00ED3AB1">
            <w:pPr>
              <w:pStyle w:val="TableParagraph"/>
              <w:spacing w:line="238" w:lineRule="exact"/>
              <w:rPr>
                <w:rFonts w:ascii="微軟正黑體" w:eastAsia="微軟正黑體"/>
                <w:sz w:val="24"/>
              </w:rPr>
            </w:pPr>
            <w:r>
              <w:rPr>
                <w:sz w:val="24"/>
              </w:rPr>
              <w:t>□</w:t>
            </w:r>
            <w:r w:rsidR="008669B4">
              <w:rPr>
                <w:rFonts w:ascii="微軟正黑體" w:eastAsia="微軟正黑體"/>
                <w:spacing w:val="20"/>
                <w:sz w:val="24"/>
              </w:rPr>
              <w:t xml:space="preserve">其它 </w:t>
            </w:r>
            <w:r w:rsidR="008669B4">
              <w:rPr>
                <w:rFonts w:ascii="微軟正黑體" w:eastAsia="微軟正黑體"/>
                <w:spacing w:val="-5"/>
                <w:sz w:val="24"/>
              </w:rPr>
              <w:t>0%</w:t>
            </w:r>
          </w:p>
        </w:tc>
      </w:tr>
      <w:tr w:rsidR="00D57CC2">
        <w:trPr>
          <w:trHeight w:val="765"/>
        </w:trPr>
        <w:tc>
          <w:tcPr>
            <w:tcW w:w="1443" w:type="dxa"/>
            <w:tcBorders>
              <w:left w:val="single" w:sz="12" w:space="0" w:color="000000"/>
            </w:tcBorders>
          </w:tcPr>
          <w:p w:rsidR="00D57CC2" w:rsidRDefault="008669B4">
            <w:pPr>
              <w:pStyle w:val="TableParagraph"/>
              <w:spacing w:before="177"/>
              <w:ind w:left="42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教學資源</w:t>
            </w:r>
          </w:p>
        </w:tc>
        <w:tc>
          <w:tcPr>
            <w:tcW w:w="9386" w:type="dxa"/>
            <w:tcBorders>
              <w:bottom w:val="single" w:sz="2" w:space="0" w:color="000000"/>
              <w:right w:val="single" w:sz="12" w:space="0" w:color="000000"/>
            </w:tcBorders>
          </w:tcPr>
          <w:p w:rsidR="00D57CC2" w:rsidRDefault="008669B4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  <w:tab w:val="left" w:pos="3797"/>
              </w:tabs>
              <w:spacing w:line="745" w:lineRule="exact"/>
              <w:ind w:left="314" w:hanging="289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/>
                <w:sz w:val="24"/>
              </w:rPr>
              <w:t>課程網站</w:t>
            </w:r>
            <w:r>
              <w:rPr>
                <w:rFonts w:ascii="微軟正黑體" w:eastAsia="微軟正黑體" w:hAnsi="微軟正黑體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>教材電子檔供下</w:t>
            </w:r>
            <w:r>
              <w:rPr>
                <w:rFonts w:ascii="微軟正黑體" w:eastAsia="微軟正黑體" w:hAnsi="微軟正黑體"/>
                <w:spacing w:val="-10"/>
                <w:sz w:val="24"/>
              </w:rPr>
              <w:t>載</w:t>
            </w:r>
            <w:r>
              <w:rPr>
                <w:rFonts w:ascii="微軟正黑體" w:eastAsia="微軟正黑體" w:hAnsi="微軟正黑體"/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rFonts w:ascii="微軟正黑體" w:eastAsia="微軟正黑體" w:hAnsi="微軟正黑體"/>
                <w:sz w:val="24"/>
              </w:rPr>
              <w:t>實習網</w:t>
            </w:r>
            <w:r>
              <w:rPr>
                <w:rFonts w:ascii="微軟正黑體" w:eastAsia="微軟正黑體" w:hAnsi="微軟正黑體"/>
                <w:spacing w:val="-10"/>
                <w:sz w:val="24"/>
              </w:rPr>
              <w:t>站</w:t>
            </w:r>
          </w:p>
        </w:tc>
      </w:tr>
    </w:tbl>
    <w:bookmarkStart w:id="0" w:name="_GoBack"/>
    <w:p w:rsidR="00D57CC2" w:rsidRDefault="008669B4">
      <w:pPr>
        <w:pStyle w:val="a3"/>
        <w:spacing w:line="20" w:lineRule="exact"/>
        <w:ind w:left="15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46775" cy="317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775" cy="3175"/>
                          <a:chOff x="0" y="0"/>
                          <a:chExt cx="5946775" cy="31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467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775" h="3175">
                                <a:moveTo>
                                  <a:pt x="5946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5946394" y="3047"/>
                                </a:lnTo>
                                <a:lnTo>
                                  <a:pt x="5946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8C9B4" id="Group 10" o:spid="_x0000_s1026" style="width:468.25pt;height:.25pt;mso-position-horizontal-relative:char;mso-position-vertical-relative:line" coordsize="5946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">
                <v:shape id="Graphic 11" o:spid="_x0000_s1027" style="position:absolute;width:59467;height:31;visibility:visible;mso-wrap-style:square;v-text-anchor:top" coordsize="59467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" path="m5946394,l,,,3047r5946394,l5946394,xe" fillcolor="black" stroked="f">
                  <v:path arrowok="t"/>
                </v:shape>
                <w10:anchorlock/>
              </v:group>
            </w:pict>
          </mc:Fallback>
        </mc:AlternateContent>
      </w:r>
      <w:bookmarkEnd w:id="0"/>
    </w:p>
    <w:p w:rsidR="00D57CC2" w:rsidRDefault="00D57CC2">
      <w:pPr>
        <w:spacing w:line="20" w:lineRule="exact"/>
        <w:rPr>
          <w:sz w:val="2"/>
        </w:rPr>
        <w:sectPr w:rsidR="00D57CC2">
          <w:headerReference w:type="default" r:id="rId10"/>
          <w:footerReference w:type="default" r:id="rId11"/>
          <w:pgSz w:w="11920" w:h="16850"/>
          <w:pgMar w:top="1060" w:right="380" w:bottom="760" w:left="440" w:header="391" w:footer="572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9386"/>
      </w:tblGrid>
      <w:tr w:rsidR="00D57CC2">
        <w:trPr>
          <w:trHeight w:val="1749"/>
        </w:trPr>
        <w:tc>
          <w:tcPr>
            <w:tcW w:w="1443" w:type="dxa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57CC2" w:rsidRDefault="008669B4">
            <w:pPr>
              <w:pStyle w:val="TableParagraph"/>
              <w:spacing w:before="396" w:line="172" w:lineRule="auto"/>
              <w:ind w:left="361" w:right="99" w:hanging="240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lastRenderedPageBreak/>
              <w:t>教學相關配</w:t>
            </w:r>
            <w:r>
              <w:rPr>
                <w:rFonts w:ascii="微軟正黑體" w:eastAsia="微軟正黑體"/>
                <w:b/>
                <w:spacing w:val="-4"/>
                <w:sz w:val="24"/>
              </w:rPr>
              <w:t>合事項</w:t>
            </w:r>
          </w:p>
        </w:tc>
        <w:tc>
          <w:tcPr>
            <w:tcW w:w="9386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</w:tcBorders>
          </w:tcPr>
          <w:p w:rsidR="00D57CC2" w:rsidRDefault="008669B4">
            <w:pPr>
              <w:pStyle w:val="TableParagraph"/>
              <w:spacing w:before="323" w:line="377" w:lineRule="exact"/>
              <w:ind w:left="25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注意事項及其他</w:t>
            </w:r>
          </w:p>
          <w:p w:rsidR="00D57CC2" w:rsidRDefault="008669B4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321" w:lineRule="exact"/>
              <w:ind w:left="264" w:hanging="239"/>
              <w:rPr>
                <w:sz w:val="24"/>
              </w:rPr>
            </w:pPr>
            <w:r>
              <w:rPr>
                <w:sz w:val="24"/>
              </w:rPr>
              <w:t>每一同學必須選定指定閱讀</w:t>
            </w:r>
            <w:r w:rsidR="006474ED">
              <w:rPr>
                <w:rFonts w:ascii="新細明體" w:eastAsia="新細明體" w:hint="eastAsia"/>
                <w:sz w:val="24"/>
              </w:rPr>
              <w:t>一</w:t>
            </w:r>
            <w:r>
              <w:rPr>
                <w:rFonts w:ascii="新細明體" w:eastAsia="新細明體" w:hint="eastAsia"/>
                <w:sz w:val="24"/>
              </w:rPr>
              <w:t>篇</w:t>
            </w:r>
            <w:r>
              <w:rPr>
                <w:sz w:val="24"/>
              </w:rPr>
              <w:t>，</w:t>
            </w:r>
            <w:r>
              <w:rPr>
                <w:rFonts w:ascii="新細明體" w:eastAsia="新細明體" w:hint="eastAsia"/>
                <w:sz w:val="24"/>
              </w:rPr>
              <w:t>製作</w:t>
            </w:r>
            <w:r>
              <w:rPr>
                <w:sz w:val="24"/>
              </w:rPr>
              <w:t>PPT</w:t>
            </w:r>
            <w:r>
              <w:rPr>
                <w:spacing w:val="-2"/>
                <w:sz w:val="24"/>
              </w:rPr>
              <w:t>進行課堂報告。</w:t>
            </w:r>
          </w:p>
          <w:p w:rsidR="00D57CC2" w:rsidRDefault="008669B4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16"/>
              <w:ind w:left="264" w:hanging="239"/>
              <w:rPr>
                <w:sz w:val="24"/>
              </w:rPr>
            </w:pPr>
            <w:r>
              <w:rPr>
                <w:sz w:val="24"/>
              </w:rPr>
              <w:t>每一同學必須繳交一份</w:t>
            </w:r>
            <w:r w:rsidR="00ED3110" w:rsidRPr="006474ED">
              <w:rPr>
                <w:rFonts w:ascii="新細明體" w:eastAsia="新細明體" w:hint="eastAsia"/>
                <w:b/>
                <w:sz w:val="24"/>
                <w:u w:val="single"/>
              </w:rPr>
              <w:t>指定</w:t>
            </w:r>
            <w:r w:rsidRPr="006474ED">
              <w:rPr>
                <w:b/>
                <w:sz w:val="24"/>
                <w:u w:val="single"/>
              </w:rPr>
              <w:t>文章</w:t>
            </w:r>
            <w:r w:rsidR="00ED3110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>
              <w:rPr>
                <w:rFonts w:ascii="新細明體" w:eastAsia="新細明體" w:hint="eastAsia"/>
                <w:sz w:val="24"/>
              </w:rPr>
              <w:t>評析</w:t>
            </w:r>
            <w:r w:rsidR="00ED3110">
              <w:rPr>
                <w:rFonts w:ascii="新細明體" w:eastAsia="新細明體" w:hint="eastAsia"/>
                <w:sz w:val="24"/>
              </w:rPr>
              <w:t>，至少1000字</w:t>
            </w:r>
            <w:r>
              <w:rPr>
                <w:spacing w:val="-10"/>
                <w:sz w:val="24"/>
              </w:rPr>
              <w:t>。</w:t>
            </w:r>
          </w:p>
          <w:p w:rsidR="00D57CC2" w:rsidRPr="00ED3110" w:rsidRDefault="008669B4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39" w:line="313" w:lineRule="exact"/>
              <w:ind w:left="264" w:hanging="239"/>
              <w:rPr>
                <w:sz w:val="24"/>
              </w:rPr>
            </w:pPr>
            <w:r>
              <w:rPr>
                <w:sz w:val="24"/>
              </w:rPr>
              <w:t>每一同學必須繳交一份</w:t>
            </w:r>
            <w:r w:rsidRPr="006474ED">
              <w:rPr>
                <w:b/>
                <w:sz w:val="24"/>
              </w:rPr>
              <w:t>社會福利理論</w:t>
            </w:r>
            <w:r w:rsidRPr="006474ED">
              <w:rPr>
                <w:rFonts w:ascii="新細明體" w:eastAsia="新細明體" w:hint="eastAsia"/>
                <w:b/>
                <w:sz w:val="24"/>
              </w:rPr>
              <w:t>期末報告</w:t>
            </w:r>
            <w:r>
              <w:rPr>
                <w:spacing w:val="-10"/>
                <w:sz w:val="24"/>
              </w:rPr>
              <w:t>。</w:t>
            </w:r>
          </w:p>
          <w:p w:rsidR="00ED3110" w:rsidRDefault="00ED3110" w:rsidP="00ED3110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39" w:line="313" w:lineRule="exact"/>
              <w:ind w:left="264" w:hanging="239"/>
              <w:rPr>
                <w:sz w:val="24"/>
              </w:rPr>
            </w:pPr>
            <w:r>
              <w:rPr>
                <w:rFonts w:eastAsiaTheme="minorEastAsia" w:hint="eastAsia"/>
                <w:spacing w:val="-10"/>
                <w:sz w:val="24"/>
              </w:rPr>
              <w:t>AI</w:t>
            </w:r>
            <w:r>
              <w:rPr>
                <w:rFonts w:eastAsiaTheme="minorEastAsia" w:hint="eastAsia"/>
                <w:spacing w:val="-10"/>
                <w:sz w:val="24"/>
              </w:rPr>
              <w:t>運用</w:t>
            </w:r>
            <w:r>
              <w:rPr>
                <w:rFonts w:eastAsiaTheme="minorEastAsia" w:hint="eastAsia"/>
                <w:spacing w:val="-10"/>
                <w:sz w:val="24"/>
              </w:rPr>
              <w:t>必須</w:t>
            </w:r>
            <w:r w:rsidRPr="006474ED">
              <w:rPr>
                <w:rFonts w:eastAsiaTheme="minorEastAsia" w:hint="eastAsia"/>
                <w:b/>
                <w:spacing w:val="-10"/>
                <w:sz w:val="24"/>
              </w:rPr>
              <w:t>符合學術規範</w:t>
            </w:r>
            <w:r>
              <w:rPr>
                <w:rFonts w:eastAsiaTheme="minorEastAsia" w:hint="eastAsia"/>
                <w:spacing w:val="-10"/>
                <w:sz w:val="24"/>
              </w:rPr>
              <w:t>，</w:t>
            </w:r>
            <w:r w:rsidR="006474ED">
              <w:rPr>
                <w:rFonts w:eastAsiaTheme="minorEastAsia" w:hint="eastAsia"/>
                <w:spacing w:val="-10"/>
                <w:sz w:val="24"/>
              </w:rPr>
              <w:t>引</w:t>
            </w:r>
            <w:proofErr w:type="gramStart"/>
            <w:r w:rsidR="006474ED">
              <w:rPr>
                <w:rFonts w:eastAsiaTheme="minorEastAsia" w:hint="eastAsia"/>
                <w:spacing w:val="-10"/>
                <w:sz w:val="24"/>
              </w:rPr>
              <w:t>註</w:t>
            </w:r>
            <w:proofErr w:type="gramEnd"/>
            <w:r w:rsidR="006474ED">
              <w:rPr>
                <w:rFonts w:eastAsiaTheme="minorEastAsia" w:hint="eastAsia"/>
                <w:spacing w:val="-10"/>
                <w:sz w:val="24"/>
              </w:rPr>
              <w:t>必須清楚</w:t>
            </w:r>
            <w:r>
              <w:rPr>
                <w:rFonts w:eastAsiaTheme="minorEastAsia" w:hint="eastAsia"/>
                <w:spacing w:val="-10"/>
                <w:sz w:val="24"/>
              </w:rPr>
              <w:t>。</w:t>
            </w:r>
          </w:p>
        </w:tc>
      </w:tr>
    </w:tbl>
    <w:p w:rsidR="00D57CC2" w:rsidRDefault="00D57CC2">
      <w:pPr>
        <w:spacing w:line="313" w:lineRule="exact"/>
        <w:rPr>
          <w:sz w:val="24"/>
        </w:rPr>
        <w:sectPr w:rsidR="00D57CC2">
          <w:pgSz w:w="11920" w:h="16850"/>
          <w:pgMar w:top="1060" w:right="380" w:bottom="840" w:left="440" w:header="391" w:footer="572" w:gutter="0"/>
          <w:cols w:space="720"/>
        </w:sectPr>
      </w:pPr>
    </w:p>
    <w:p w:rsidR="00D57CC2" w:rsidRDefault="00D57CC2">
      <w:pPr>
        <w:pStyle w:val="a3"/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1"/>
      </w:tblGrid>
      <w:tr w:rsidR="00D57CC2">
        <w:trPr>
          <w:trHeight w:val="388"/>
        </w:trPr>
        <w:tc>
          <w:tcPr>
            <w:tcW w:w="10831" w:type="dxa"/>
            <w:tcBorders>
              <w:left w:val="single" w:sz="12" w:space="0" w:color="000000"/>
              <w:bottom w:val="single" w:sz="6" w:space="0" w:color="D0CECE"/>
              <w:right w:val="single" w:sz="12" w:space="0" w:color="000000"/>
            </w:tcBorders>
            <w:shd w:val="clear" w:color="auto" w:fill="D0CECE"/>
          </w:tcPr>
          <w:p w:rsidR="00D57CC2" w:rsidRDefault="008669B4">
            <w:pPr>
              <w:pStyle w:val="TableParagraph"/>
              <w:spacing w:line="368" w:lineRule="exact"/>
              <w:ind w:left="43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課程進度</w:t>
            </w:r>
          </w:p>
        </w:tc>
      </w:tr>
      <w:tr w:rsidR="00D57CC2">
        <w:trPr>
          <w:trHeight w:val="390"/>
        </w:trPr>
        <w:tc>
          <w:tcPr>
            <w:tcW w:w="10831" w:type="dxa"/>
            <w:tcBorders>
              <w:top w:val="single" w:sz="6" w:space="0" w:color="D0CEC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2"/>
              <w:ind w:left="35"/>
              <w:rPr>
                <w:sz w:val="24"/>
              </w:rPr>
            </w:pPr>
            <w:r>
              <w:rPr>
                <w:sz w:val="24"/>
              </w:rPr>
              <w:t>第一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rFonts w:ascii="新細明體" w:eastAsia="新細明體" w:hint="eastAsia"/>
                <w:spacing w:val="-2"/>
                <w:sz w:val="24"/>
              </w:rPr>
              <w:t>(2/</w:t>
            </w:r>
            <w:r w:rsidR="00ED3AB1">
              <w:rPr>
                <w:rFonts w:ascii="新細明體" w:eastAsia="新細明體"/>
                <w:spacing w:val="-2"/>
                <w:sz w:val="24"/>
              </w:rPr>
              <w:t>25</w:t>
            </w:r>
            <w:r>
              <w:rPr>
                <w:rFonts w:ascii="新細明體" w:eastAsia="新細明體" w:hint="eastAsia"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：introduction</w:t>
            </w:r>
          </w:p>
        </w:tc>
      </w:tr>
      <w:tr w:rsidR="00D57CC2">
        <w:trPr>
          <w:trHeight w:val="388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1"/>
              <w:ind w:left="35"/>
              <w:rPr>
                <w:sz w:val="24"/>
              </w:rPr>
            </w:pPr>
            <w:r>
              <w:rPr>
                <w:sz w:val="24"/>
              </w:rPr>
              <w:t>第二</w:t>
            </w:r>
            <w:proofErr w:type="gramStart"/>
            <w:r>
              <w:rPr>
                <w:sz w:val="24"/>
              </w:rPr>
              <w:t>週</w:t>
            </w:r>
            <w:proofErr w:type="gramEnd"/>
            <w:r>
              <w:rPr>
                <w:sz w:val="24"/>
              </w:rPr>
              <w:t>(</w:t>
            </w:r>
            <w:r w:rsidR="00ED3AB1">
              <w:rPr>
                <w:sz w:val="24"/>
              </w:rPr>
              <w:t>3</w:t>
            </w:r>
            <w:r>
              <w:rPr>
                <w:sz w:val="24"/>
              </w:rPr>
              <w:t>/</w:t>
            </w:r>
            <w:r w:rsidR="00ED3AB1">
              <w:rPr>
                <w:sz w:val="24"/>
              </w:rPr>
              <w:t>04</w:t>
            </w:r>
            <w:r>
              <w:rPr>
                <w:sz w:val="24"/>
              </w:rPr>
              <w:t>)：The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5"/>
                <w:sz w:val="24"/>
              </w:rPr>
              <w:t xml:space="preserve"> (</w:t>
            </w: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1)</w:t>
            </w:r>
          </w:p>
        </w:tc>
      </w:tr>
      <w:tr w:rsidR="00D57CC2">
        <w:trPr>
          <w:trHeight w:val="649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9" w:line="310" w:lineRule="exact"/>
              <w:ind w:left="35" w:right="292"/>
              <w:rPr>
                <w:sz w:val="24"/>
              </w:rPr>
            </w:pPr>
            <w:r>
              <w:rPr>
                <w:sz w:val="24"/>
              </w:rPr>
              <w:t>第三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(3/</w:t>
            </w:r>
            <w:r w:rsidR="00ED3AB1">
              <w:rPr>
                <w:sz w:val="24"/>
              </w:rPr>
              <w:t>11</w:t>
            </w:r>
            <w:r>
              <w:rPr>
                <w:sz w:val="24"/>
              </w:rPr>
              <w:t>)：Universal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claims: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welfare </w:t>
            </w:r>
            <w:r>
              <w:rPr>
                <w:spacing w:val="-2"/>
                <w:sz w:val="24"/>
              </w:rPr>
              <w:t>states(8-3)</w:t>
            </w:r>
          </w:p>
        </w:tc>
      </w:tr>
      <w:tr w:rsidR="00D57CC2">
        <w:trPr>
          <w:trHeight w:val="349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6" w:line="303" w:lineRule="exact"/>
              <w:ind w:left="35"/>
              <w:rPr>
                <w:sz w:val="24"/>
              </w:rPr>
            </w:pPr>
            <w:r>
              <w:rPr>
                <w:sz w:val="24"/>
              </w:rPr>
              <w:t>第四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(3/1</w:t>
            </w:r>
            <w:r w:rsidR="00ED3AB1">
              <w:rPr>
                <w:sz w:val="24"/>
              </w:rPr>
              <w:t>8</w:t>
            </w:r>
            <w:r>
              <w:rPr>
                <w:sz w:val="24"/>
              </w:rPr>
              <w:t>)：Rights</w:t>
            </w:r>
            <w:r>
              <w:rPr>
                <w:spacing w:val="-5"/>
                <w:sz w:val="24"/>
              </w:rPr>
              <w:t xml:space="preserve">, </w:t>
            </w:r>
            <w:r>
              <w:rPr>
                <w:sz w:val="24"/>
              </w:rPr>
              <w:t>needs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community: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emergence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thought(8-</w:t>
            </w:r>
            <w:r>
              <w:rPr>
                <w:spacing w:val="-5"/>
                <w:sz w:val="24"/>
              </w:rPr>
              <w:t>4)</w:t>
            </w:r>
          </w:p>
        </w:tc>
      </w:tr>
      <w:tr w:rsidR="00D57CC2">
        <w:trPr>
          <w:trHeight w:val="352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6" w:line="306" w:lineRule="exact"/>
              <w:ind w:left="35"/>
              <w:rPr>
                <w:sz w:val="24"/>
              </w:rPr>
            </w:pPr>
            <w:r>
              <w:rPr>
                <w:sz w:val="24"/>
              </w:rPr>
              <w:t>第五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(3/</w:t>
            </w:r>
            <w:r w:rsidR="00ED3AB1">
              <w:rPr>
                <w:sz w:val="24"/>
              </w:rPr>
              <w:t>25</w:t>
            </w:r>
            <w:r>
              <w:rPr>
                <w:sz w:val="24"/>
              </w:rPr>
              <w:t>)：societal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preconditions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satisfaction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needs(2-</w:t>
            </w:r>
            <w:r>
              <w:rPr>
                <w:spacing w:val="-5"/>
                <w:sz w:val="24"/>
              </w:rPr>
              <w:t>5)</w:t>
            </w:r>
          </w:p>
        </w:tc>
      </w:tr>
      <w:tr w:rsidR="00D57CC2">
        <w:trPr>
          <w:trHeight w:val="385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1"/>
              <w:ind w:left="35"/>
              <w:rPr>
                <w:sz w:val="24"/>
              </w:rPr>
            </w:pPr>
            <w:r>
              <w:rPr>
                <w:sz w:val="24"/>
              </w:rPr>
              <w:t>第六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</w:t>
            </w:r>
            <w:r w:rsidR="00ED3AB1">
              <w:rPr>
                <w:sz w:val="24"/>
              </w:rPr>
              <w:t>4</w:t>
            </w:r>
            <w:r>
              <w:rPr>
                <w:sz w:val="24"/>
              </w:rPr>
              <w:t>/</w:t>
            </w:r>
            <w:r w:rsidR="00ED3AB1">
              <w:rPr>
                <w:sz w:val="24"/>
              </w:rPr>
              <w:t>01</w:t>
            </w:r>
            <w:r>
              <w:rPr>
                <w:sz w:val="24"/>
              </w:rPr>
              <w:t>)：</w:t>
            </w:r>
            <w:proofErr w:type="spellStart"/>
            <w:r>
              <w:rPr>
                <w:sz w:val="24"/>
              </w:rPr>
              <w:t>optimising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need-satisfaction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theory(2-</w:t>
            </w:r>
            <w:r>
              <w:rPr>
                <w:spacing w:val="-5"/>
                <w:sz w:val="24"/>
              </w:rPr>
              <w:t>7)</w:t>
            </w:r>
          </w:p>
        </w:tc>
      </w:tr>
      <w:tr w:rsidR="00D57CC2">
        <w:trPr>
          <w:trHeight w:val="652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449" w:rsidRPr="00AC6449" w:rsidRDefault="008669B4">
            <w:pPr>
              <w:pStyle w:val="TableParagraph"/>
              <w:spacing w:before="12" w:line="310" w:lineRule="exact"/>
              <w:ind w:left="35" w:right="290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第七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AC6449" w:rsidRPr="00AC6449">
              <w:rPr>
                <w:rFonts w:eastAsiaTheme="minorEastAsia" w:hint="eastAsia"/>
                <w:color w:val="FF0000"/>
                <w:sz w:val="24"/>
              </w:rPr>
              <w:t>(4</w:t>
            </w:r>
            <w:r w:rsidR="00AC6449" w:rsidRPr="00AC6449">
              <w:rPr>
                <w:rFonts w:eastAsiaTheme="minorEastAsia"/>
                <w:color w:val="FF0000"/>
                <w:sz w:val="24"/>
              </w:rPr>
              <w:t>/0</w:t>
            </w:r>
            <w:r w:rsidR="00ED3AB1">
              <w:rPr>
                <w:rFonts w:eastAsiaTheme="minorEastAsia"/>
                <w:color w:val="FF0000"/>
                <w:sz w:val="24"/>
              </w:rPr>
              <w:t>8</w:t>
            </w:r>
            <w:r w:rsidR="00AC6449" w:rsidRPr="00AC6449">
              <w:rPr>
                <w:rFonts w:eastAsiaTheme="minorEastAsia"/>
                <w:color w:val="FF0000"/>
                <w:sz w:val="24"/>
              </w:rPr>
              <w:t>)</w:t>
            </w:r>
            <w:r w:rsidR="00AC6449" w:rsidRPr="00AC6449">
              <w:rPr>
                <w:rFonts w:eastAsiaTheme="minorEastAsia" w:hint="eastAsia"/>
                <w:color w:val="FF0000"/>
                <w:sz w:val="24"/>
              </w:rPr>
              <w:t>學校放假</w:t>
            </w:r>
          </w:p>
          <w:p w:rsidR="00AC6449" w:rsidRDefault="00AC6449">
            <w:pPr>
              <w:pStyle w:val="TableParagraph"/>
              <w:spacing w:before="12" w:line="310" w:lineRule="exact"/>
              <w:ind w:left="35" w:right="290"/>
              <w:rPr>
                <w:sz w:val="24"/>
              </w:rPr>
            </w:pPr>
            <w:r w:rsidRPr="00AC6449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八</w:t>
            </w:r>
            <w:proofErr w:type="gramStart"/>
            <w:r w:rsidRPr="00AC6449">
              <w:rPr>
                <w:rFonts w:asciiTheme="minorEastAsia" w:eastAsiaTheme="minorEastAsia" w:hAnsiTheme="minorEastAsia" w:hint="eastAsia"/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(4/</w:t>
            </w:r>
            <w:r w:rsidR="00ED3AB1">
              <w:rPr>
                <w:sz w:val="24"/>
              </w:rPr>
              <w:t>15</w:t>
            </w:r>
            <w:r w:rsidR="008669B4">
              <w:rPr>
                <w:sz w:val="24"/>
              </w:rPr>
              <w:t>)：Reasons</w:t>
            </w:r>
            <w:r w:rsidR="008669B4">
              <w:rPr>
                <w:spacing w:val="-15"/>
                <w:sz w:val="24"/>
              </w:rPr>
              <w:t xml:space="preserve"> </w:t>
            </w:r>
            <w:r w:rsidR="008669B4">
              <w:rPr>
                <w:sz w:val="24"/>
              </w:rPr>
              <w:t>for</w:t>
            </w:r>
            <w:r w:rsidR="008669B4">
              <w:rPr>
                <w:spacing w:val="-18"/>
                <w:sz w:val="24"/>
              </w:rPr>
              <w:t xml:space="preserve"> </w:t>
            </w:r>
            <w:r w:rsidR="008669B4">
              <w:rPr>
                <w:sz w:val="24"/>
              </w:rPr>
              <w:t>Welfare</w:t>
            </w:r>
            <w:r w:rsidR="008669B4">
              <w:rPr>
                <w:spacing w:val="-9"/>
                <w:sz w:val="24"/>
              </w:rPr>
              <w:t xml:space="preserve">: </w:t>
            </w:r>
            <w:r w:rsidR="008669B4">
              <w:rPr>
                <w:sz w:val="24"/>
              </w:rPr>
              <w:t>Economic</w:t>
            </w:r>
            <w:r w:rsidR="008669B4">
              <w:rPr>
                <w:spacing w:val="-8"/>
                <w:sz w:val="24"/>
              </w:rPr>
              <w:t xml:space="preserve">, </w:t>
            </w:r>
            <w:r w:rsidR="008669B4">
              <w:rPr>
                <w:sz w:val="24"/>
              </w:rPr>
              <w:t>Sociological,</w:t>
            </w:r>
            <w:r w:rsidR="008669B4">
              <w:rPr>
                <w:spacing w:val="-18"/>
                <w:sz w:val="24"/>
              </w:rPr>
              <w:t xml:space="preserve"> </w:t>
            </w:r>
            <w:r w:rsidR="008669B4">
              <w:rPr>
                <w:sz w:val="24"/>
              </w:rPr>
              <w:t>and</w:t>
            </w:r>
            <w:r w:rsidR="008669B4">
              <w:rPr>
                <w:spacing w:val="-18"/>
                <w:sz w:val="24"/>
              </w:rPr>
              <w:t xml:space="preserve"> </w:t>
            </w:r>
            <w:r w:rsidR="008669B4">
              <w:rPr>
                <w:sz w:val="24"/>
              </w:rPr>
              <w:t>Political--but</w:t>
            </w:r>
            <w:r w:rsidR="008669B4">
              <w:rPr>
                <w:spacing w:val="-18"/>
                <w:sz w:val="24"/>
              </w:rPr>
              <w:t xml:space="preserve"> </w:t>
            </w:r>
            <w:r w:rsidR="008669B4">
              <w:rPr>
                <w:sz w:val="24"/>
              </w:rPr>
              <w:t>Ultimately</w:t>
            </w:r>
          </w:p>
          <w:p w:rsidR="00D57CC2" w:rsidRDefault="00AC6449">
            <w:pPr>
              <w:pStyle w:val="TableParagraph"/>
              <w:spacing w:before="12" w:line="310" w:lineRule="exact"/>
              <w:ind w:left="35" w:right="290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</w:t>
            </w:r>
            <w:r w:rsidR="008669B4">
              <w:rPr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8669B4">
              <w:rPr>
                <w:spacing w:val="-2"/>
                <w:sz w:val="24"/>
              </w:rPr>
              <w:t>Moral(5-2)</w:t>
            </w:r>
            <w:r w:rsidR="00C076C1" w:rsidRPr="00C076C1">
              <w:rPr>
                <w:rFonts w:asciiTheme="minorEastAsia" w:eastAsiaTheme="minorEastAsia" w:hAnsiTheme="minorEastAsia" w:hint="eastAsia"/>
                <w:color w:val="FF0000"/>
                <w:spacing w:val="-2"/>
                <w:sz w:val="24"/>
              </w:rPr>
              <w:t xml:space="preserve"> </w:t>
            </w:r>
            <w:r w:rsidR="00ED3110">
              <w:rPr>
                <w:rFonts w:asciiTheme="minorEastAsia" w:eastAsiaTheme="minorEastAsia" w:hAnsiTheme="minorEastAsia"/>
                <w:color w:val="FF0000"/>
                <w:spacing w:val="-2"/>
                <w:sz w:val="24"/>
              </w:rPr>
              <w:t>(91)</w:t>
            </w:r>
            <w:r w:rsidR="00C076C1" w:rsidRPr="00C076C1">
              <w:rPr>
                <w:rFonts w:asciiTheme="minorEastAsia" w:eastAsiaTheme="minorEastAsia" w:hAnsiTheme="minorEastAsia" w:hint="eastAsia"/>
                <w:b/>
                <w:color w:val="FF0000"/>
                <w:spacing w:val="-2"/>
                <w:sz w:val="24"/>
              </w:rPr>
              <w:t>(繳交</w:t>
            </w:r>
            <w:r w:rsidR="00C076C1">
              <w:rPr>
                <w:rFonts w:asciiTheme="minorEastAsia" w:eastAsiaTheme="minorEastAsia" w:hAnsiTheme="minorEastAsia" w:hint="eastAsia"/>
                <w:b/>
                <w:color w:val="FF0000"/>
                <w:spacing w:val="-2"/>
                <w:sz w:val="24"/>
              </w:rPr>
              <w:t>4</w:t>
            </w:r>
            <w:r w:rsidR="00C076C1">
              <w:rPr>
                <w:rFonts w:asciiTheme="minorEastAsia" w:eastAsiaTheme="minorEastAsia" w:hAnsiTheme="minorEastAsia"/>
                <w:b/>
                <w:color w:val="FF0000"/>
                <w:spacing w:val="-2"/>
                <w:sz w:val="24"/>
              </w:rPr>
              <w:t>000-</w:t>
            </w:r>
            <w:r w:rsidR="00C076C1" w:rsidRPr="00C076C1">
              <w:rPr>
                <w:rFonts w:asciiTheme="minorEastAsia" w:eastAsiaTheme="minorEastAsia" w:hAnsiTheme="minorEastAsia"/>
                <w:b/>
                <w:color w:val="FF0000"/>
                <w:spacing w:val="-2"/>
                <w:sz w:val="24"/>
              </w:rPr>
              <w:t>5000</w:t>
            </w:r>
            <w:proofErr w:type="gramStart"/>
            <w:r w:rsidR="00C076C1" w:rsidRPr="00C076C1">
              <w:rPr>
                <w:rFonts w:asciiTheme="minorEastAsia" w:eastAsiaTheme="minorEastAsia" w:hAnsiTheme="minorEastAsia" w:hint="eastAsia"/>
                <w:b/>
                <w:color w:val="FF0000"/>
                <w:spacing w:val="-2"/>
                <w:sz w:val="24"/>
              </w:rPr>
              <w:t>字評析</w:t>
            </w:r>
            <w:proofErr w:type="gramEnd"/>
            <w:r w:rsidR="00C076C1" w:rsidRPr="00C076C1">
              <w:rPr>
                <w:rFonts w:asciiTheme="minorEastAsia" w:eastAsiaTheme="minorEastAsia" w:hAnsiTheme="minorEastAsia" w:hint="eastAsia"/>
                <w:b/>
                <w:color w:val="FF0000"/>
                <w:spacing w:val="-2"/>
                <w:sz w:val="24"/>
              </w:rPr>
              <w:t>論文)</w:t>
            </w:r>
          </w:p>
        </w:tc>
      </w:tr>
      <w:tr w:rsidR="00D57CC2">
        <w:trPr>
          <w:trHeight w:val="390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AC6449" w:rsidP="00ED3AB1">
            <w:pPr>
              <w:pStyle w:val="TableParagraph"/>
              <w:spacing w:before="24"/>
              <w:ind w:left="35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九</w:t>
            </w:r>
            <w:proofErr w:type="gramStart"/>
            <w:r w:rsidR="008669B4"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(4/</w:t>
            </w:r>
            <w:r w:rsidR="00ED3AB1">
              <w:rPr>
                <w:sz w:val="24"/>
              </w:rPr>
              <w:t>22</w:t>
            </w:r>
            <w:r w:rsidR="008669B4">
              <w:rPr>
                <w:sz w:val="24"/>
              </w:rPr>
              <w:t>)：Altruism</w:t>
            </w:r>
            <w:r w:rsidR="008669B4">
              <w:rPr>
                <w:spacing w:val="-13"/>
                <w:sz w:val="24"/>
              </w:rPr>
              <w:t xml:space="preserve"> </w:t>
            </w:r>
            <w:r w:rsidR="008669B4">
              <w:rPr>
                <w:sz w:val="24"/>
              </w:rPr>
              <w:t>and</w:t>
            </w:r>
            <w:r w:rsidR="008669B4">
              <w:rPr>
                <w:spacing w:val="-12"/>
                <w:sz w:val="24"/>
              </w:rPr>
              <w:t xml:space="preserve"> </w:t>
            </w:r>
            <w:r w:rsidR="008669B4">
              <w:rPr>
                <w:sz w:val="24"/>
              </w:rPr>
              <w:t>the</w:t>
            </w:r>
            <w:r w:rsidR="008669B4">
              <w:rPr>
                <w:spacing w:val="-13"/>
                <w:sz w:val="24"/>
              </w:rPr>
              <w:t xml:space="preserve"> </w:t>
            </w:r>
            <w:r w:rsidR="008669B4">
              <w:rPr>
                <w:sz w:val="24"/>
              </w:rPr>
              <w:t>Welfare</w:t>
            </w:r>
            <w:r w:rsidR="008669B4">
              <w:rPr>
                <w:spacing w:val="-11"/>
                <w:sz w:val="24"/>
              </w:rPr>
              <w:t xml:space="preserve"> </w:t>
            </w:r>
            <w:r w:rsidR="008669B4">
              <w:rPr>
                <w:sz w:val="24"/>
              </w:rPr>
              <w:t>State(5-</w:t>
            </w:r>
            <w:r w:rsidR="008669B4">
              <w:rPr>
                <w:spacing w:val="-5"/>
                <w:sz w:val="24"/>
              </w:rPr>
              <w:t>7)</w:t>
            </w:r>
            <w:r w:rsidR="00ED3110">
              <w:rPr>
                <w:spacing w:val="-5"/>
                <w:sz w:val="24"/>
              </w:rPr>
              <w:t>(94)</w:t>
            </w:r>
          </w:p>
        </w:tc>
      </w:tr>
      <w:tr w:rsidR="00D57CC2">
        <w:trPr>
          <w:trHeight w:val="390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>
            <w:pPr>
              <w:pStyle w:val="TableParagraph"/>
              <w:spacing w:before="21"/>
              <w:ind w:left="35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第</w:t>
            </w:r>
            <w:r w:rsidR="00AC6449">
              <w:rPr>
                <w:rFonts w:asciiTheme="minorEastAsia" w:eastAsiaTheme="minorEastAsia" w:hAnsiTheme="minorEastAsia" w:hint="eastAsia"/>
                <w:spacing w:val="-2"/>
                <w:sz w:val="24"/>
              </w:rPr>
              <w:t>十</w:t>
            </w:r>
            <w:proofErr w:type="gramStart"/>
            <w:r>
              <w:rPr>
                <w:spacing w:val="-2"/>
                <w:sz w:val="24"/>
              </w:rPr>
              <w:t>週</w:t>
            </w:r>
            <w:proofErr w:type="gramEnd"/>
            <w:r w:rsidR="00444005" w:rsidRPr="00735938">
              <w:rPr>
                <w:b/>
                <w:color w:val="FF0000"/>
                <w:spacing w:val="-2"/>
                <w:sz w:val="24"/>
                <w:u w:val="single"/>
              </w:rPr>
              <w:t>(</w:t>
            </w:r>
            <w:r w:rsidR="00AC6449" w:rsidRPr="00735938">
              <w:rPr>
                <w:b/>
                <w:color w:val="FF0000"/>
                <w:spacing w:val="-2"/>
                <w:sz w:val="24"/>
                <w:u w:val="single"/>
              </w:rPr>
              <w:t>4</w:t>
            </w:r>
            <w:r w:rsidR="00444005" w:rsidRPr="00735938">
              <w:rPr>
                <w:b/>
                <w:color w:val="FF0000"/>
                <w:spacing w:val="-2"/>
                <w:sz w:val="24"/>
                <w:u w:val="single"/>
              </w:rPr>
              <w:t>/</w:t>
            </w:r>
            <w:r w:rsidR="00AC6449" w:rsidRPr="00735938">
              <w:rPr>
                <w:b/>
                <w:color w:val="FF0000"/>
                <w:spacing w:val="-2"/>
                <w:sz w:val="24"/>
                <w:u w:val="single"/>
              </w:rPr>
              <w:t>2</w:t>
            </w:r>
            <w:r w:rsidR="00ED3AB1">
              <w:rPr>
                <w:b/>
                <w:color w:val="FF0000"/>
                <w:spacing w:val="-2"/>
                <w:sz w:val="24"/>
                <w:u w:val="single"/>
              </w:rPr>
              <w:t>9</w:t>
            </w:r>
            <w:r w:rsidRPr="00735938">
              <w:rPr>
                <w:b/>
                <w:color w:val="FF0000"/>
                <w:spacing w:val="-4"/>
                <w:sz w:val="24"/>
                <w:u w:val="single"/>
              </w:rPr>
              <w:t>)：</w:t>
            </w:r>
            <w:r w:rsidR="00444005" w:rsidRPr="00735938">
              <w:rPr>
                <w:rFonts w:eastAsiaTheme="minorEastAsia" w:hint="eastAsia"/>
                <w:b/>
                <w:color w:val="FF0000"/>
                <w:spacing w:val="-4"/>
                <w:sz w:val="24"/>
                <w:u w:val="single"/>
              </w:rPr>
              <w:t>繳交期末報告題目及摘要、研究動機</w:t>
            </w:r>
            <w:r w:rsidR="00444005" w:rsidRPr="00735938">
              <w:rPr>
                <w:rFonts w:eastAsiaTheme="minorEastAsia" w:hint="eastAsia"/>
                <w:b/>
                <w:color w:val="FF0000"/>
                <w:spacing w:val="-4"/>
                <w:sz w:val="24"/>
                <w:u w:val="single"/>
              </w:rPr>
              <w:t>(</w:t>
            </w:r>
            <w:r w:rsidRPr="00735938">
              <w:rPr>
                <w:b/>
                <w:color w:val="FF0000"/>
                <w:spacing w:val="-4"/>
                <w:sz w:val="24"/>
                <w:u w:val="single"/>
              </w:rPr>
              <w:t>期中考試</w:t>
            </w:r>
            <w:r w:rsidR="00444005" w:rsidRPr="00735938">
              <w:rPr>
                <w:rFonts w:asciiTheme="minorEastAsia" w:eastAsiaTheme="minorEastAsia" w:hAnsiTheme="minorEastAsia" w:hint="eastAsia"/>
                <w:b/>
                <w:color w:val="FF0000"/>
                <w:spacing w:val="-4"/>
                <w:sz w:val="24"/>
                <w:u w:val="single"/>
              </w:rPr>
              <w:t>)</w:t>
            </w:r>
          </w:p>
          <w:p w:rsidR="00444005" w:rsidRDefault="00AC6449">
            <w:pPr>
              <w:pStyle w:val="TableParagraph"/>
              <w:spacing w:before="21"/>
              <w:ind w:left="35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</w:t>
            </w:r>
            <w:r w:rsidR="00444005">
              <w:rPr>
                <w:sz w:val="24"/>
              </w:rPr>
              <w:t>the</w:t>
            </w:r>
            <w:r w:rsidR="00444005">
              <w:rPr>
                <w:spacing w:val="-11"/>
                <w:sz w:val="24"/>
              </w:rPr>
              <w:t xml:space="preserve"> </w:t>
            </w:r>
            <w:r w:rsidR="00444005">
              <w:rPr>
                <w:sz w:val="24"/>
              </w:rPr>
              <w:t>welfare</w:t>
            </w:r>
            <w:r w:rsidR="00444005">
              <w:rPr>
                <w:spacing w:val="-7"/>
                <w:sz w:val="24"/>
              </w:rPr>
              <w:t xml:space="preserve"> </w:t>
            </w:r>
            <w:r w:rsidR="00444005">
              <w:rPr>
                <w:sz w:val="24"/>
              </w:rPr>
              <w:t>state</w:t>
            </w:r>
            <w:r w:rsidR="00444005">
              <w:rPr>
                <w:spacing w:val="-5"/>
                <w:sz w:val="24"/>
              </w:rPr>
              <w:t xml:space="preserve"> (</w:t>
            </w:r>
            <w:r w:rsidR="00444005">
              <w:rPr>
                <w:sz w:val="24"/>
              </w:rPr>
              <w:t>4-1</w:t>
            </w:r>
            <w:r w:rsidR="00444005">
              <w:rPr>
                <w:spacing w:val="-4"/>
                <w:sz w:val="24"/>
              </w:rPr>
              <w:t xml:space="preserve">) </w:t>
            </w:r>
            <w:r w:rsidR="00444005">
              <w:rPr>
                <w:sz w:val="24"/>
              </w:rPr>
              <w:t>&amp;</w:t>
            </w:r>
            <w:r w:rsidR="00444005">
              <w:rPr>
                <w:spacing w:val="-10"/>
                <w:sz w:val="24"/>
              </w:rPr>
              <w:t xml:space="preserve"> </w:t>
            </w:r>
            <w:r w:rsidR="00444005">
              <w:rPr>
                <w:sz w:val="24"/>
              </w:rPr>
              <w:t>what</w:t>
            </w:r>
            <w:r w:rsidR="00444005">
              <w:rPr>
                <w:spacing w:val="-10"/>
                <w:sz w:val="24"/>
              </w:rPr>
              <w:t xml:space="preserve"> </w:t>
            </w:r>
            <w:r w:rsidR="00444005">
              <w:rPr>
                <w:sz w:val="24"/>
              </w:rPr>
              <w:t>is</w:t>
            </w:r>
            <w:r w:rsidR="00444005">
              <w:rPr>
                <w:spacing w:val="-10"/>
                <w:sz w:val="24"/>
              </w:rPr>
              <w:t xml:space="preserve"> </w:t>
            </w:r>
            <w:r w:rsidR="00444005">
              <w:rPr>
                <w:sz w:val="24"/>
              </w:rPr>
              <w:t>welfare</w:t>
            </w:r>
            <w:r w:rsidR="00444005">
              <w:rPr>
                <w:spacing w:val="-10"/>
                <w:sz w:val="24"/>
              </w:rPr>
              <w:t xml:space="preserve"> </w:t>
            </w:r>
            <w:r w:rsidR="00444005">
              <w:rPr>
                <w:sz w:val="24"/>
              </w:rPr>
              <w:t>pluralism?(4-</w:t>
            </w:r>
            <w:r w:rsidR="00444005">
              <w:rPr>
                <w:spacing w:val="-5"/>
                <w:sz w:val="24"/>
              </w:rPr>
              <w:t>3)</w:t>
            </w:r>
          </w:p>
        </w:tc>
      </w:tr>
      <w:tr w:rsidR="00D57CC2">
        <w:trPr>
          <w:trHeight w:val="388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1"/>
              <w:ind w:left="35"/>
              <w:rPr>
                <w:sz w:val="24"/>
              </w:rPr>
            </w:pPr>
            <w:r>
              <w:rPr>
                <w:sz w:val="24"/>
              </w:rPr>
              <w:t>第十</w:t>
            </w:r>
            <w:r w:rsidR="00AC6449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</w:t>
            </w:r>
            <w:r w:rsidR="00ED3AB1">
              <w:rPr>
                <w:sz w:val="24"/>
              </w:rPr>
              <w:t>5</w:t>
            </w:r>
            <w:r w:rsidR="00444005">
              <w:rPr>
                <w:sz w:val="24"/>
              </w:rPr>
              <w:t>/</w:t>
            </w:r>
            <w:r w:rsidR="00AC6449">
              <w:rPr>
                <w:sz w:val="24"/>
              </w:rPr>
              <w:t>0</w:t>
            </w:r>
            <w:r w:rsidR="00ED3AB1">
              <w:rPr>
                <w:sz w:val="24"/>
              </w:rPr>
              <w:t>6</w:t>
            </w:r>
            <w:r>
              <w:rPr>
                <w:sz w:val="24"/>
              </w:rPr>
              <w:t>)：</w:t>
            </w:r>
            <w:r w:rsidR="00444005">
              <w:rPr>
                <w:rFonts w:ascii="新細明體" w:eastAsia="新細明體" w:hint="eastAsia"/>
                <w:sz w:val="24"/>
              </w:rPr>
              <w:t>I</w:t>
            </w:r>
            <w:r w:rsidR="00444005">
              <w:rPr>
                <w:sz w:val="24"/>
              </w:rPr>
              <w:t>s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the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welfare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state</w:t>
            </w:r>
            <w:r w:rsidR="00444005">
              <w:rPr>
                <w:spacing w:val="-9"/>
                <w:sz w:val="24"/>
              </w:rPr>
              <w:t xml:space="preserve"> </w:t>
            </w:r>
            <w:r w:rsidR="00444005">
              <w:rPr>
                <w:sz w:val="24"/>
              </w:rPr>
              <w:t>in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decline?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Identifying</w:t>
            </w:r>
            <w:r w:rsidR="00444005">
              <w:rPr>
                <w:spacing w:val="-11"/>
                <w:sz w:val="24"/>
              </w:rPr>
              <w:t xml:space="preserve"> </w:t>
            </w:r>
            <w:r w:rsidR="00444005">
              <w:rPr>
                <w:sz w:val="24"/>
              </w:rPr>
              <w:t>the</w:t>
            </w:r>
            <w:r w:rsidR="00444005">
              <w:rPr>
                <w:spacing w:val="-9"/>
                <w:sz w:val="24"/>
              </w:rPr>
              <w:t xml:space="preserve"> </w:t>
            </w:r>
            <w:r w:rsidR="00444005">
              <w:rPr>
                <w:sz w:val="24"/>
              </w:rPr>
              <w:t>determinants(6-</w:t>
            </w:r>
            <w:r w:rsidR="00444005">
              <w:rPr>
                <w:spacing w:val="-5"/>
                <w:sz w:val="24"/>
              </w:rPr>
              <w:t>3)</w:t>
            </w:r>
            <w:r w:rsidR="00ED3110">
              <w:rPr>
                <w:spacing w:val="-5"/>
                <w:sz w:val="24"/>
              </w:rPr>
              <w:t>(97)</w:t>
            </w:r>
          </w:p>
        </w:tc>
      </w:tr>
      <w:tr w:rsidR="00D57CC2">
        <w:trPr>
          <w:trHeight w:val="349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AC6449" w:rsidP="00ED3AB1">
            <w:pPr>
              <w:pStyle w:val="TableParagraph"/>
              <w:spacing w:before="26" w:line="303" w:lineRule="exact"/>
              <w:ind w:left="35"/>
              <w:rPr>
                <w:sz w:val="24"/>
              </w:rPr>
            </w:pPr>
            <w:r>
              <w:rPr>
                <w:sz w:val="24"/>
              </w:rPr>
              <w:t>第十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  <w:proofErr w:type="gramStart"/>
            <w:r w:rsidR="008669B4"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(5/</w:t>
            </w:r>
            <w:r w:rsidR="00ED3AB1">
              <w:rPr>
                <w:sz w:val="24"/>
              </w:rPr>
              <w:t>13</w:t>
            </w:r>
            <w:r w:rsidR="008669B4">
              <w:rPr>
                <w:sz w:val="24"/>
              </w:rPr>
              <w:t>)：</w:t>
            </w:r>
            <w:r w:rsidR="00444005">
              <w:rPr>
                <w:sz w:val="24"/>
              </w:rPr>
              <w:t>the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informal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sector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and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social</w:t>
            </w:r>
            <w:r w:rsidR="00444005">
              <w:rPr>
                <w:spacing w:val="-11"/>
                <w:sz w:val="24"/>
              </w:rPr>
              <w:t xml:space="preserve"> </w:t>
            </w:r>
            <w:r w:rsidR="00444005">
              <w:rPr>
                <w:sz w:val="24"/>
              </w:rPr>
              <w:t>welfare(4-</w:t>
            </w:r>
            <w:r w:rsidR="00444005">
              <w:rPr>
                <w:spacing w:val="-5"/>
                <w:sz w:val="24"/>
              </w:rPr>
              <w:t>4)</w:t>
            </w:r>
            <w:r w:rsidR="00ED3110">
              <w:rPr>
                <w:spacing w:val="-5"/>
                <w:sz w:val="24"/>
              </w:rPr>
              <w:t>(95)</w:t>
            </w:r>
          </w:p>
        </w:tc>
      </w:tr>
      <w:tr w:rsidR="00D57CC2">
        <w:trPr>
          <w:trHeight w:val="349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4" w:line="306" w:lineRule="exact"/>
              <w:ind w:left="35"/>
              <w:rPr>
                <w:sz w:val="24"/>
              </w:rPr>
            </w:pPr>
            <w:r>
              <w:rPr>
                <w:sz w:val="24"/>
              </w:rPr>
              <w:t>第十</w:t>
            </w:r>
            <w:r w:rsidR="00AC6449">
              <w:rPr>
                <w:rFonts w:asciiTheme="minorEastAsia" w:eastAsiaTheme="minorEastAsia" w:hAnsiTheme="minorEastAsia" w:hint="eastAsia"/>
                <w:sz w:val="24"/>
              </w:rPr>
              <w:t>三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(5/</w:t>
            </w:r>
            <w:r w:rsidR="00ED3AB1">
              <w:rPr>
                <w:sz w:val="24"/>
              </w:rPr>
              <w:t>20</w:t>
            </w:r>
            <w:r>
              <w:rPr>
                <w:sz w:val="24"/>
              </w:rPr>
              <w:t>)：</w:t>
            </w:r>
            <w:r w:rsidR="00444005">
              <w:rPr>
                <w:sz w:val="24"/>
              </w:rPr>
              <w:t>social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relations</w:t>
            </w:r>
            <w:r w:rsidR="00444005">
              <w:rPr>
                <w:spacing w:val="-6"/>
                <w:sz w:val="24"/>
              </w:rPr>
              <w:t xml:space="preserve">, </w:t>
            </w:r>
            <w:r w:rsidR="00444005">
              <w:rPr>
                <w:sz w:val="24"/>
              </w:rPr>
              <w:t>welfare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and</w:t>
            </w:r>
            <w:r w:rsidR="00444005">
              <w:rPr>
                <w:spacing w:val="-12"/>
                <w:sz w:val="24"/>
              </w:rPr>
              <w:t xml:space="preserve"> </w:t>
            </w:r>
            <w:r w:rsidR="00444005">
              <w:rPr>
                <w:sz w:val="24"/>
              </w:rPr>
              <w:t>the</w:t>
            </w:r>
            <w:r w:rsidR="00444005">
              <w:rPr>
                <w:spacing w:val="-11"/>
                <w:sz w:val="24"/>
              </w:rPr>
              <w:t xml:space="preserve"> </w:t>
            </w:r>
            <w:r w:rsidR="00444005">
              <w:rPr>
                <w:sz w:val="24"/>
              </w:rPr>
              <w:t>post-Fordism</w:t>
            </w:r>
            <w:r w:rsidR="00444005">
              <w:rPr>
                <w:spacing w:val="-11"/>
                <w:sz w:val="24"/>
              </w:rPr>
              <w:t xml:space="preserve"> </w:t>
            </w:r>
            <w:r w:rsidR="00444005">
              <w:rPr>
                <w:sz w:val="24"/>
              </w:rPr>
              <w:t>debate(1-</w:t>
            </w:r>
            <w:r w:rsidR="00444005">
              <w:rPr>
                <w:spacing w:val="-5"/>
                <w:sz w:val="24"/>
              </w:rPr>
              <w:t>4)</w:t>
            </w:r>
            <w:r w:rsidR="00ED3110">
              <w:rPr>
                <w:spacing w:val="-5"/>
                <w:sz w:val="24"/>
              </w:rPr>
              <w:t>(92)</w:t>
            </w:r>
          </w:p>
        </w:tc>
      </w:tr>
      <w:tr w:rsidR="00D57CC2">
        <w:trPr>
          <w:trHeight w:val="349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8669B4" w:rsidP="00ED3AB1">
            <w:pPr>
              <w:pStyle w:val="TableParagraph"/>
              <w:spacing w:before="24" w:line="306" w:lineRule="exact"/>
              <w:ind w:left="35"/>
              <w:rPr>
                <w:sz w:val="24"/>
              </w:rPr>
            </w:pPr>
            <w:r>
              <w:rPr>
                <w:sz w:val="24"/>
              </w:rPr>
              <w:t>第十</w:t>
            </w:r>
            <w:r w:rsidR="00AC6449">
              <w:rPr>
                <w:rFonts w:asciiTheme="minorEastAsia" w:eastAsiaTheme="minorEastAsia" w:hAnsiTheme="minorEastAsia" w:hint="eastAsia"/>
                <w:sz w:val="24"/>
              </w:rPr>
              <w:t>四</w:t>
            </w:r>
            <w:proofErr w:type="gramStart"/>
            <w:r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</w:t>
            </w:r>
            <w:r w:rsidR="00AC6449">
              <w:rPr>
                <w:sz w:val="24"/>
              </w:rPr>
              <w:t>5</w:t>
            </w:r>
            <w:r>
              <w:rPr>
                <w:sz w:val="24"/>
              </w:rPr>
              <w:t>/</w:t>
            </w:r>
            <w:r w:rsidR="00AC6449">
              <w:rPr>
                <w:sz w:val="24"/>
              </w:rPr>
              <w:t>2</w:t>
            </w:r>
            <w:r w:rsidR="00ED3AB1"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)： </w:t>
            </w:r>
            <w:r w:rsidR="00444005">
              <w:rPr>
                <w:sz w:val="24"/>
              </w:rPr>
              <w:t>Is</w:t>
            </w:r>
            <w:r w:rsidR="00444005">
              <w:rPr>
                <w:spacing w:val="-20"/>
                <w:sz w:val="24"/>
              </w:rPr>
              <w:t xml:space="preserve"> </w:t>
            </w:r>
            <w:r w:rsidR="00444005">
              <w:rPr>
                <w:sz w:val="24"/>
              </w:rPr>
              <w:t>welfare</w:t>
            </w:r>
            <w:r w:rsidR="00444005">
              <w:rPr>
                <w:spacing w:val="-18"/>
                <w:sz w:val="24"/>
              </w:rPr>
              <w:t xml:space="preserve"> </w:t>
            </w:r>
            <w:proofErr w:type="spellStart"/>
            <w:r w:rsidR="00444005">
              <w:rPr>
                <w:sz w:val="24"/>
              </w:rPr>
              <w:t>unAsian</w:t>
            </w:r>
            <w:proofErr w:type="spellEnd"/>
            <w:r w:rsidR="00444005">
              <w:rPr>
                <w:sz w:val="24"/>
              </w:rPr>
              <w:t>?(7-</w:t>
            </w:r>
            <w:r w:rsidR="00444005">
              <w:rPr>
                <w:spacing w:val="-5"/>
                <w:sz w:val="24"/>
              </w:rPr>
              <w:t>2)</w:t>
            </w:r>
            <w:r w:rsidR="009E0B30">
              <w:rPr>
                <w:rFonts w:ascii="Cambria" w:eastAsia="Cambria" w:hAnsi="Cambria"/>
                <w:spacing w:val="-5"/>
                <w:sz w:val="24"/>
              </w:rPr>
              <w:t>(</w:t>
            </w:r>
            <w:r w:rsidR="009E0B30">
              <w:rPr>
                <w:rFonts w:asciiTheme="minorEastAsia" w:eastAsiaTheme="minorEastAsia" w:hAnsiTheme="minorEastAsia" w:hint="eastAsia"/>
                <w:spacing w:val="-5"/>
                <w:sz w:val="24"/>
              </w:rPr>
              <w:t>9</w:t>
            </w:r>
            <w:r w:rsidR="009E0B30">
              <w:rPr>
                <w:rFonts w:asciiTheme="minorEastAsia" w:eastAsiaTheme="minorEastAsia" w:hAnsiTheme="minorEastAsia"/>
                <w:spacing w:val="-5"/>
                <w:sz w:val="24"/>
              </w:rPr>
              <w:t>6</w:t>
            </w:r>
            <w:r w:rsidR="00ED3110">
              <w:rPr>
                <w:rFonts w:asciiTheme="minorEastAsia" w:eastAsiaTheme="minorEastAsia" w:hAnsiTheme="minorEastAsia"/>
                <w:spacing w:val="-5"/>
                <w:sz w:val="24"/>
              </w:rPr>
              <w:t>)</w:t>
            </w:r>
          </w:p>
        </w:tc>
      </w:tr>
      <w:tr w:rsidR="00D57CC2">
        <w:trPr>
          <w:trHeight w:val="347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Default="00AC6449" w:rsidP="00ED3AB1">
            <w:pPr>
              <w:pStyle w:val="TableParagraph"/>
              <w:spacing w:before="26" w:line="301" w:lineRule="exact"/>
              <w:ind w:left="35"/>
              <w:rPr>
                <w:sz w:val="24"/>
              </w:rPr>
            </w:pPr>
            <w:r>
              <w:rPr>
                <w:sz w:val="24"/>
              </w:rPr>
              <w:t>第十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proofErr w:type="gramStart"/>
            <w:r w:rsidR="008669B4">
              <w:rPr>
                <w:sz w:val="24"/>
              </w:rPr>
              <w:t>週</w:t>
            </w:r>
            <w:proofErr w:type="gramEnd"/>
            <w:r w:rsidR="00444005">
              <w:rPr>
                <w:sz w:val="24"/>
              </w:rPr>
              <w:t>(</w:t>
            </w:r>
            <w:r w:rsidR="00ED3AB1">
              <w:rPr>
                <w:sz w:val="24"/>
              </w:rPr>
              <w:t>6</w:t>
            </w:r>
            <w:r w:rsidR="00444005">
              <w:rPr>
                <w:sz w:val="24"/>
              </w:rPr>
              <w:t>/</w:t>
            </w:r>
            <w:r w:rsidR="00ED3AB1">
              <w:rPr>
                <w:sz w:val="24"/>
              </w:rPr>
              <w:t>03</w:t>
            </w:r>
            <w:r w:rsidR="008669B4">
              <w:rPr>
                <w:sz w:val="24"/>
              </w:rPr>
              <w:t>)：</w:t>
            </w:r>
            <w:r>
              <w:rPr>
                <w:sz w:val="24"/>
              </w:rPr>
              <w:t xml:space="preserve"> 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regime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Japan(7-6)</w:t>
            </w:r>
            <w:r w:rsidR="00ED3110">
              <w:rPr>
                <w:sz w:val="24"/>
              </w:rPr>
              <w:t>(93)</w:t>
            </w:r>
          </w:p>
        </w:tc>
      </w:tr>
      <w:tr w:rsidR="00D57CC2">
        <w:trPr>
          <w:trHeight w:val="632"/>
        </w:trPr>
        <w:tc>
          <w:tcPr>
            <w:tcW w:w="10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CC2" w:rsidRPr="00735938" w:rsidRDefault="00AC6449" w:rsidP="00ED3AB1">
            <w:pPr>
              <w:pStyle w:val="TableParagraph"/>
              <w:spacing w:before="17" w:line="298" w:lineRule="exact"/>
              <w:ind w:left="35" w:right="292"/>
              <w:rPr>
                <w:rFonts w:eastAsiaTheme="minorEastAsia"/>
                <w:sz w:val="24"/>
              </w:rPr>
            </w:pPr>
            <w:r w:rsidRPr="00AC6449">
              <w:rPr>
                <w:rFonts w:hint="eastAsia"/>
                <w:sz w:val="24"/>
              </w:rPr>
              <w:t>第十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六</w:t>
            </w:r>
            <w:proofErr w:type="gramStart"/>
            <w:r w:rsidRPr="00AC6449">
              <w:rPr>
                <w:rFonts w:hint="eastAsia"/>
                <w:sz w:val="24"/>
              </w:rPr>
              <w:t>週</w:t>
            </w:r>
            <w:proofErr w:type="gramEnd"/>
            <w:r w:rsidRPr="00AC6449">
              <w:rPr>
                <w:sz w:val="24"/>
              </w:rPr>
              <w:t>(</w:t>
            </w:r>
            <w:r>
              <w:rPr>
                <w:sz w:val="24"/>
              </w:rPr>
              <w:t>6</w:t>
            </w:r>
            <w:r w:rsidRPr="00AC6449">
              <w:rPr>
                <w:sz w:val="24"/>
              </w:rPr>
              <w:t>/</w:t>
            </w:r>
            <w:r w:rsidR="00ED3AB1">
              <w:rPr>
                <w:sz w:val="24"/>
              </w:rPr>
              <w:t>10</w:t>
            </w:r>
            <w:r w:rsidRPr="00AC6449">
              <w:rPr>
                <w:sz w:val="24"/>
              </w:rPr>
              <w:t>)：期末報告</w:t>
            </w:r>
            <w:r w:rsidR="00735938">
              <w:rPr>
                <w:rFonts w:asciiTheme="minorEastAsia" w:eastAsiaTheme="minorEastAsia" w:hAnsiTheme="minorEastAsia" w:hint="eastAsia"/>
                <w:sz w:val="24"/>
              </w:rPr>
              <w:t>書面</w:t>
            </w:r>
            <w:r w:rsidR="00735938" w:rsidRPr="00735938">
              <w:rPr>
                <w:rFonts w:eastAsiaTheme="minorEastAsia" w:hint="eastAsia"/>
                <w:b/>
                <w:color w:val="FF0000"/>
                <w:sz w:val="24"/>
                <w:u w:val="single"/>
              </w:rPr>
              <w:t>(</w:t>
            </w:r>
            <w:r w:rsidR="00735938" w:rsidRPr="00735938">
              <w:rPr>
                <w:rFonts w:eastAsiaTheme="minorEastAsia"/>
                <w:b/>
                <w:color w:val="FF0000"/>
                <w:sz w:val="24"/>
                <w:u w:val="single"/>
              </w:rPr>
              <w:t>6/1</w:t>
            </w:r>
            <w:r w:rsidR="00ED3AB1">
              <w:rPr>
                <w:rFonts w:eastAsiaTheme="minorEastAsia"/>
                <w:b/>
                <w:color w:val="FF0000"/>
                <w:sz w:val="24"/>
                <w:u w:val="single"/>
              </w:rPr>
              <w:t>0</w:t>
            </w:r>
            <w:r w:rsidR="00735938" w:rsidRPr="00735938">
              <w:rPr>
                <w:rFonts w:eastAsiaTheme="minorEastAsia" w:hint="eastAsia"/>
                <w:b/>
                <w:color w:val="FF0000"/>
                <w:sz w:val="24"/>
                <w:u w:val="single"/>
              </w:rPr>
              <w:t>期末報告繳交日</w:t>
            </w:r>
            <w:r w:rsidR="00735938" w:rsidRPr="00735938">
              <w:rPr>
                <w:rFonts w:eastAsiaTheme="minorEastAsia"/>
                <w:b/>
                <w:color w:val="FF0000"/>
                <w:sz w:val="24"/>
                <w:u w:val="single"/>
              </w:rPr>
              <w:t>)</w:t>
            </w:r>
          </w:p>
        </w:tc>
      </w:tr>
      <w:tr w:rsidR="00D57CC2">
        <w:trPr>
          <w:trHeight w:val="305"/>
        </w:trPr>
        <w:tc>
          <w:tcPr>
            <w:tcW w:w="10831" w:type="dxa"/>
            <w:tcBorders>
              <w:top w:val="thickThinMediumGap" w:sz="1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  <w:shd w:val="clear" w:color="auto" w:fill="D0CECE"/>
          </w:tcPr>
          <w:p w:rsidR="00D57CC2" w:rsidRDefault="008669B4">
            <w:pPr>
              <w:pStyle w:val="TableParagraph"/>
              <w:spacing w:line="286" w:lineRule="exact"/>
              <w:ind w:left="43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3"/>
                <w:sz w:val="24"/>
              </w:rPr>
              <w:t>核心能力</w:t>
            </w:r>
          </w:p>
        </w:tc>
      </w:tr>
      <w:tr w:rsidR="00D57CC2">
        <w:trPr>
          <w:trHeight w:val="5968"/>
        </w:trPr>
        <w:tc>
          <w:tcPr>
            <w:tcW w:w="10831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 w:rsidR="00D57CC2" w:rsidRDefault="008669B4">
            <w:pPr>
              <w:pStyle w:val="TableParagraph"/>
              <w:spacing w:line="380" w:lineRule="exact"/>
              <w:ind w:left="30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24"/>
              </w:rPr>
              <w:t>本課程提供</w:t>
            </w:r>
            <w:r>
              <w:rPr>
                <w:rFonts w:ascii="Adobe Fan Heiti Std B" w:eastAsia="Adobe Fan Heiti Std B"/>
                <w:b/>
                <w:spacing w:val="-2"/>
                <w:sz w:val="24"/>
              </w:rPr>
              <w:t>碩</w:t>
            </w:r>
            <w:r>
              <w:rPr>
                <w:rFonts w:ascii="Microsoft YaHei UI" w:eastAsia="Microsoft YaHei UI" w:hint="eastAsia"/>
                <w:b/>
                <w:spacing w:val="-3"/>
                <w:sz w:val="24"/>
              </w:rPr>
              <w:t>士班學生之基本能力指標</w:t>
            </w:r>
          </w:p>
          <w:p w:rsidR="00D57CC2" w:rsidRDefault="008669B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267" w:line="355" w:lineRule="exact"/>
              <w:ind w:left="247" w:hanging="217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3"/>
                <w:sz w:val="24"/>
              </w:rPr>
              <w:t>基本學識</w:t>
            </w:r>
          </w:p>
          <w:p w:rsidR="00D57CC2" w:rsidRDefault="008669B4">
            <w:pPr>
              <w:pStyle w:val="TableParagraph"/>
              <w:numPr>
                <w:ilvl w:val="1"/>
                <w:numId w:val="3"/>
              </w:numPr>
              <w:tabs>
                <w:tab w:val="left" w:pos="233"/>
              </w:tabs>
              <w:spacing w:line="310" w:lineRule="exact"/>
              <w:ind w:left="233" w:hanging="203"/>
              <w:rPr>
                <w:rFonts w:ascii="Segoe UI Emoji" w:eastAsia="Segoe UI Emoji" w:hAnsi="Segoe UI Emoj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sz w:val="24"/>
              </w:rPr>
              <w:t>1-1</w:t>
            </w:r>
            <w:r>
              <w:rPr>
                <w:rFonts w:ascii="Microsoft YaHei UI" w:eastAsia="Microsoft YaHei UI" w:hAnsi="Microsoft YaHei UI" w:hint="eastAsia"/>
                <w:b/>
                <w:spacing w:val="-3"/>
                <w:sz w:val="24"/>
              </w:rPr>
              <w:t xml:space="preserve"> 具備基本社會科學相關知識之能力。</w:t>
            </w:r>
          </w:p>
          <w:p w:rsidR="00D57CC2" w:rsidRDefault="008669B4">
            <w:pPr>
              <w:pStyle w:val="TableParagraph"/>
              <w:numPr>
                <w:ilvl w:val="1"/>
                <w:numId w:val="3"/>
              </w:numPr>
              <w:tabs>
                <w:tab w:val="left" w:pos="272"/>
                <w:tab w:val="left" w:pos="894"/>
              </w:tabs>
              <w:spacing w:line="308" w:lineRule="exact"/>
              <w:ind w:left="272" w:hanging="242"/>
              <w:rPr>
                <w:rFonts w:ascii="Microsoft YaHei UI" w:eastAsia="Microsoft YaHei UI" w:hAnsi="Microsoft YaHei U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w w:val="90"/>
                <w:sz w:val="24"/>
              </w:rPr>
              <w:t>1-</w:t>
            </w:r>
            <w:r>
              <w:rPr>
                <w:rFonts w:ascii="Microsoft YaHei UI" w:eastAsia="Microsoft YaHei UI" w:hAnsi="Microsoft YaHei UI" w:hint="eastAsia"/>
                <w:b/>
                <w:spacing w:val="-10"/>
                <w:sz w:val="24"/>
              </w:rPr>
              <w:t>2</w:t>
            </w:r>
            <w:r>
              <w:rPr>
                <w:rFonts w:ascii="Microsoft YaHei UI" w:eastAsia="Microsoft YaHei UI" w:hAnsi="Microsoft YaHei UI" w:hint="eastAsia"/>
                <w:b/>
                <w:sz w:val="24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社會、政治、經濟基本社會科學能力之理解與運用。</w:t>
            </w:r>
          </w:p>
          <w:p w:rsidR="00D57CC2" w:rsidRDefault="008669B4">
            <w:pPr>
              <w:pStyle w:val="TableParagraph"/>
              <w:numPr>
                <w:ilvl w:val="1"/>
                <w:numId w:val="3"/>
              </w:numPr>
              <w:tabs>
                <w:tab w:val="left" w:pos="272"/>
                <w:tab w:val="left" w:pos="868"/>
              </w:tabs>
              <w:spacing w:line="312" w:lineRule="exact"/>
              <w:ind w:left="272" w:hanging="242"/>
              <w:rPr>
                <w:rFonts w:ascii="Microsoft YaHei UI" w:eastAsia="Microsoft YaHei UI" w:hAnsi="Microsoft YaHei U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w w:val="90"/>
                <w:sz w:val="24"/>
              </w:rPr>
              <w:t>1-</w:t>
            </w:r>
            <w:r>
              <w:rPr>
                <w:rFonts w:ascii="Microsoft YaHei UI" w:eastAsia="Microsoft YaHei UI" w:hAnsi="Microsoft YaHei UI" w:hint="eastAsia"/>
                <w:b/>
                <w:spacing w:val="-10"/>
                <w:sz w:val="24"/>
              </w:rPr>
              <w:t>3</w:t>
            </w:r>
            <w:r>
              <w:rPr>
                <w:rFonts w:ascii="Microsoft YaHei UI" w:eastAsia="Microsoft YaHei UI" w:hAnsi="Microsoft YaHei UI" w:hint="eastAsia"/>
                <w:b/>
                <w:sz w:val="24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研究方法：</w:t>
            </w:r>
            <w:proofErr w:type="gramStart"/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量性與</w:t>
            </w:r>
            <w:proofErr w:type="gramEnd"/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質性方法之基本概念與運用。</w:t>
            </w:r>
          </w:p>
          <w:p w:rsidR="00D57CC2" w:rsidRDefault="008669B4">
            <w:pPr>
              <w:pStyle w:val="TableParagraph"/>
              <w:numPr>
                <w:ilvl w:val="1"/>
                <w:numId w:val="3"/>
              </w:numPr>
              <w:tabs>
                <w:tab w:val="left" w:pos="272"/>
              </w:tabs>
              <w:spacing w:line="302" w:lineRule="exact"/>
              <w:ind w:left="272" w:hanging="242"/>
              <w:rPr>
                <w:rFonts w:ascii="Microsoft YaHei UI" w:eastAsia="Microsoft YaHei UI" w:hAnsi="Microsoft YaHei U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spacing w:val="-10"/>
                <w:sz w:val="24"/>
              </w:rPr>
              <w:t>1-4 政策規劃：分析、研究、與論述能力。</w:t>
            </w:r>
          </w:p>
          <w:p w:rsidR="00D57CC2" w:rsidRDefault="008669B4">
            <w:pPr>
              <w:pStyle w:val="TableParagraph"/>
              <w:numPr>
                <w:ilvl w:val="1"/>
                <w:numId w:val="3"/>
              </w:numPr>
              <w:tabs>
                <w:tab w:val="left" w:pos="233"/>
              </w:tabs>
              <w:spacing w:before="22" w:line="175" w:lineRule="auto"/>
              <w:ind w:right="6013" w:firstLine="0"/>
              <w:rPr>
                <w:rFonts w:ascii="Segoe UI Emoji" w:eastAsia="Segoe UI Emoji" w:hAnsi="Segoe UI Emoj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sz w:val="24"/>
              </w:rPr>
              <w:t>1-5</w:t>
            </w:r>
            <w:r>
              <w:rPr>
                <w:rFonts w:ascii="Microsoft YaHei UI" w:eastAsia="Microsoft YaHei UI" w:hAnsi="Microsoft YaHei UI" w:hint="eastAsia"/>
                <w:b/>
                <w:spacing w:val="-5"/>
                <w:sz w:val="24"/>
              </w:rPr>
              <w:t xml:space="preserve"> 概念運用：政策分析、理論之運用與執</w:t>
            </w:r>
            <w:r>
              <w:rPr>
                <w:rFonts w:ascii="Microsoft YaHei UI" w:eastAsia="Microsoft YaHei UI" w:hAnsi="Microsoft YaHei UI" w:hint="eastAsia"/>
                <w:b/>
                <w:spacing w:val="-6"/>
                <w:sz w:val="24"/>
              </w:rPr>
              <w:t>行。</w:t>
            </w:r>
          </w:p>
          <w:p w:rsidR="00D57CC2" w:rsidRDefault="008669B4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265" w:line="355" w:lineRule="exact"/>
              <w:ind w:left="247" w:hanging="217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3"/>
                <w:sz w:val="24"/>
              </w:rPr>
              <w:t>研究技能</w:t>
            </w:r>
          </w:p>
          <w:p w:rsidR="00D57CC2" w:rsidRDefault="008669B4">
            <w:pPr>
              <w:pStyle w:val="TableParagraph"/>
              <w:numPr>
                <w:ilvl w:val="1"/>
                <w:numId w:val="2"/>
              </w:numPr>
              <w:tabs>
                <w:tab w:val="left" w:pos="272"/>
              </w:tabs>
              <w:spacing w:line="311" w:lineRule="exact"/>
              <w:ind w:left="272" w:hanging="242"/>
              <w:rPr>
                <w:rFonts w:ascii="Microsoft YaHei UI" w:eastAsia="Microsoft YaHei UI" w:hAnsi="Microsoft YaHei U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spacing w:val="-10"/>
                <w:sz w:val="24"/>
              </w:rPr>
              <w:t>2-1 基本社會科學研究方法之理解與運用。</w:t>
            </w:r>
          </w:p>
          <w:p w:rsidR="00D57CC2" w:rsidRDefault="008669B4">
            <w:pPr>
              <w:pStyle w:val="TableParagraph"/>
              <w:numPr>
                <w:ilvl w:val="1"/>
                <w:numId w:val="2"/>
              </w:numPr>
              <w:tabs>
                <w:tab w:val="left" w:pos="233"/>
              </w:tabs>
              <w:spacing w:line="301" w:lineRule="exact"/>
              <w:ind w:left="233" w:hanging="203"/>
              <w:rPr>
                <w:rFonts w:ascii="Segoe UI Emoji" w:eastAsia="Segoe UI Emoji" w:hAnsi="Segoe UI Emoj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sz w:val="24"/>
              </w:rPr>
              <w:t>2-2</w:t>
            </w:r>
            <w:r>
              <w:rPr>
                <w:rFonts w:ascii="Microsoft YaHei UI" w:eastAsia="Microsoft YaHei UI" w:hAnsi="Microsoft YaHei UI" w:hint="eastAsia"/>
                <w:b/>
                <w:spacing w:val="-3"/>
                <w:sz w:val="24"/>
              </w:rPr>
              <w:t xml:space="preserve"> 獨立設計研究問題、方法之能力。</w:t>
            </w:r>
          </w:p>
          <w:p w:rsidR="00D57CC2" w:rsidRDefault="008669B4">
            <w:pPr>
              <w:pStyle w:val="TableParagraph"/>
              <w:numPr>
                <w:ilvl w:val="1"/>
                <w:numId w:val="2"/>
              </w:numPr>
              <w:tabs>
                <w:tab w:val="left" w:pos="272"/>
              </w:tabs>
              <w:spacing w:line="346" w:lineRule="exact"/>
              <w:ind w:left="272" w:hanging="242"/>
              <w:rPr>
                <w:rFonts w:ascii="Microsoft YaHei UI" w:eastAsia="Microsoft YaHei UI" w:hAnsi="Microsoft YaHei UI"/>
                <w:b/>
              </w:rPr>
            </w:pPr>
            <w:r>
              <w:rPr>
                <w:rFonts w:ascii="Microsoft YaHei UI" w:eastAsia="Microsoft YaHei UI" w:hAnsi="Microsoft YaHei UI" w:hint="eastAsia"/>
                <w:b/>
                <w:w w:val="90"/>
                <w:sz w:val="24"/>
              </w:rPr>
              <w:t>2-3</w:t>
            </w:r>
            <w:r>
              <w:rPr>
                <w:rFonts w:ascii="Microsoft YaHei UI" w:eastAsia="Microsoft YaHei UI" w:hAnsi="Microsoft YaHei UI" w:hint="eastAsia"/>
                <w:b/>
                <w:spacing w:val="40"/>
                <w:sz w:val="24"/>
              </w:rPr>
              <w:t xml:space="preserve">  </w:t>
            </w:r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分析問題與邏輯思考之培養。</w:t>
            </w:r>
          </w:p>
          <w:p w:rsidR="00D57CC2" w:rsidRDefault="008669B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230" w:line="353" w:lineRule="exact"/>
              <w:ind w:left="247" w:hanging="217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spacing w:val="-3"/>
                <w:sz w:val="24"/>
              </w:rPr>
              <w:t>實際應用</w:t>
            </w:r>
          </w:p>
          <w:p w:rsidR="00D57CC2" w:rsidRDefault="008669B4">
            <w:pPr>
              <w:pStyle w:val="TableParagraph"/>
              <w:numPr>
                <w:ilvl w:val="1"/>
                <w:numId w:val="1"/>
              </w:numPr>
              <w:tabs>
                <w:tab w:val="left" w:pos="272"/>
              </w:tabs>
              <w:spacing w:line="310" w:lineRule="exact"/>
              <w:ind w:left="272" w:hanging="242"/>
              <w:rPr>
                <w:rFonts w:ascii="Microsoft YaHei UI" w:eastAsia="Microsoft YaHei UI" w:hAnsi="Microsoft YaHei UI"/>
                <w:b/>
                <w:sz w:val="24"/>
              </w:rPr>
            </w:pPr>
            <w:r>
              <w:rPr>
                <w:rFonts w:ascii="Microsoft YaHei UI" w:eastAsia="Microsoft YaHei UI" w:hAnsi="Microsoft YaHei UI" w:hint="eastAsia"/>
                <w:b/>
                <w:w w:val="90"/>
                <w:sz w:val="24"/>
              </w:rPr>
              <w:t>3-1</w:t>
            </w:r>
            <w:r>
              <w:rPr>
                <w:rFonts w:ascii="Microsoft YaHei UI" w:eastAsia="Microsoft YaHei UI" w:hAnsi="Microsoft YaHei UI" w:hint="eastAsia"/>
                <w:b/>
                <w:spacing w:val="35"/>
                <w:sz w:val="24"/>
              </w:rPr>
              <w:t xml:space="preserve">  </w:t>
            </w:r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社會福利方案設計與評估。</w:t>
            </w:r>
          </w:p>
          <w:p w:rsidR="00D57CC2" w:rsidRDefault="008669B4">
            <w:pPr>
              <w:pStyle w:val="TableParagraph"/>
              <w:numPr>
                <w:ilvl w:val="1"/>
                <w:numId w:val="1"/>
              </w:numPr>
              <w:tabs>
                <w:tab w:val="left" w:pos="272"/>
              </w:tabs>
              <w:spacing w:line="334" w:lineRule="exact"/>
              <w:ind w:left="272" w:hanging="242"/>
              <w:rPr>
                <w:rFonts w:ascii="Microsoft YaHei UI" w:eastAsia="Microsoft YaHei UI" w:hAnsi="Microsoft YaHei UI"/>
                <w:b/>
                <w:sz w:val="24"/>
              </w:rPr>
            </w:pPr>
            <w:r>
              <w:rPr>
                <w:rFonts w:ascii="Microsoft YaHei UI" w:eastAsia="Microsoft YaHei UI" w:hAnsi="Microsoft YaHei UI" w:hint="eastAsia"/>
                <w:b/>
                <w:w w:val="90"/>
                <w:sz w:val="24"/>
              </w:rPr>
              <w:t>3-2</w:t>
            </w:r>
            <w:r>
              <w:rPr>
                <w:rFonts w:ascii="Microsoft YaHei UI" w:eastAsia="Microsoft YaHei UI" w:hAnsi="Microsoft YaHei UI" w:hint="eastAsia"/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rFonts w:ascii="Microsoft YaHei UI" w:eastAsia="Microsoft YaHei UI" w:hAnsi="Microsoft YaHei UI" w:hint="eastAsia"/>
                <w:b/>
                <w:spacing w:val="-2"/>
                <w:w w:val="90"/>
                <w:sz w:val="24"/>
              </w:rPr>
              <w:t>實務實習與運用。</w:t>
            </w:r>
          </w:p>
          <w:p w:rsidR="00D57CC2" w:rsidRDefault="008669B4">
            <w:pPr>
              <w:pStyle w:val="TableParagraph"/>
              <w:numPr>
                <w:ilvl w:val="1"/>
                <w:numId w:val="1"/>
              </w:numPr>
              <w:tabs>
                <w:tab w:val="left" w:pos="272"/>
              </w:tabs>
              <w:spacing w:line="309" w:lineRule="exact"/>
              <w:ind w:left="272" w:hanging="242"/>
              <w:rPr>
                <w:rFonts w:ascii="Microsoft YaHei UI" w:eastAsia="Microsoft YaHei UI" w:hAnsi="Microsoft YaHei UI"/>
                <w:b/>
                <w:sz w:val="24"/>
              </w:rPr>
            </w:pPr>
            <w:r>
              <w:rPr>
                <w:rFonts w:ascii="Microsoft YaHei UI" w:eastAsia="Microsoft YaHei UI" w:hAnsi="Microsoft YaHei UI" w:hint="eastAsia"/>
                <w:b/>
                <w:w w:val="90"/>
                <w:sz w:val="24"/>
              </w:rPr>
              <w:t>3-3</w:t>
            </w:r>
            <w:r>
              <w:rPr>
                <w:rFonts w:ascii="Microsoft YaHei UI" w:eastAsia="Microsoft YaHei UI" w:hAnsi="Microsoft YaHei UI" w:hint="eastAsia"/>
                <w:b/>
                <w:spacing w:val="-1"/>
                <w:w w:val="90"/>
                <w:sz w:val="24"/>
              </w:rPr>
              <w:t>收集相關社會福利政策資訊與分析方法之應用。</w:t>
            </w:r>
          </w:p>
        </w:tc>
      </w:tr>
    </w:tbl>
    <w:p w:rsidR="008669B4" w:rsidRDefault="008669B4"/>
    <w:sectPr w:rsidR="008669B4">
      <w:headerReference w:type="default" r:id="rId12"/>
      <w:footerReference w:type="default" r:id="rId13"/>
      <w:pgSz w:w="11920" w:h="16850"/>
      <w:pgMar w:top="840" w:right="380" w:bottom="840" w:left="440" w:header="391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9E" w:rsidRDefault="0003189E">
      <w:r>
        <w:separator/>
      </w:r>
    </w:p>
  </w:endnote>
  <w:endnote w:type="continuationSeparator" w:id="0">
    <w:p w:rsidR="0003189E" w:rsidRDefault="0003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Fan Heiti Std B">
    <w:altName w:val="MS P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C2" w:rsidRDefault="008669B4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>
              <wp:simplePos x="0" y="0"/>
              <wp:positionH relativeFrom="page">
                <wp:posOffset>7078980</wp:posOffset>
              </wp:positionH>
              <wp:positionV relativeFrom="page">
                <wp:posOffset>10144228</wp:posOffset>
              </wp:positionV>
              <wp:extent cx="17145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CC2" w:rsidRDefault="008669B4">
                          <w:pPr>
                            <w:pStyle w:val="a3"/>
                            <w:spacing w:before="19"/>
                            <w:ind w:left="6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separate"/>
                          </w:r>
                          <w:r w:rsidR="00CB3175">
                            <w:rPr>
                              <w:rFonts w:ascii="Arial Black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7.4pt;margin-top:798.75pt;width:13.5pt;height:16.0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" filled="f" stroked="f">
              <v:path arrowok="t"/>
              <v:textbox inset="0,0,0,0">
                <w:txbxContent>
                  <w:p w:rsidR="00D57CC2" w:rsidRDefault="008669B4">
                    <w:pPr>
                      <w:pStyle w:val="a3"/>
                      <w:spacing w:before="19"/>
                      <w:ind w:left="6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spacing w:val="-10"/>
                      </w:rPr>
                      <w:fldChar w:fldCharType="begin"/>
                    </w:r>
                    <w:r>
                      <w:rPr>
                        <w:rFonts w:ascii="Arial Black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spacing w:val="-10"/>
                      </w:rPr>
                      <w:fldChar w:fldCharType="separate"/>
                    </w:r>
                    <w:r w:rsidR="00CB3175">
                      <w:rPr>
                        <w:rFonts w:ascii="Arial Black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Arial Black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2243454</wp:posOffset>
              </wp:positionH>
              <wp:positionV relativeFrom="page">
                <wp:posOffset>10357690</wp:posOffset>
              </wp:positionV>
              <wp:extent cx="2915920" cy="1936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592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CC2" w:rsidRDefault="008669B4">
                          <w:pPr>
                            <w:pStyle w:val="a3"/>
                            <w:spacing w:line="305" w:lineRule="exact"/>
                            <w:ind w:left="20"/>
                          </w:pPr>
                          <w:r>
                            <w:rPr>
                              <w:spacing w:val="-1"/>
                              <w:w w:val="90"/>
                            </w:rPr>
                            <w:t>請尊重智慧財產權，不得非法影印教師指定之教科書籍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76.65pt;margin-top:815.55pt;width:229.6pt;height:15.2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" filled="f" stroked="f">
              <v:path arrowok="t"/>
              <v:textbox inset="0,0,0,0">
                <w:txbxContent>
                  <w:p w:rsidR="00D57CC2" w:rsidRDefault="008669B4">
                    <w:pPr>
                      <w:pStyle w:val="a3"/>
                      <w:spacing w:line="305" w:lineRule="exact"/>
                      <w:ind w:left="20"/>
                    </w:pPr>
                    <w:r>
                      <w:rPr>
                        <w:spacing w:val="-1"/>
                        <w:w w:val="90"/>
                      </w:rPr>
                      <w:t>請尊重智慧財產權，不得非法影印教師指定之教科書籍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C2" w:rsidRDefault="008669B4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5264" behindDoc="1" locked="0" layoutInCell="1" allowOverlap="1">
              <wp:simplePos x="0" y="0"/>
              <wp:positionH relativeFrom="page">
                <wp:posOffset>7078980</wp:posOffset>
              </wp:positionH>
              <wp:positionV relativeFrom="page">
                <wp:posOffset>10144228</wp:posOffset>
              </wp:positionV>
              <wp:extent cx="171450" cy="2038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CC2" w:rsidRDefault="008669B4">
                          <w:pPr>
                            <w:pStyle w:val="a3"/>
                            <w:spacing w:before="19"/>
                            <w:ind w:left="6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separate"/>
                          </w:r>
                          <w:r w:rsidR="00CB3175">
                            <w:rPr>
                              <w:rFonts w:ascii="Arial Black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57.4pt;margin-top:798.75pt;width:13.5pt;height:16.0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" filled="f" stroked="f">
              <v:path arrowok="t"/>
              <v:textbox inset="0,0,0,0">
                <w:txbxContent>
                  <w:p w:rsidR="00D57CC2" w:rsidRDefault="008669B4">
                    <w:pPr>
                      <w:pStyle w:val="a3"/>
                      <w:spacing w:before="19"/>
                      <w:ind w:left="6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spacing w:val="-10"/>
                      </w:rPr>
                      <w:fldChar w:fldCharType="begin"/>
                    </w:r>
                    <w:r>
                      <w:rPr>
                        <w:rFonts w:ascii="Arial Black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spacing w:val="-10"/>
                      </w:rPr>
                      <w:fldChar w:fldCharType="separate"/>
                    </w:r>
                    <w:r w:rsidR="00CB3175">
                      <w:rPr>
                        <w:rFonts w:ascii="Arial Black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Arial Black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2243454</wp:posOffset>
              </wp:positionH>
              <wp:positionV relativeFrom="page">
                <wp:posOffset>10357690</wp:posOffset>
              </wp:positionV>
              <wp:extent cx="2915920" cy="1936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592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CC2" w:rsidRDefault="008669B4">
                          <w:pPr>
                            <w:pStyle w:val="a3"/>
                            <w:spacing w:line="305" w:lineRule="exact"/>
                            <w:ind w:left="20"/>
                          </w:pPr>
                          <w:r>
                            <w:rPr>
                              <w:spacing w:val="-1"/>
                              <w:w w:val="90"/>
                            </w:rPr>
                            <w:t>請尊重智慧財產權，不得非法影印教師指定之教科書籍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9" type="#_x0000_t202" style="position:absolute;margin-left:176.65pt;margin-top:815.55pt;width:229.6pt;height:15.2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" filled="f" stroked="f">
              <v:path arrowok="t"/>
              <v:textbox inset="0,0,0,0">
                <w:txbxContent>
                  <w:p w:rsidR="00D57CC2" w:rsidRDefault="008669B4">
                    <w:pPr>
                      <w:pStyle w:val="a3"/>
                      <w:spacing w:line="305" w:lineRule="exact"/>
                      <w:ind w:left="20"/>
                    </w:pPr>
                    <w:r>
                      <w:rPr>
                        <w:spacing w:val="-1"/>
                        <w:w w:val="90"/>
                      </w:rPr>
                      <w:t>請尊重智慧財產權，不得非法影印教師指定之教科書籍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C2" w:rsidRDefault="008669B4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>
              <wp:simplePos x="0" y="0"/>
              <wp:positionH relativeFrom="page">
                <wp:posOffset>7078980</wp:posOffset>
              </wp:positionH>
              <wp:positionV relativeFrom="page">
                <wp:posOffset>10144228</wp:posOffset>
              </wp:positionV>
              <wp:extent cx="171450" cy="2038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CC2" w:rsidRDefault="008669B4">
                          <w:pPr>
                            <w:pStyle w:val="a3"/>
                            <w:spacing w:before="19"/>
                            <w:ind w:left="6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separate"/>
                          </w:r>
                          <w:r w:rsidR="00CB3175">
                            <w:rPr>
                              <w:rFonts w:ascii="Arial Black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Arial Black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557.4pt;margin-top:798.75pt;width:13.5pt;height:16.0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" filled="f" stroked="f">
              <v:path arrowok="t"/>
              <v:textbox inset="0,0,0,0">
                <w:txbxContent>
                  <w:p w:rsidR="00D57CC2" w:rsidRDefault="008669B4">
                    <w:pPr>
                      <w:pStyle w:val="a3"/>
                      <w:spacing w:before="19"/>
                      <w:ind w:left="6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spacing w:val="-10"/>
                      </w:rPr>
                      <w:fldChar w:fldCharType="begin"/>
                    </w:r>
                    <w:r>
                      <w:rPr>
                        <w:rFonts w:ascii="Arial Black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spacing w:val="-10"/>
                      </w:rPr>
                      <w:fldChar w:fldCharType="separate"/>
                    </w:r>
                    <w:r w:rsidR="00CB3175">
                      <w:rPr>
                        <w:rFonts w:ascii="Arial Black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Arial Black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7312" behindDoc="1" locked="0" layoutInCell="1" allowOverlap="1">
              <wp:simplePos x="0" y="0"/>
              <wp:positionH relativeFrom="page">
                <wp:posOffset>2243454</wp:posOffset>
              </wp:positionH>
              <wp:positionV relativeFrom="page">
                <wp:posOffset>10357690</wp:posOffset>
              </wp:positionV>
              <wp:extent cx="2915920" cy="1936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592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CC2" w:rsidRDefault="008669B4">
                          <w:pPr>
                            <w:pStyle w:val="a3"/>
                            <w:spacing w:line="305" w:lineRule="exact"/>
                            <w:ind w:left="20"/>
                          </w:pPr>
                          <w:r>
                            <w:rPr>
                              <w:spacing w:val="-1"/>
                              <w:w w:val="90"/>
                            </w:rPr>
                            <w:t>請尊重智慧財產權，不得非法影印教師指定之教科書籍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1" type="#_x0000_t202" style="position:absolute;margin-left:176.65pt;margin-top:815.55pt;width:229.6pt;height:15.2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" filled="f" stroked="f">
              <v:path arrowok="t"/>
              <v:textbox inset="0,0,0,0">
                <w:txbxContent>
                  <w:p w:rsidR="00D57CC2" w:rsidRDefault="008669B4">
                    <w:pPr>
                      <w:pStyle w:val="a3"/>
                      <w:spacing w:line="305" w:lineRule="exact"/>
                      <w:ind w:left="20"/>
                    </w:pPr>
                    <w:r>
                      <w:rPr>
                        <w:spacing w:val="-1"/>
                        <w:w w:val="90"/>
                      </w:rPr>
                      <w:t>請尊重智慧財產權，不得非法影印教師指定之教科書籍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9E" w:rsidRDefault="0003189E">
      <w:r>
        <w:separator/>
      </w:r>
    </w:p>
  </w:footnote>
  <w:footnote w:type="continuationSeparator" w:id="0">
    <w:p w:rsidR="0003189E" w:rsidRDefault="00031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C2" w:rsidRDefault="008669B4">
    <w:pPr>
      <w:pStyle w:val="a3"/>
      <w:spacing w:line="14" w:lineRule="auto"/>
    </w:pPr>
    <w:r>
      <w:rPr>
        <w:noProof/>
      </w:rPr>
      <w:drawing>
        <wp:anchor distT="0" distB="0" distL="0" distR="0" simplePos="0" relativeHeight="487432704" behindDoc="1" locked="0" layoutInCell="1" allowOverlap="1">
          <wp:simplePos x="0" y="0"/>
          <wp:positionH relativeFrom="page">
            <wp:posOffset>5614415</wp:posOffset>
          </wp:positionH>
          <wp:positionV relativeFrom="page">
            <wp:posOffset>248411</wp:posOffset>
          </wp:positionV>
          <wp:extent cx="1546860" cy="2895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6860" cy="289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C2" w:rsidRDefault="008669B4">
    <w:pPr>
      <w:pStyle w:val="a3"/>
      <w:spacing w:line="14" w:lineRule="auto"/>
    </w:pPr>
    <w:r>
      <w:rPr>
        <w:noProof/>
      </w:rPr>
      <w:drawing>
        <wp:anchor distT="0" distB="0" distL="0" distR="0" simplePos="0" relativeHeight="487434240" behindDoc="1" locked="0" layoutInCell="1" allowOverlap="1">
          <wp:simplePos x="0" y="0"/>
          <wp:positionH relativeFrom="page">
            <wp:posOffset>5614415</wp:posOffset>
          </wp:positionH>
          <wp:positionV relativeFrom="page">
            <wp:posOffset>248411</wp:posOffset>
          </wp:positionV>
          <wp:extent cx="1546860" cy="2895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6860" cy="289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4752" behindDoc="1" locked="0" layoutInCell="1" allowOverlap="1">
              <wp:simplePos x="0" y="0"/>
              <wp:positionH relativeFrom="page">
                <wp:posOffset>355092</wp:posOffset>
              </wp:positionH>
              <wp:positionV relativeFrom="page">
                <wp:posOffset>673607</wp:posOffset>
              </wp:positionV>
              <wp:extent cx="6894830" cy="952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9525">
                            <a:moveTo>
                              <a:pt x="1420622" y="6096"/>
                            </a:moveTo>
                            <a:lnTo>
                              <a:pt x="0" y="6096"/>
                            </a:lnTo>
                            <a:lnTo>
                              <a:pt x="0" y="9144"/>
                            </a:lnTo>
                            <a:lnTo>
                              <a:pt x="1420622" y="9144"/>
                            </a:lnTo>
                            <a:lnTo>
                              <a:pt x="1420622" y="6096"/>
                            </a:lnTo>
                            <a:close/>
                          </a:path>
                          <a:path w="6894830" h="9525">
                            <a:moveTo>
                              <a:pt x="6894576" y="0"/>
                            </a:moveTo>
                            <a:lnTo>
                              <a:pt x="6876288" y="0"/>
                            </a:lnTo>
                            <a:lnTo>
                              <a:pt x="1429766" y="0"/>
                            </a:lnTo>
                            <a:lnTo>
                              <a:pt x="1420622" y="0"/>
                            </a:lnTo>
                            <a:lnTo>
                              <a:pt x="0" y="0"/>
                            </a:lnTo>
                            <a:lnTo>
                              <a:pt x="0" y="3048"/>
                            </a:lnTo>
                            <a:lnTo>
                              <a:pt x="1420622" y="3048"/>
                            </a:lnTo>
                            <a:lnTo>
                              <a:pt x="1429766" y="3048"/>
                            </a:lnTo>
                            <a:lnTo>
                              <a:pt x="6876288" y="3048"/>
                            </a:lnTo>
                            <a:lnTo>
                              <a:pt x="6894576" y="3048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EFC3E5" id="Graphic 7" o:spid="_x0000_s1026" style="position:absolute;margin-left:27.95pt;margin-top:53.05pt;width:542.9pt;height:.7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" path="m1420622,6096l,6096,,9144r1420622,l1420622,6096xem6894576,r-18288,l1429766,r-9144,l,,,3048r1420622,l1429766,3048r5446522,l6894576,3048r,-3048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C2" w:rsidRDefault="008669B4">
    <w:pPr>
      <w:pStyle w:val="a3"/>
      <w:spacing w:line="14" w:lineRule="auto"/>
    </w:pPr>
    <w:r>
      <w:rPr>
        <w:noProof/>
      </w:rPr>
      <w:drawing>
        <wp:anchor distT="0" distB="0" distL="0" distR="0" simplePos="0" relativeHeight="487436288" behindDoc="1" locked="0" layoutInCell="1" allowOverlap="1">
          <wp:simplePos x="0" y="0"/>
          <wp:positionH relativeFrom="page">
            <wp:posOffset>5614415</wp:posOffset>
          </wp:positionH>
          <wp:positionV relativeFrom="page">
            <wp:posOffset>248411</wp:posOffset>
          </wp:positionV>
          <wp:extent cx="1546860" cy="28955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6860" cy="289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230"/>
    <w:multiLevelType w:val="hybridMultilevel"/>
    <w:tmpl w:val="771AC338"/>
    <w:lvl w:ilvl="0" w:tplc="D91EDB60">
      <w:start w:val="3"/>
      <w:numFmt w:val="decimal"/>
      <w:lvlText w:val="%1."/>
      <w:lvlJc w:val="left"/>
      <w:pPr>
        <w:ind w:left="249" w:hanging="219"/>
      </w:pPr>
      <w:rPr>
        <w:rFonts w:ascii="Microsoft YaHei UI" w:eastAsia="Microsoft YaHei UI" w:hAnsi="Microsoft YaHei UI" w:cs="Microsoft YaHei UI" w:hint="default"/>
        <w:b/>
        <w:bCs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8D92C21E">
      <w:numFmt w:val="bullet"/>
      <w:lvlText w:val="■"/>
      <w:lvlJc w:val="left"/>
      <w:pPr>
        <w:ind w:left="273" w:hanging="243"/>
      </w:pPr>
      <w:rPr>
        <w:rFonts w:ascii="Microsoft YaHei UI" w:eastAsia="Microsoft YaHei UI" w:hAnsi="Microsoft YaHei UI" w:cs="Microsoft YaHei UI" w:hint="default"/>
        <w:b/>
        <w:bCs/>
        <w:i w:val="0"/>
        <w:iCs w:val="0"/>
        <w:spacing w:val="0"/>
        <w:w w:val="164"/>
        <w:sz w:val="22"/>
        <w:szCs w:val="22"/>
        <w:lang w:val="en-US" w:eastAsia="zh-TW" w:bidi="ar-SA"/>
      </w:rPr>
    </w:lvl>
    <w:lvl w:ilvl="2" w:tplc="8B84EF0C">
      <w:numFmt w:val="bullet"/>
      <w:lvlText w:val="•"/>
      <w:lvlJc w:val="left"/>
      <w:pPr>
        <w:ind w:left="1449" w:hanging="243"/>
      </w:pPr>
      <w:rPr>
        <w:rFonts w:hint="default"/>
        <w:lang w:val="en-US" w:eastAsia="zh-TW" w:bidi="ar-SA"/>
      </w:rPr>
    </w:lvl>
    <w:lvl w:ilvl="3" w:tplc="1D58021C">
      <w:numFmt w:val="bullet"/>
      <w:lvlText w:val="•"/>
      <w:lvlJc w:val="left"/>
      <w:pPr>
        <w:ind w:left="2618" w:hanging="243"/>
      </w:pPr>
      <w:rPr>
        <w:rFonts w:hint="default"/>
        <w:lang w:val="en-US" w:eastAsia="zh-TW" w:bidi="ar-SA"/>
      </w:rPr>
    </w:lvl>
    <w:lvl w:ilvl="4" w:tplc="2FD21284">
      <w:numFmt w:val="bullet"/>
      <w:lvlText w:val="•"/>
      <w:lvlJc w:val="left"/>
      <w:pPr>
        <w:ind w:left="3787" w:hanging="243"/>
      </w:pPr>
      <w:rPr>
        <w:rFonts w:hint="default"/>
        <w:lang w:val="en-US" w:eastAsia="zh-TW" w:bidi="ar-SA"/>
      </w:rPr>
    </w:lvl>
    <w:lvl w:ilvl="5" w:tplc="B140538E">
      <w:numFmt w:val="bullet"/>
      <w:lvlText w:val="•"/>
      <w:lvlJc w:val="left"/>
      <w:pPr>
        <w:ind w:left="4956" w:hanging="243"/>
      </w:pPr>
      <w:rPr>
        <w:rFonts w:hint="default"/>
        <w:lang w:val="en-US" w:eastAsia="zh-TW" w:bidi="ar-SA"/>
      </w:rPr>
    </w:lvl>
    <w:lvl w:ilvl="6" w:tplc="E52417F6">
      <w:numFmt w:val="bullet"/>
      <w:lvlText w:val="•"/>
      <w:lvlJc w:val="left"/>
      <w:pPr>
        <w:ind w:left="6125" w:hanging="243"/>
      </w:pPr>
      <w:rPr>
        <w:rFonts w:hint="default"/>
        <w:lang w:val="en-US" w:eastAsia="zh-TW" w:bidi="ar-SA"/>
      </w:rPr>
    </w:lvl>
    <w:lvl w:ilvl="7" w:tplc="AD80B3C8">
      <w:numFmt w:val="bullet"/>
      <w:lvlText w:val="•"/>
      <w:lvlJc w:val="left"/>
      <w:pPr>
        <w:ind w:left="7294" w:hanging="243"/>
      </w:pPr>
      <w:rPr>
        <w:rFonts w:hint="default"/>
        <w:lang w:val="en-US" w:eastAsia="zh-TW" w:bidi="ar-SA"/>
      </w:rPr>
    </w:lvl>
    <w:lvl w:ilvl="8" w:tplc="B258741C">
      <w:numFmt w:val="bullet"/>
      <w:lvlText w:val="•"/>
      <w:lvlJc w:val="left"/>
      <w:pPr>
        <w:ind w:left="8463" w:hanging="243"/>
      </w:pPr>
      <w:rPr>
        <w:rFonts w:hint="default"/>
        <w:lang w:val="en-US" w:eastAsia="zh-TW" w:bidi="ar-SA"/>
      </w:rPr>
    </w:lvl>
  </w:abstractNum>
  <w:abstractNum w:abstractNumId="1" w15:restartNumberingAfterBreak="0">
    <w:nsid w:val="23F77347"/>
    <w:multiLevelType w:val="hybridMultilevel"/>
    <w:tmpl w:val="7E88C9F4"/>
    <w:lvl w:ilvl="0" w:tplc="42120218">
      <w:start w:val="1"/>
      <w:numFmt w:val="decimal"/>
      <w:lvlText w:val="%1."/>
      <w:lvlJc w:val="left"/>
      <w:pPr>
        <w:ind w:left="249" w:hanging="219"/>
      </w:pPr>
      <w:rPr>
        <w:rFonts w:ascii="Microsoft YaHei UI" w:eastAsia="Microsoft YaHei UI" w:hAnsi="Microsoft YaHei UI" w:cs="Microsoft YaHei UI" w:hint="default"/>
        <w:b/>
        <w:bCs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B73E6BBC">
      <w:numFmt w:val="bullet"/>
      <w:lvlText w:val="■"/>
      <w:lvlJc w:val="left"/>
      <w:pPr>
        <w:ind w:left="30" w:hanging="208"/>
      </w:pPr>
      <w:rPr>
        <w:rFonts w:ascii="Segoe UI Emoji" w:eastAsia="Segoe UI Emoji" w:hAnsi="Segoe UI Emoji" w:cs="Segoe UI Emoji" w:hint="default"/>
        <w:spacing w:val="-3"/>
        <w:w w:val="91"/>
        <w:lang w:val="en-US" w:eastAsia="zh-TW" w:bidi="ar-SA"/>
      </w:rPr>
    </w:lvl>
    <w:lvl w:ilvl="2" w:tplc="6F8E240A">
      <w:numFmt w:val="bullet"/>
      <w:lvlText w:val="•"/>
      <w:lvlJc w:val="left"/>
      <w:pPr>
        <w:ind w:left="1413" w:hanging="208"/>
      </w:pPr>
      <w:rPr>
        <w:rFonts w:hint="default"/>
        <w:lang w:val="en-US" w:eastAsia="zh-TW" w:bidi="ar-SA"/>
      </w:rPr>
    </w:lvl>
    <w:lvl w:ilvl="3" w:tplc="F47E3910">
      <w:numFmt w:val="bullet"/>
      <w:lvlText w:val="•"/>
      <w:lvlJc w:val="left"/>
      <w:pPr>
        <w:ind w:left="2586" w:hanging="208"/>
      </w:pPr>
      <w:rPr>
        <w:rFonts w:hint="default"/>
        <w:lang w:val="en-US" w:eastAsia="zh-TW" w:bidi="ar-SA"/>
      </w:rPr>
    </w:lvl>
    <w:lvl w:ilvl="4" w:tplc="AAFE8414">
      <w:numFmt w:val="bullet"/>
      <w:lvlText w:val="•"/>
      <w:lvlJc w:val="left"/>
      <w:pPr>
        <w:ind w:left="3760" w:hanging="208"/>
      </w:pPr>
      <w:rPr>
        <w:rFonts w:hint="default"/>
        <w:lang w:val="en-US" w:eastAsia="zh-TW" w:bidi="ar-SA"/>
      </w:rPr>
    </w:lvl>
    <w:lvl w:ilvl="5" w:tplc="57B42D1E">
      <w:numFmt w:val="bullet"/>
      <w:lvlText w:val="•"/>
      <w:lvlJc w:val="left"/>
      <w:pPr>
        <w:ind w:left="4933" w:hanging="208"/>
      </w:pPr>
      <w:rPr>
        <w:rFonts w:hint="default"/>
        <w:lang w:val="en-US" w:eastAsia="zh-TW" w:bidi="ar-SA"/>
      </w:rPr>
    </w:lvl>
    <w:lvl w:ilvl="6" w:tplc="48C2CCB8">
      <w:numFmt w:val="bullet"/>
      <w:lvlText w:val="•"/>
      <w:lvlJc w:val="left"/>
      <w:pPr>
        <w:ind w:left="6107" w:hanging="208"/>
      </w:pPr>
      <w:rPr>
        <w:rFonts w:hint="default"/>
        <w:lang w:val="en-US" w:eastAsia="zh-TW" w:bidi="ar-SA"/>
      </w:rPr>
    </w:lvl>
    <w:lvl w:ilvl="7" w:tplc="4AECA06A">
      <w:numFmt w:val="bullet"/>
      <w:lvlText w:val="•"/>
      <w:lvlJc w:val="left"/>
      <w:pPr>
        <w:ind w:left="7280" w:hanging="208"/>
      </w:pPr>
      <w:rPr>
        <w:rFonts w:hint="default"/>
        <w:lang w:val="en-US" w:eastAsia="zh-TW" w:bidi="ar-SA"/>
      </w:rPr>
    </w:lvl>
    <w:lvl w:ilvl="8" w:tplc="846A3B42">
      <w:numFmt w:val="bullet"/>
      <w:lvlText w:val="•"/>
      <w:lvlJc w:val="left"/>
      <w:pPr>
        <w:ind w:left="8454" w:hanging="208"/>
      </w:pPr>
      <w:rPr>
        <w:rFonts w:hint="default"/>
        <w:lang w:val="en-US" w:eastAsia="zh-TW" w:bidi="ar-SA"/>
      </w:rPr>
    </w:lvl>
  </w:abstractNum>
  <w:abstractNum w:abstractNumId="2" w15:restartNumberingAfterBreak="0">
    <w:nsid w:val="3C512656"/>
    <w:multiLevelType w:val="hybridMultilevel"/>
    <w:tmpl w:val="C002B9EA"/>
    <w:lvl w:ilvl="0" w:tplc="E0B892A6">
      <w:numFmt w:val="bullet"/>
      <w:lvlText w:val="■"/>
      <w:lvlJc w:val="left"/>
      <w:pPr>
        <w:ind w:left="316" w:hanging="29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7"/>
        <w:sz w:val="46"/>
        <w:szCs w:val="46"/>
        <w:lang w:val="en-US" w:eastAsia="zh-TW" w:bidi="ar-SA"/>
      </w:rPr>
    </w:lvl>
    <w:lvl w:ilvl="1" w:tplc="894C9182">
      <w:numFmt w:val="bullet"/>
      <w:lvlText w:val="•"/>
      <w:lvlJc w:val="left"/>
      <w:pPr>
        <w:ind w:left="1224" w:hanging="291"/>
      </w:pPr>
      <w:rPr>
        <w:rFonts w:hint="default"/>
        <w:lang w:val="en-US" w:eastAsia="zh-TW" w:bidi="ar-SA"/>
      </w:rPr>
    </w:lvl>
    <w:lvl w:ilvl="2" w:tplc="BEC08036">
      <w:numFmt w:val="bullet"/>
      <w:lvlText w:val="•"/>
      <w:lvlJc w:val="left"/>
      <w:pPr>
        <w:ind w:left="2128" w:hanging="291"/>
      </w:pPr>
      <w:rPr>
        <w:rFonts w:hint="default"/>
        <w:lang w:val="en-US" w:eastAsia="zh-TW" w:bidi="ar-SA"/>
      </w:rPr>
    </w:lvl>
    <w:lvl w:ilvl="3" w:tplc="30627D9A">
      <w:numFmt w:val="bullet"/>
      <w:lvlText w:val="•"/>
      <w:lvlJc w:val="left"/>
      <w:pPr>
        <w:ind w:left="3033" w:hanging="291"/>
      </w:pPr>
      <w:rPr>
        <w:rFonts w:hint="default"/>
        <w:lang w:val="en-US" w:eastAsia="zh-TW" w:bidi="ar-SA"/>
      </w:rPr>
    </w:lvl>
    <w:lvl w:ilvl="4" w:tplc="E2A43118">
      <w:numFmt w:val="bullet"/>
      <w:lvlText w:val="•"/>
      <w:lvlJc w:val="left"/>
      <w:pPr>
        <w:ind w:left="3937" w:hanging="291"/>
      </w:pPr>
      <w:rPr>
        <w:rFonts w:hint="default"/>
        <w:lang w:val="en-US" w:eastAsia="zh-TW" w:bidi="ar-SA"/>
      </w:rPr>
    </w:lvl>
    <w:lvl w:ilvl="5" w:tplc="B74679EA">
      <w:numFmt w:val="bullet"/>
      <w:lvlText w:val="•"/>
      <w:lvlJc w:val="left"/>
      <w:pPr>
        <w:ind w:left="4841" w:hanging="291"/>
      </w:pPr>
      <w:rPr>
        <w:rFonts w:hint="default"/>
        <w:lang w:val="en-US" w:eastAsia="zh-TW" w:bidi="ar-SA"/>
      </w:rPr>
    </w:lvl>
    <w:lvl w:ilvl="6" w:tplc="7724121A">
      <w:numFmt w:val="bullet"/>
      <w:lvlText w:val="•"/>
      <w:lvlJc w:val="left"/>
      <w:pPr>
        <w:ind w:left="5746" w:hanging="291"/>
      </w:pPr>
      <w:rPr>
        <w:rFonts w:hint="default"/>
        <w:lang w:val="en-US" w:eastAsia="zh-TW" w:bidi="ar-SA"/>
      </w:rPr>
    </w:lvl>
    <w:lvl w:ilvl="7" w:tplc="C3CA9952">
      <w:numFmt w:val="bullet"/>
      <w:lvlText w:val="•"/>
      <w:lvlJc w:val="left"/>
      <w:pPr>
        <w:ind w:left="6650" w:hanging="291"/>
      </w:pPr>
      <w:rPr>
        <w:rFonts w:hint="default"/>
        <w:lang w:val="en-US" w:eastAsia="zh-TW" w:bidi="ar-SA"/>
      </w:rPr>
    </w:lvl>
    <w:lvl w:ilvl="8" w:tplc="704A5002">
      <w:numFmt w:val="bullet"/>
      <w:lvlText w:val="•"/>
      <w:lvlJc w:val="left"/>
      <w:pPr>
        <w:ind w:left="7554" w:hanging="291"/>
      </w:pPr>
      <w:rPr>
        <w:rFonts w:hint="default"/>
        <w:lang w:val="en-US" w:eastAsia="zh-TW" w:bidi="ar-SA"/>
      </w:rPr>
    </w:lvl>
  </w:abstractNum>
  <w:abstractNum w:abstractNumId="3" w15:restartNumberingAfterBreak="0">
    <w:nsid w:val="47072D6A"/>
    <w:multiLevelType w:val="hybridMultilevel"/>
    <w:tmpl w:val="EB9A18D4"/>
    <w:lvl w:ilvl="0" w:tplc="880A8042">
      <w:start w:val="1"/>
      <w:numFmt w:val="decimal"/>
      <w:lvlText w:val="(%1)"/>
      <w:lvlJc w:val="left"/>
      <w:pPr>
        <w:ind w:left="3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zh-TW" w:bidi="ar-SA"/>
      </w:rPr>
    </w:lvl>
    <w:lvl w:ilvl="1" w:tplc="E506A57E">
      <w:numFmt w:val="bullet"/>
      <w:lvlText w:val="•"/>
      <w:lvlJc w:val="left"/>
      <w:pPr>
        <w:ind w:left="1217" w:hanging="360"/>
      </w:pPr>
      <w:rPr>
        <w:rFonts w:hint="default"/>
        <w:lang w:val="en-US" w:eastAsia="zh-TW" w:bidi="ar-SA"/>
      </w:rPr>
    </w:lvl>
    <w:lvl w:ilvl="2" w:tplc="7E46DA1E">
      <w:numFmt w:val="bullet"/>
      <w:lvlText w:val="•"/>
      <w:lvlJc w:val="left"/>
      <w:pPr>
        <w:ind w:left="2035" w:hanging="360"/>
      </w:pPr>
      <w:rPr>
        <w:rFonts w:hint="default"/>
        <w:lang w:val="en-US" w:eastAsia="zh-TW" w:bidi="ar-SA"/>
      </w:rPr>
    </w:lvl>
    <w:lvl w:ilvl="3" w:tplc="2CB2ED54">
      <w:numFmt w:val="bullet"/>
      <w:lvlText w:val="•"/>
      <w:lvlJc w:val="left"/>
      <w:pPr>
        <w:ind w:left="2853" w:hanging="360"/>
      </w:pPr>
      <w:rPr>
        <w:rFonts w:hint="default"/>
        <w:lang w:val="en-US" w:eastAsia="zh-TW" w:bidi="ar-SA"/>
      </w:rPr>
    </w:lvl>
    <w:lvl w:ilvl="4" w:tplc="536A96E0">
      <w:numFmt w:val="bullet"/>
      <w:lvlText w:val="•"/>
      <w:lvlJc w:val="left"/>
      <w:pPr>
        <w:ind w:left="3671" w:hanging="360"/>
      </w:pPr>
      <w:rPr>
        <w:rFonts w:hint="default"/>
        <w:lang w:val="en-US" w:eastAsia="zh-TW" w:bidi="ar-SA"/>
      </w:rPr>
    </w:lvl>
    <w:lvl w:ilvl="5" w:tplc="AFD868F4">
      <w:numFmt w:val="bullet"/>
      <w:lvlText w:val="•"/>
      <w:lvlJc w:val="left"/>
      <w:pPr>
        <w:ind w:left="4489" w:hanging="360"/>
      </w:pPr>
      <w:rPr>
        <w:rFonts w:hint="default"/>
        <w:lang w:val="en-US" w:eastAsia="zh-TW" w:bidi="ar-SA"/>
      </w:rPr>
    </w:lvl>
    <w:lvl w:ilvl="6" w:tplc="F59859F0">
      <w:numFmt w:val="bullet"/>
      <w:lvlText w:val="•"/>
      <w:lvlJc w:val="left"/>
      <w:pPr>
        <w:ind w:left="5307" w:hanging="360"/>
      </w:pPr>
      <w:rPr>
        <w:rFonts w:hint="default"/>
        <w:lang w:val="en-US" w:eastAsia="zh-TW" w:bidi="ar-SA"/>
      </w:rPr>
    </w:lvl>
    <w:lvl w:ilvl="7" w:tplc="DE3AF0BA">
      <w:numFmt w:val="bullet"/>
      <w:lvlText w:val="•"/>
      <w:lvlJc w:val="left"/>
      <w:pPr>
        <w:ind w:left="6125" w:hanging="360"/>
      </w:pPr>
      <w:rPr>
        <w:rFonts w:hint="default"/>
        <w:lang w:val="en-US" w:eastAsia="zh-TW" w:bidi="ar-SA"/>
      </w:rPr>
    </w:lvl>
    <w:lvl w:ilvl="8" w:tplc="D46269CC">
      <w:numFmt w:val="bullet"/>
      <w:lvlText w:val="•"/>
      <w:lvlJc w:val="left"/>
      <w:pPr>
        <w:ind w:left="6943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53860FA7"/>
    <w:multiLevelType w:val="hybridMultilevel"/>
    <w:tmpl w:val="52E0BFA6"/>
    <w:lvl w:ilvl="0" w:tplc="CA48B692">
      <w:start w:val="91"/>
      <w:numFmt w:val="decimal"/>
      <w:lvlText w:val="(%1)"/>
      <w:lvlJc w:val="left"/>
      <w:pPr>
        <w:ind w:left="397" w:hanging="360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E775E9"/>
    <w:multiLevelType w:val="hybridMultilevel"/>
    <w:tmpl w:val="93D611D0"/>
    <w:lvl w:ilvl="0" w:tplc="C6ECC9D6">
      <w:start w:val="1"/>
      <w:numFmt w:val="decimal"/>
      <w:lvlText w:val="%1."/>
      <w:lvlJc w:val="left"/>
      <w:pPr>
        <w:ind w:left="612" w:hanging="60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AE220F6">
      <w:numFmt w:val="bullet"/>
      <w:lvlText w:val="•"/>
      <w:lvlJc w:val="left"/>
      <w:pPr>
        <w:ind w:left="1415" w:hanging="601"/>
      </w:pPr>
      <w:rPr>
        <w:rFonts w:hint="default"/>
        <w:lang w:val="en-US" w:eastAsia="zh-TW" w:bidi="ar-SA"/>
      </w:rPr>
    </w:lvl>
    <w:lvl w:ilvl="2" w:tplc="0038DAA8">
      <w:numFmt w:val="bullet"/>
      <w:lvlText w:val="•"/>
      <w:lvlJc w:val="left"/>
      <w:pPr>
        <w:ind w:left="2211" w:hanging="601"/>
      </w:pPr>
      <w:rPr>
        <w:rFonts w:hint="default"/>
        <w:lang w:val="en-US" w:eastAsia="zh-TW" w:bidi="ar-SA"/>
      </w:rPr>
    </w:lvl>
    <w:lvl w:ilvl="3" w:tplc="110EABB8">
      <w:numFmt w:val="bullet"/>
      <w:lvlText w:val="•"/>
      <w:lvlJc w:val="left"/>
      <w:pPr>
        <w:ind w:left="3006" w:hanging="601"/>
      </w:pPr>
      <w:rPr>
        <w:rFonts w:hint="default"/>
        <w:lang w:val="en-US" w:eastAsia="zh-TW" w:bidi="ar-SA"/>
      </w:rPr>
    </w:lvl>
    <w:lvl w:ilvl="4" w:tplc="46D85102">
      <w:numFmt w:val="bullet"/>
      <w:lvlText w:val="•"/>
      <w:lvlJc w:val="left"/>
      <w:pPr>
        <w:ind w:left="3802" w:hanging="601"/>
      </w:pPr>
      <w:rPr>
        <w:rFonts w:hint="default"/>
        <w:lang w:val="en-US" w:eastAsia="zh-TW" w:bidi="ar-SA"/>
      </w:rPr>
    </w:lvl>
    <w:lvl w:ilvl="5" w:tplc="54301A82">
      <w:numFmt w:val="bullet"/>
      <w:lvlText w:val="•"/>
      <w:lvlJc w:val="left"/>
      <w:pPr>
        <w:ind w:left="4598" w:hanging="601"/>
      </w:pPr>
      <w:rPr>
        <w:rFonts w:hint="default"/>
        <w:lang w:val="en-US" w:eastAsia="zh-TW" w:bidi="ar-SA"/>
      </w:rPr>
    </w:lvl>
    <w:lvl w:ilvl="6" w:tplc="39FE1B88">
      <w:numFmt w:val="bullet"/>
      <w:lvlText w:val="•"/>
      <w:lvlJc w:val="left"/>
      <w:pPr>
        <w:ind w:left="5393" w:hanging="601"/>
      </w:pPr>
      <w:rPr>
        <w:rFonts w:hint="default"/>
        <w:lang w:val="en-US" w:eastAsia="zh-TW" w:bidi="ar-SA"/>
      </w:rPr>
    </w:lvl>
    <w:lvl w:ilvl="7" w:tplc="85582806">
      <w:numFmt w:val="bullet"/>
      <w:lvlText w:val="•"/>
      <w:lvlJc w:val="left"/>
      <w:pPr>
        <w:ind w:left="6189" w:hanging="601"/>
      </w:pPr>
      <w:rPr>
        <w:rFonts w:hint="default"/>
        <w:lang w:val="en-US" w:eastAsia="zh-TW" w:bidi="ar-SA"/>
      </w:rPr>
    </w:lvl>
    <w:lvl w:ilvl="8" w:tplc="ECA6228A">
      <w:numFmt w:val="bullet"/>
      <w:lvlText w:val="•"/>
      <w:lvlJc w:val="left"/>
      <w:pPr>
        <w:ind w:left="6985" w:hanging="601"/>
      </w:pPr>
      <w:rPr>
        <w:rFonts w:hint="default"/>
        <w:lang w:val="en-US" w:eastAsia="zh-TW" w:bidi="ar-SA"/>
      </w:rPr>
    </w:lvl>
  </w:abstractNum>
  <w:abstractNum w:abstractNumId="6" w15:restartNumberingAfterBreak="0">
    <w:nsid w:val="5D1073F1"/>
    <w:multiLevelType w:val="hybridMultilevel"/>
    <w:tmpl w:val="7EFE549C"/>
    <w:lvl w:ilvl="0" w:tplc="4B50CF9C">
      <w:numFmt w:val="bullet"/>
      <w:lvlText w:val="■"/>
      <w:lvlJc w:val="left"/>
      <w:pPr>
        <w:ind w:left="316" w:hanging="29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7"/>
        <w:sz w:val="46"/>
        <w:szCs w:val="46"/>
        <w:lang w:val="en-US" w:eastAsia="zh-TW" w:bidi="ar-SA"/>
      </w:rPr>
    </w:lvl>
    <w:lvl w:ilvl="1" w:tplc="521445AE">
      <w:numFmt w:val="bullet"/>
      <w:lvlText w:val="•"/>
      <w:lvlJc w:val="left"/>
      <w:pPr>
        <w:ind w:left="1224" w:hanging="291"/>
      </w:pPr>
      <w:rPr>
        <w:rFonts w:hint="default"/>
        <w:lang w:val="en-US" w:eastAsia="zh-TW" w:bidi="ar-SA"/>
      </w:rPr>
    </w:lvl>
    <w:lvl w:ilvl="2" w:tplc="B7944320">
      <w:numFmt w:val="bullet"/>
      <w:lvlText w:val="•"/>
      <w:lvlJc w:val="left"/>
      <w:pPr>
        <w:ind w:left="2128" w:hanging="291"/>
      </w:pPr>
      <w:rPr>
        <w:rFonts w:hint="default"/>
        <w:lang w:val="en-US" w:eastAsia="zh-TW" w:bidi="ar-SA"/>
      </w:rPr>
    </w:lvl>
    <w:lvl w:ilvl="3" w:tplc="9620CF06">
      <w:numFmt w:val="bullet"/>
      <w:lvlText w:val="•"/>
      <w:lvlJc w:val="left"/>
      <w:pPr>
        <w:ind w:left="3033" w:hanging="291"/>
      </w:pPr>
      <w:rPr>
        <w:rFonts w:hint="default"/>
        <w:lang w:val="en-US" w:eastAsia="zh-TW" w:bidi="ar-SA"/>
      </w:rPr>
    </w:lvl>
    <w:lvl w:ilvl="4" w:tplc="B75CFA8E">
      <w:numFmt w:val="bullet"/>
      <w:lvlText w:val="•"/>
      <w:lvlJc w:val="left"/>
      <w:pPr>
        <w:ind w:left="3937" w:hanging="291"/>
      </w:pPr>
      <w:rPr>
        <w:rFonts w:hint="default"/>
        <w:lang w:val="en-US" w:eastAsia="zh-TW" w:bidi="ar-SA"/>
      </w:rPr>
    </w:lvl>
    <w:lvl w:ilvl="5" w:tplc="E14A8E68">
      <w:numFmt w:val="bullet"/>
      <w:lvlText w:val="•"/>
      <w:lvlJc w:val="left"/>
      <w:pPr>
        <w:ind w:left="4841" w:hanging="291"/>
      </w:pPr>
      <w:rPr>
        <w:rFonts w:hint="default"/>
        <w:lang w:val="en-US" w:eastAsia="zh-TW" w:bidi="ar-SA"/>
      </w:rPr>
    </w:lvl>
    <w:lvl w:ilvl="6" w:tplc="A5C283A6">
      <w:numFmt w:val="bullet"/>
      <w:lvlText w:val="•"/>
      <w:lvlJc w:val="left"/>
      <w:pPr>
        <w:ind w:left="5746" w:hanging="291"/>
      </w:pPr>
      <w:rPr>
        <w:rFonts w:hint="default"/>
        <w:lang w:val="en-US" w:eastAsia="zh-TW" w:bidi="ar-SA"/>
      </w:rPr>
    </w:lvl>
    <w:lvl w:ilvl="7" w:tplc="206C2AD8">
      <w:numFmt w:val="bullet"/>
      <w:lvlText w:val="•"/>
      <w:lvlJc w:val="left"/>
      <w:pPr>
        <w:ind w:left="6650" w:hanging="291"/>
      </w:pPr>
      <w:rPr>
        <w:rFonts w:hint="default"/>
        <w:lang w:val="en-US" w:eastAsia="zh-TW" w:bidi="ar-SA"/>
      </w:rPr>
    </w:lvl>
    <w:lvl w:ilvl="8" w:tplc="F67A63F0">
      <w:numFmt w:val="bullet"/>
      <w:lvlText w:val="•"/>
      <w:lvlJc w:val="left"/>
      <w:pPr>
        <w:ind w:left="7554" w:hanging="291"/>
      </w:pPr>
      <w:rPr>
        <w:rFonts w:hint="default"/>
        <w:lang w:val="en-US" w:eastAsia="zh-TW" w:bidi="ar-SA"/>
      </w:rPr>
    </w:lvl>
  </w:abstractNum>
  <w:abstractNum w:abstractNumId="7" w15:restartNumberingAfterBreak="0">
    <w:nsid w:val="5F812661"/>
    <w:multiLevelType w:val="hybridMultilevel"/>
    <w:tmpl w:val="217ABEE4"/>
    <w:lvl w:ilvl="0" w:tplc="EA3A4FDE">
      <w:numFmt w:val="bullet"/>
      <w:lvlText w:val="■"/>
      <w:lvlJc w:val="left"/>
      <w:pPr>
        <w:ind w:left="316" w:hanging="29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2"/>
        <w:w w:val="97"/>
        <w:sz w:val="44"/>
        <w:szCs w:val="44"/>
        <w:lang w:val="en-US" w:eastAsia="zh-TW" w:bidi="ar-SA"/>
      </w:rPr>
    </w:lvl>
    <w:lvl w:ilvl="1" w:tplc="6564457E">
      <w:numFmt w:val="bullet"/>
      <w:lvlText w:val="•"/>
      <w:lvlJc w:val="left"/>
      <w:pPr>
        <w:ind w:left="1224" w:hanging="291"/>
      </w:pPr>
      <w:rPr>
        <w:rFonts w:hint="default"/>
        <w:lang w:val="en-US" w:eastAsia="zh-TW" w:bidi="ar-SA"/>
      </w:rPr>
    </w:lvl>
    <w:lvl w:ilvl="2" w:tplc="6B7AADB0">
      <w:numFmt w:val="bullet"/>
      <w:lvlText w:val="•"/>
      <w:lvlJc w:val="left"/>
      <w:pPr>
        <w:ind w:left="2128" w:hanging="291"/>
      </w:pPr>
      <w:rPr>
        <w:rFonts w:hint="default"/>
        <w:lang w:val="en-US" w:eastAsia="zh-TW" w:bidi="ar-SA"/>
      </w:rPr>
    </w:lvl>
    <w:lvl w:ilvl="3" w:tplc="DE0C2456">
      <w:numFmt w:val="bullet"/>
      <w:lvlText w:val="•"/>
      <w:lvlJc w:val="left"/>
      <w:pPr>
        <w:ind w:left="3033" w:hanging="291"/>
      </w:pPr>
      <w:rPr>
        <w:rFonts w:hint="default"/>
        <w:lang w:val="en-US" w:eastAsia="zh-TW" w:bidi="ar-SA"/>
      </w:rPr>
    </w:lvl>
    <w:lvl w:ilvl="4" w:tplc="5FE0A810">
      <w:numFmt w:val="bullet"/>
      <w:lvlText w:val="•"/>
      <w:lvlJc w:val="left"/>
      <w:pPr>
        <w:ind w:left="3937" w:hanging="291"/>
      </w:pPr>
      <w:rPr>
        <w:rFonts w:hint="default"/>
        <w:lang w:val="en-US" w:eastAsia="zh-TW" w:bidi="ar-SA"/>
      </w:rPr>
    </w:lvl>
    <w:lvl w:ilvl="5" w:tplc="DEF86322">
      <w:numFmt w:val="bullet"/>
      <w:lvlText w:val="•"/>
      <w:lvlJc w:val="left"/>
      <w:pPr>
        <w:ind w:left="4841" w:hanging="291"/>
      </w:pPr>
      <w:rPr>
        <w:rFonts w:hint="default"/>
        <w:lang w:val="en-US" w:eastAsia="zh-TW" w:bidi="ar-SA"/>
      </w:rPr>
    </w:lvl>
    <w:lvl w:ilvl="6" w:tplc="69C88BC8">
      <w:numFmt w:val="bullet"/>
      <w:lvlText w:val="•"/>
      <w:lvlJc w:val="left"/>
      <w:pPr>
        <w:ind w:left="5746" w:hanging="291"/>
      </w:pPr>
      <w:rPr>
        <w:rFonts w:hint="default"/>
        <w:lang w:val="en-US" w:eastAsia="zh-TW" w:bidi="ar-SA"/>
      </w:rPr>
    </w:lvl>
    <w:lvl w:ilvl="7" w:tplc="F87EC504">
      <w:numFmt w:val="bullet"/>
      <w:lvlText w:val="•"/>
      <w:lvlJc w:val="left"/>
      <w:pPr>
        <w:ind w:left="6650" w:hanging="291"/>
      </w:pPr>
      <w:rPr>
        <w:rFonts w:hint="default"/>
        <w:lang w:val="en-US" w:eastAsia="zh-TW" w:bidi="ar-SA"/>
      </w:rPr>
    </w:lvl>
    <w:lvl w:ilvl="8" w:tplc="DE1A2DF2">
      <w:numFmt w:val="bullet"/>
      <w:lvlText w:val="•"/>
      <w:lvlJc w:val="left"/>
      <w:pPr>
        <w:ind w:left="7554" w:hanging="291"/>
      </w:pPr>
      <w:rPr>
        <w:rFonts w:hint="default"/>
        <w:lang w:val="en-US" w:eastAsia="zh-TW" w:bidi="ar-SA"/>
      </w:rPr>
    </w:lvl>
  </w:abstractNum>
  <w:abstractNum w:abstractNumId="8" w15:restartNumberingAfterBreak="0">
    <w:nsid w:val="5FA51062"/>
    <w:multiLevelType w:val="hybridMultilevel"/>
    <w:tmpl w:val="74B24778"/>
    <w:lvl w:ilvl="0" w:tplc="30F6B2F0">
      <w:start w:val="2"/>
      <w:numFmt w:val="decimal"/>
      <w:lvlText w:val="%1."/>
      <w:lvlJc w:val="left"/>
      <w:pPr>
        <w:ind w:left="249" w:hanging="219"/>
      </w:pPr>
      <w:rPr>
        <w:rFonts w:ascii="Microsoft YaHei UI" w:eastAsia="Microsoft YaHei UI" w:hAnsi="Microsoft YaHei UI" w:cs="Microsoft YaHei UI" w:hint="default"/>
        <w:b/>
        <w:bCs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54D046D4">
      <w:numFmt w:val="bullet"/>
      <w:lvlText w:val="■"/>
      <w:lvlJc w:val="left"/>
      <w:pPr>
        <w:ind w:left="273" w:hanging="243"/>
      </w:pPr>
      <w:rPr>
        <w:rFonts w:ascii="Microsoft YaHei UI" w:eastAsia="Microsoft YaHei UI" w:hAnsi="Microsoft YaHei UI" w:cs="Microsoft YaHei UI" w:hint="default"/>
        <w:spacing w:val="0"/>
        <w:w w:val="90"/>
        <w:lang w:val="en-US" w:eastAsia="zh-TW" w:bidi="ar-SA"/>
      </w:rPr>
    </w:lvl>
    <w:lvl w:ilvl="2" w:tplc="97F0405A">
      <w:numFmt w:val="bullet"/>
      <w:lvlText w:val="•"/>
      <w:lvlJc w:val="left"/>
      <w:pPr>
        <w:ind w:left="1449" w:hanging="243"/>
      </w:pPr>
      <w:rPr>
        <w:rFonts w:hint="default"/>
        <w:lang w:val="en-US" w:eastAsia="zh-TW" w:bidi="ar-SA"/>
      </w:rPr>
    </w:lvl>
    <w:lvl w:ilvl="3" w:tplc="3C94499E">
      <w:numFmt w:val="bullet"/>
      <w:lvlText w:val="•"/>
      <w:lvlJc w:val="left"/>
      <w:pPr>
        <w:ind w:left="2618" w:hanging="243"/>
      </w:pPr>
      <w:rPr>
        <w:rFonts w:hint="default"/>
        <w:lang w:val="en-US" w:eastAsia="zh-TW" w:bidi="ar-SA"/>
      </w:rPr>
    </w:lvl>
    <w:lvl w:ilvl="4" w:tplc="B3F8ACF8">
      <w:numFmt w:val="bullet"/>
      <w:lvlText w:val="•"/>
      <w:lvlJc w:val="left"/>
      <w:pPr>
        <w:ind w:left="3787" w:hanging="243"/>
      </w:pPr>
      <w:rPr>
        <w:rFonts w:hint="default"/>
        <w:lang w:val="en-US" w:eastAsia="zh-TW" w:bidi="ar-SA"/>
      </w:rPr>
    </w:lvl>
    <w:lvl w:ilvl="5" w:tplc="236C5782">
      <w:numFmt w:val="bullet"/>
      <w:lvlText w:val="•"/>
      <w:lvlJc w:val="left"/>
      <w:pPr>
        <w:ind w:left="4956" w:hanging="243"/>
      </w:pPr>
      <w:rPr>
        <w:rFonts w:hint="default"/>
        <w:lang w:val="en-US" w:eastAsia="zh-TW" w:bidi="ar-SA"/>
      </w:rPr>
    </w:lvl>
    <w:lvl w:ilvl="6" w:tplc="A3325276">
      <w:numFmt w:val="bullet"/>
      <w:lvlText w:val="•"/>
      <w:lvlJc w:val="left"/>
      <w:pPr>
        <w:ind w:left="6125" w:hanging="243"/>
      </w:pPr>
      <w:rPr>
        <w:rFonts w:hint="default"/>
        <w:lang w:val="en-US" w:eastAsia="zh-TW" w:bidi="ar-SA"/>
      </w:rPr>
    </w:lvl>
    <w:lvl w:ilvl="7" w:tplc="D1729B7C">
      <w:numFmt w:val="bullet"/>
      <w:lvlText w:val="•"/>
      <w:lvlJc w:val="left"/>
      <w:pPr>
        <w:ind w:left="7294" w:hanging="243"/>
      </w:pPr>
      <w:rPr>
        <w:rFonts w:hint="default"/>
        <w:lang w:val="en-US" w:eastAsia="zh-TW" w:bidi="ar-SA"/>
      </w:rPr>
    </w:lvl>
    <w:lvl w:ilvl="8" w:tplc="58FC4B12">
      <w:numFmt w:val="bullet"/>
      <w:lvlText w:val="•"/>
      <w:lvlJc w:val="left"/>
      <w:pPr>
        <w:ind w:left="8463" w:hanging="243"/>
      </w:pPr>
      <w:rPr>
        <w:rFonts w:hint="default"/>
        <w:lang w:val="en-US" w:eastAsia="zh-TW" w:bidi="ar-SA"/>
      </w:rPr>
    </w:lvl>
  </w:abstractNum>
  <w:abstractNum w:abstractNumId="9" w15:restartNumberingAfterBreak="0">
    <w:nsid w:val="609217E0"/>
    <w:multiLevelType w:val="hybridMultilevel"/>
    <w:tmpl w:val="2FE49190"/>
    <w:lvl w:ilvl="0" w:tplc="AE08036C">
      <w:start w:val="1"/>
      <w:numFmt w:val="decimal"/>
      <w:lvlText w:val="%1."/>
      <w:lvlJc w:val="left"/>
      <w:pPr>
        <w:ind w:left="265" w:hanging="24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AFC83D7A">
      <w:numFmt w:val="bullet"/>
      <w:lvlText w:val="•"/>
      <w:lvlJc w:val="left"/>
      <w:pPr>
        <w:ind w:left="1170" w:hanging="240"/>
      </w:pPr>
      <w:rPr>
        <w:rFonts w:hint="default"/>
        <w:lang w:val="en-US" w:eastAsia="zh-TW" w:bidi="ar-SA"/>
      </w:rPr>
    </w:lvl>
    <w:lvl w:ilvl="2" w:tplc="D952E24C">
      <w:numFmt w:val="bullet"/>
      <w:lvlText w:val="•"/>
      <w:lvlJc w:val="left"/>
      <w:pPr>
        <w:ind w:left="2080" w:hanging="240"/>
      </w:pPr>
      <w:rPr>
        <w:rFonts w:hint="default"/>
        <w:lang w:val="en-US" w:eastAsia="zh-TW" w:bidi="ar-SA"/>
      </w:rPr>
    </w:lvl>
    <w:lvl w:ilvl="3" w:tplc="1D2C8EBE">
      <w:numFmt w:val="bullet"/>
      <w:lvlText w:val="•"/>
      <w:lvlJc w:val="left"/>
      <w:pPr>
        <w:ind w:left="2991" w:hanging="240"/>
      </w:pPr>
      <w:rPr>
        <w:rFonts w:hint="default"/>
        <w:lang w:val="en-US" w:eastAsia="zh-TW" w:bidi="ar-SA"/>
      </w:rPr>
    </w:lvl>
    <w:lvl w:ilvl="4" w:tplc="770430E6">
      <w:numFmt w:val="bullet"/>
      <w:lvlText w:val="•"/>
      <w:lvlJc w:val="left"/>
      <w:pPr>
        <w:ind w:left="3901" w:hanging="240"/>
      </w:pPr>
      <w:rPr>
        <w:rFonts w:hint="default"/>
        <w:lang w:val="en-US" w:eastAsia="zh-TW" w:bidi="ar-SA"/>
      </w:rPr>
    </w:lvl>
    <w:lvl w:ilvl="5" w:tplc="7758FA12">
      <w:numFmt w:val="bullet"/>
      <w:lvlText w:val="•"/>
      <w:lvlJc w:val="left"/>
      <w:pPr>
        <w:ind w:left="4811" w:hanging="240"/>
      </w:pPr>
      <w:rPr>
        <w:rFonts w:hint="default"/>
        <w:lang w:val="en-US" w:eastAsia="zh-TW" w:bidi="ar-SA"/>
      </w:rPr>
    </w:lvl>
    <w:lvl w:ilvl="6" w:tplc="32462144">
      <w:numFmt w:val="bullet"/>
      <w:lvlText w:val="•"/>
      <w:lvlJc w:val="left"/>
      <w:pPr>
        <w:ind w:left="5722" w:hanging="240"/>
      </w:pPr>
      <w:rPr>
        <w:rFonts w:hint="default"/>
        <w:lang w:val="en-US" w:eastAsia="zh-TW" w:bidi="ar-SA"/>
      </w:rPr>
    </w:lvl>
    <w:lvl w:ilvl="7" w:tplc="B43AB86E">
      <w:numFmt w:val="bullet"/>
      <w:lvlText w:val="•"/>
      <w:lvlJc w:val="left"/>
      <w:pPr>
        <w:ind w:left="6632" w:hanging="240"/>
      </w:pPr>
      <w:rPr>
        <w:rFonts w:hint="default"/>
        <w:lang w:val="en-US" w:eastAsia="zh-TW" w:bidi="ar-SA"/>
      </w:rPr>
    </w:lvl>
    <w:lvl w:ilvl="8" w:tplc="F43EB8A8">
      <w:numFmt w:val="bullet"/>
      <w:lvlText w:val="•"/>
      <w:lvlJc w:val="left"/>
      <w:pPr>
        <w:ind w:left="7542" w:hanging="240"/>
      </w:pPr>
      <w:rPr>
        <w:rFonts w:hint="default"/>
        <w:lang w:val="en-US" w:eastAsia="zh-TW" w:bidi="ar-SA"/>
      </w:rPr>
    </w:lvl>
  </w:abstractNum>
  <w:abstractNum w:abstractNumId="10" w15:restartNumberingAfterBreak="0">
    <w:nsid w:val="60C93B87"/>
    <w:multiLevelType w:val="hybridMultilevel"/>
    <w:tmpl w:val="EB9A18D4"/>
    <w:lvl w:ilvl="0" w:tplc="880A8042">
      <w:start w:val="1"/>
      <w:numFmt w:val="decimal"/>
      <w:lvlText w:val="(%1)"/>
      <w:lvlJc w:val="left"/>
      <w:pPr>
        <w:ind w:left="3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zh-TW" w:bidi="ar-SA"/>
      </w:rPr>
    </w:lvl>
    <w:lvl w:ilvl="1" w:tplc="E506A57E">
      <w:numFmt w:val="bullet"/>
      <w:lvlText w:val="•"/>
      <w:lvlJc w:val="left"/>
      <w:pPr>
        <w:ind w:left="1217" w:hanging="360"/>
      </w:pPr>
      <w:rPr>
        <w:rFonts w:hint="default"/>
        <w:lang w:val="en-US" w:eastAsia="zh-TW" w:bidi="ar-SA"/>
      </w:rPr>
    </w:lvl>
    <w:lvl w:ilvl="2" w:tplc="7E46DA1E">
      <w:numFmt w:val="bullet"/>
      <w:lvlText w:val="•"/>
      <w:lvlJc w:val="left"/>
      <w:pPr>
        <w:ind w:left="2035" w:hanging="360"/>
      </w:pPr>
      <w:rPr>
        <w:rFonts w:hint="default"/>
        <w:lang w:val="en-US" w:eastAsia="zh-TW" w:bidi="ar-SA"/>
      </w:rPr>
    </w:lvl>
    <w:lvl w:ilvl="3" w:tplc="2CB2ED54">
      <w:numFmt w:val="bullet"/>
      <w:lvlText w:val="•"/>
      <w:lvlJc w:val="left"/>
      <w:pPr>
        <w:ind w:left="2853" w:hanging="360"/>
      </w:pPr>
      <w:rPr>
        <w:rFonts w:hint="default"/>
        <w:lang w:val="en-US" w:eastAsia="zh-TW" w:bidi="ar-SA"/>
      </w:rPr>
    </w:lvl>
    <w:lvl w:ilvl="4" w:tplc="536A96E0">
      <w:numFmt w:val="bullet"/>
      <w:lvlText w:val="•"/>
      <w:lvlJc w:val="left"/>
      <w:pPr>
        <w:ind w:left="3671" w:hanging="360"/>
      </w:pPr>
      <w:rPr>
        <w:rFonts w:hint="default"/>
        <w:lang w:val="en-US" w:eastAsia="zh-TW" w:bidi="ar-SA"/>
      </w:rPr>
    </w:lvl>
    <w:lvl w:ilvl="5" w:tplc="AFD868F4">
      <w:numFmt w:val="bullet"/>
      <w:lvlText w:val="•"/>
      <w:lvlJc w:val="left"/>
      <w:pPr>
        <w:ind w:left="4489" w:hanging="360"/>
      </w:pPr>
      <w:rPr>
        <w:rFonts w:hint="default"/>
        <w:lang w:val="en-US" w:eastAsia="zh-TW" w:bidi="ar-SA"/>
      </w:rPr>
    </w:lvl>
    <w:lvl w:ilvl="6" w:tplc="F59859F0">
      <w:numFmt w:val="bullet"/>
      <w:lvlText w:val="•"/>
      <w:lvlJc w:val="left"/>
      <w:pPr>
        <w:ind w:left="5307" w:hanging="360"/>
      </w:pPr>
      <w:rPr>
        <w:rFonts w:hint="default"/>
        <w:lang w:val="en-US" w:eastAsia="zh-TW" w:bidi="ar-SA"/>
      </w:rPr>
    </w:lvl>
    <w:lvl w:ilvl="7" w:tplc="DE3AF0BA">
      <w:numFmt w:val="bullet"/>
      <w:lvlText w:val="•"/>
      <w:lvlJc w:val="left"/>
      <w:pPr>
        <w:ind w:left="6125" w:hanging="360"/>
      </w:pPr>
      <w:rPr>
        <w:rFonts w:hint="default"/>
        <w:lang w:val="en-US" w:eastAsia="zh-TW" w:bidi="ar-SA"/>
      </w:rPr>
    </w:lvl>
    <w:lvl w:ilvl="8" w:tplc="D46269CC">
      <w:numFmt w:val="bullet"/>
      <w:lvlText w:val="•"/>
      <w:lvlJc w:val="left"/>
      <w:pPr>
        <w:ind w:left="6943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79FC05ED"/>
    <w:multiLevelType w:val="hybridMultilevel"/>
    <w:tmpl w:val="0E58C72A"/>
    <w:lvl w:ilvl="0" w:tplc="11F412D6">
      <w:start w:val="1"/>
      <w:numFmt w:val="decimal"/>
      <w:lvlText w:val="（%1）"/>
      <w:lvlJc w:val="left"/>
      <w:pPr>
        <w:ind w:left="1224" w:hanging="72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7F89B36">
      <w:numFmt w:val="bullet"/>
      <w:lvlText w:val="•"/>
      <w:lvlJc w:val="left"/>
      <w:pPr>
        <w:ind w:left="1955" w:hanging="721"/>
      </w:pPr>
      <w:rPr>
        <w:rFonts w:hint="default"/>
        <w:lang w:val="en-US" w:eastAsia="zh-TW" w:bidi="ar-SA"/>
      </w:rPr>
    </w:lvl>
    <w:lvl w:ilvl="2" w:tplc="0646F13A">
      <w:numFmt w:val="bullet"/>
      <w:lvlText w:val="•"/>
      <w:lvlJc w:val="left"/>
      <w:pPr>
        <w:ind w:left="2691" w:hanging="721"/>
      </w:pPr>
      <w:rPr>
        <w:rFonts w:hint="default"/>
        <w:lang w:val="en-US" w:eastAsia="zh-TW" w:bidi="ar-SA"/>
      </w:rPr>
    </w:lvl>
    <w:lvl w:ilvl="3" w:tplc="DABC0044">
      <w:numFmt w:val="bullet"/>
      <w:lvlText w:val="•"/>
      <w:lvlJc w:val="left"/>
      <w:pPr>
        <w:ind w:left="3426" w:hanging="721"/>
      </w:pPr>
      <w:rPr>
        <w:rFonts w:hint="default"/>
        <w:lang w:val="en-US" w:eastAsia="zh-TW" w:bidi="ar-SA"/>
      </w:rPr>
    </w:lvl>
    <w:lvl w:ilvl="4" w:tplc="730E3E18">
      <w:numFmt w:val="bullet"/>
      <w:lvlText w:val="•"/>
      <w:lvlJc w:val="left"/>
      <w:pPr>
        <w:ind w:left="4162" w:hanging="721"/>
      </w:pPr>
      <w:rPr>
        <w:rFonts w:hint="default"/>
        <w:lang w:val="en-US" w:eastAsia="zh-TW" w:bidi="ar-SA"/>
      </w:rPr>
    </w:lvl>
    <w:lvl w:ilvl="5" w:tplc="965E1204">
      <w:numFmt w:val="bullet"/>
      <w:lvlText w:val="•"/>
      <w:lvlJc w:val="left"/>
      <w:pPr>
        <w:ind w:left="4898" w:hanging="721"/>
      </w:pPr>
      <w:rPr>
        <w:rFonts w:hint="default"/>
        <w:lang w:val="en-US" w:eastAsia="zh-TW" w:bidi="ar-SA"/>
      </w:rPr>
    </w:lvl>
    <w:lvl w:ilvl="6" w:tplc="64E2C754">
      <w:numFmt w:val="bullet"/>
      <w:lvlText w:val="•"/>
      <w:lvlJc w:val="left"/>
      <w:pPr>
        <w:ind w:left="5633" w:hanging="721"/>
      </w:pPr>
      <w:rPr>
        <w:rFonts w:hint="default"/>
        <w:lang w:val="en-US" w:eastAsia="zh-TW" w:bidi="ar-SA"/>
      </w:rPr>
    </w:lvl>
    <w:lvl w:ilvl="7" w:tplc="536E3312">
      <w:numFmt w:val="bullet"/>
      <w:lvlText w:val="•"/>
      <w:lvlJc w:val="left"/>
      <w:pPr>
        <w:ind w:left="6369" w:hanging="721"/>
      </w:pPr>
      <w:rPr>
        <w:rFonts w:hint="default"/>
        <w:lang w:val="en-US" w:eastAsia="zh-TW" w:bidi="ar-SA"/>
      </w:rPr>
    </w:lvl>
    <w:lvl w:ilvl="8" w:tplc="C56652A4">
      <w:numFmt w:val="bullet"/>
      <w:lvlText w:val="•"/>
      <w:lvlJc w:val="left"/>
      <w:pPr>
        <w:ind w:left="7105" w:hanging="72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C2"/>
    <w:rsid w:val="0003189E"/>
    <w:rsid w:val="00376C0B"/>
    <w:rsid w:val="00440CFC"/>
    <w:rsid w:val="00444005"/>
    <w:rsid w:val="005830DB"/>
    <w:rsid w:val="006474ED"/>
    <w:rsid w:val="00735938"/>
    <w:rsid w:val="008669B4"/>
    <w:rsid w:val="00881536"/>
    <w:rsid w:val="00912127"/>
    <w:rsid w:val="009E0B30"/>
    <w:rsid w:val="00A73479"/>
    <w:rsid w:val="00A74607"/>
    <w:rsid w:val="00AC6449"/>
    <w:rsid w:val="00B54765"/>
    <w:rsid w:val="00C076C1"/>
    <w:rsid w:val="00CB3175"/>
    <w:rsid w:val="00CB4140"/>
    <w:rsid w:val="00D57CC2"/>
    <w:rsid w:val="00D86DD5"/>
    <w:rsid w:val="00ED3110"/>
    <w:rsid w:val="00ED3AB1"/>
    <w:rsid w:val="00FB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CCDBC"/>
  <w15:docId w15:val="{1495605B-DD61-4084-901F-8FA0DE28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sz w:val="20"/>
      <w:szCs w:val="20"/>
    </w:rPr>
  </w:style>
  <w:style w:type="paragraph" w:styleId="a4">
    <w:name w:val="Title"/>
    <w:basedOn w:val="a"/>
    <w:uiPriority w:val="1"/>
    <w:qFormat/>
    <w:pPr>
      <w:spacing w:before="445" w:line="756" w:lineRule="exact"/>
      <w:ind w:right="58"/>
      <w:jc w:val="center"/>
    </w:pPr>
    <w:rPr>
      <w:rFonts w:ascii="微軟正黑體" w:eastAsia="微軟正黑體" w:hAnsi="微軟正黑體" w:cs="微軟正黑體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44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4005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44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4005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D86DD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B3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3175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FD13-C67D-4C9C-9AE3-B479F75F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6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CANDY</dc:creator>
  <cp:lastModifiedBy>NY-Yankees</cp:lastModifiedBy>
  <cp:revision>3</cp:revision>
  <cp:lastPrinted>2026-02-25T01:01:00Z</cp:lastPrinted>
  <dcterms:created xsi:type="dcterms:W3CDTF">2026-02-24T13:40:00Z</dcterms:created>
  <dcterms:modified xsi:type="dcterms:W3CDTF">2026-02-25T12:17:00Z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2016</vt:lpwstr>
  </property>
</Properties>
</file>