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57977" w14:textId="77777777" w:rsidR="00551E95" w:rsidRDefault="00551E95" w:rsidP="005E1E94">
      <w:pPr>
        <w:spacing w:line="240" w:lineRule="atLeast"/>
        <w:ind w:leftChars="118" w:left="283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  <w:r>
        <w:rPr>
          <w:rFonts w:ascii="微軟正黑體" w:eastAsia="微軟正黑體" w:hAnsi="微軟正黑體" w:cs="新細明體" w:hint="eastAsia"/>
          <w:b/>
          <w:sz w:val="44"/>
          <w:szCs w:val="44"/>
        </w:rPr>
        <w:t>(歷史系所</w:t>
      </w:r>
      <w:r>
        <w:rPr>
          <w:rFonts w:ascii="微軟正黑體" w:eastAsia="微軟正黑體" w:hAnsi="微軟正黑體" w:cs="新細明體"/>
          <w:b/>
          <w:sz w:val="44"/>
          <w:szCs w:val="44"/>
        </w:rPr>
        <w:t>)</w:t>
      </w:r>
    </w:p>
    <w:p w14:paraId="7D41B719" w14:textId="77777777" w:rsidR="00551E95" w:rsidRDefault="00551E95" w:rsidP="005E1E94">
      <w:pPr>
        <w:snapToGrid w:val="0"/>
        <w:spacing w:line="240" w:lineRule="atLeast"/>
        <w:ind w:leftChars="118" w:left="283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528"/>
        <w:gridCol w:w="2117"/>
        <w:gridCol w:w="1128"/>
        <w:gridCol w:w="134"/>
        <w:gridCol w:w="1175"/>
        <w:gridCol w:w="902"/>
        <w:gridCol w:w="2882"/>
      </w:tblGrid>
      <w:tr w:rsidR="00551E95" w14:paraId="14EDEB64" w14:textId="77777777" w:rsidTr="00DF6450">
        <w:trPr>
          <w:tblCellSpacing w:w="0" w:type="dxa"/>
          <w:jc w:val="center"/>
        </w:trPr>
        <w:tc>
          <w:tcPr>
            <w:tcW w:w="11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1A3770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課號</w:t>
            </w:r>
          </w:p>
          <w:p w14:paraId="51CD992E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course code</w:t>
            </w:r>
          </w:p>
        </w:tc>
        <w:tc>
          <w:tcPr>
            <w:tcW w:w="1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577A5D37" w14:textId="77777777" w:rsidR="00551E95" w:rsidRDefault="00551E95" w:rsidP="005A54CE">
            <w:pPr>
              <w:spacing w:line="320" w:lineRule="exact"/>
              <w:ind w:leftChars="118" w:left="283" w:firstLineChars="100" w:firstLine="240"/>
              <w:jc w:val="both"/>
              <w:rPr>
                <w:rFonts w:eastAsia="微軟正黑體"/>
              </w:rPr>
            </w:pPr>
          </w:p>
        </w:tc>
        <w:tc>
          <w:tcPr>
            <w:tcW w:w="50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C56E937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班別</w:t>
            </w:r>
          </w:p>
          <w:p w14:paraId="7D3D9B79" w14:textId="77777777" w:rsidR="00551E95" w:rsidRDefault="00551E95" w:rsidP="005A54CE">
            <w:pPr>
              <w:spacing w:line="320" w:lineRule="exact"/>
              <w:ind w:leftChars="118" w:left="283"/>
              <w:jc w:val="both"/>
              <w:rPr>
                <w:rFonts w:eastAsia="微軟正黑體"/>
              </w:rPr>
            </w:pPr>
            <w:r>
              <w:rPr>
                <w:rFonts w:eastAsia="微軟正黑體" w:hint="eastAsia"/>
                <w:b/>
              </w:rPr>
              <w:t>class</w:t>
            </w:r>
            <w:r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</w:rPr>
              <w:t>number</w:t>
            </w:r>
          </w:p>
        </w:tc>
        <w:tc>
          <w:tcPr>
            <w:tcW w:w="59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14:paraId="3F826F83" w14:textId="77777777" w:rsidR="00551E95" w:rsidRDefault="00551E95" w:rsidP="005A54CE">
            <w:pPr>
              <w:spacing w:line="320" w:lineRule="exact"/>
              <w:ind w:leftChars="118" w:left="283" w:firstLineChars="100" w:firstLine="240"/>
              <w:jc w:val="both"/>
              <w:rPr>
                <w:rFonts w:eastAsia="微軟正黑體"/>
              </w:rPr>
            </w:pPr>
          </w:p>
        </w:tc>
        <w:tc>
          <w:tcPr>
            <w:tcW w:w="404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9FCC67D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全英文</w:t>
            </w:r>
          </w:p>
          <w:p w14:paraId="41577157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授課</w:t>
            </w:r>
          </w:p>
          <w:p w14:paraId="52A3FED4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</w:rPr>
            </w:pPr>
            <w:r>
              <w:rPr>
                <w:rFonts w:eastAsia="微軟正黑體"/>
                <w:b/>
              </w:rPr>
              <w:t>EMI</w:t>
            </w:r>
          </w:p>
        </w:tc>
        <w:tc>
          <w:tcPr>
            <w:tcW w:w="136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873FE41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是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551E95" w14:paraId="1C00321A" w14:textId="77777777" w:rsidTr="00DF6450">
        <w:trPr>
          <w:tblCellSpacing w:w="0" w:type="dxa"/>
          <w:jc w:val="center"/>
        </w:trPr>
        <w:tc>
          <w:tcPr>
            <w:tcW w:w="11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6C24D6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課程類別</w:t>
            </w:r>
          </w:p>
          <w:p w14:paraId="7DCDE07C" w14:textId="77777777" w:rsidR="00551E95" w:rsidRPr="00836221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  <w:sz w:val="20"/>
                <w:szCs w:val="20"/>
              </w:rPr>
            </w:pPr>
            <w:r>
              <w:rPr>
                <w:rFonts w:eastAsia="微軟正黑體"/>
                <w:b/>
              </w:rPr>
              <w:t>course type</w:t>
            </w:r>
          </w:p>
        </w:tc>
        <w:tc>
          <w:tcPr>
            <w:tcW w:w="387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29DE78" w14:textId="4129DE85" w:rsidR="00551E95" w:rsidRDefault="00AE4679" w:rsidP="005A54CE">
            <w:pPr>
              <w:spacing w:line="320" w:lineRule="exact"/>
              <w:ind w:leftChars="118" w:left="283" w:firstLineChars="100" w:firstLine="240"/>
              <w:jc w:val="both"/>
              <w:rPr>
                <w:rFonts w:eastAsia="標楷體"/>
                <w:b/>
              </w:rPr>
            </w:pPr>
            <w:r w:rsidRPr="00027EBA"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/>
                <w:b/>
                <w:spacing w:val="-4"/>
              </w:rPr>
              <w:t>人文關懷</w:t>
            </w:r>
            <w:r w:rsidR="00551E95">
              <w:rPr>
                <w:rFonts w:ascii="微軟正黑體" w:eastAsia="微軟正黑體" w:hAnsi="微軟正黑體" w:hint="eastAsia"/>
                <w:b/>
              </w:rPr>
              <w:t>課程</w:t>
            </w:r>
            <w:r w:rsidR="00551E95">
              <w:rPr>
                <w:rFonts w:eastAsia="標楷體" w:hint="eastAsia"/>
                <w:b/>
                <w:spacing w:val="-4"/>
              </w:rPr>
              <w:t xml:space="preserve"> </w:t>
            </w:r>
            <w:r w:rsidR="00551E95">
              <w:rPr>
                <w:rFonts w:eastAsia="標楷體"/>
                <w:b/>
                <w:spacing w:val="-4"/>
              </w:rPr>
              <w:t xml:space="preserve"> </w:t>
            </w:r>
            <w:r w:rsidR="00551E95">
              <w:rPr>
                <w:rFonts w:eastAsia="標楷體" w:hint="eastAsia"/>
                <w:b/>
                <w:spacing w:val="-4"/>
              </w:rPr>
              <w:t xml:space="preserve">         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 w:hint="eastAsia"/>
                <w:b/>
              </w:rPr>
              <w:t>競賽專題課程</w:t>
            </w:r>
            <w:r w:rsidR="00551E95">
              <w:rPr>
                <w:rFonts w:eastAsia="標楷體" w:hint="eastAsia"/>
                <w:b/>
              </w:rPr>
              <w:t xml:space="preserve">        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 w:hint="eastAsia"/>
                <w:b/>
              </w:rPr>
              <w:t>問題導向課程</w:t>
            </w:r>
          </w:p>
          <w:p w14:paraId="07489151" w14:textId="7E4A7D36" w:rsidR="00551E95" w:rsidRDefault="00AE4679" w:rsidP="005A54CE">
            <w:pPr>
              <w:spacing w:line="320" w:lineRule="exact"/>
              <w:ind w:leftChars="118" w:left="283" w:firstLineChars="100" w:firstLine="240"/>
              <w:jc w:val="both"/>
              <w:rPr>
                <w:rFonts w:ascii="微軟正黑體" w:eastAsia="微軟正黑體" w:hAnsi="微軟正黑體"/>
                <w:b/>
              </w:rPr>
            </w:pPr>
            <w:r w:rsidRPr="00972743"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/>
                <w:b/>
              </w:rPr>
              <w:t>專</w:t>
            </w:r>
            <w:r w:rsidR="00551E95">
              <w:rPr>
                <w:rFonts w:ascii="微軟正黑體" w:eastAsia="微軟正黑體" w:hAnsi="微軟正黑體" w:hint="eastAsia"/>
                <w:b/>
              </w:rPr>
              <w:t>題</w:t>
            </w:r>
            <w:r w:rsidR="00551E95">
              <w:rPr>
                <w:rFonts w:ascii="微軟正黑體" w:eastAsia="微軟正黑體" w:hAnsi="微軟正黑體"/>
                <w:b/>
              </w:rPr>
              <w:t>導</w:t>
            </w:r>
            <w:r w:rsidR="00551E95">
              <w:rPr>
                <w:rFonts w:ascii="微軟正黑體" w:eastAsia="微軟正黑體" w:hAnsi="微軟正黑體" w:hint="eastAsia"/>
                <w:b/>
              </w:rPr>
              <w:t>向課程</w:t>
            </w:r>
            <w:r w:rsidR="00551E95">
              <w:rPr>
                <w:rFonts w:eastAsia="標楷體" w:hint="eastAsia"/>
                <w:b/>
              </w:rPr>
              <w:t xml:space="preserve">          </w:t>
            </w:r>
            <w:r w:rsidR="00551E95">
              <w:rPr>
                <w:rFonts w:eastAsia="標楷體"/>
                <w:b/>
              </w:rPr>
              <w:t xml:space="preserve">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 w:hint="eastAsia"/>
                <w:b/>
              </w:rPr>
              <w:t>總整課程</w:t>
            </w:r>
            <w:r w:rsidR="00551E95">
              <w:rPr>
                <w:rFonts w:eastAsia="標楷體" w:hint="eastAsia"/>
                <w:b/>
              </w:rPr>
              <w:t xml:space="preserve"> </w:t>
            </w:r>
            <w:r w:rsidR="00551E95">
              <w:rPr>
                <w:rFonts w:eastAsia="標楷體"/>
                <w:b/>
              </w:rPr>
              <w:t xml:space="preserve">   </w:t>
            </w:r>
            <w:r w:rsidR="00551E95">
              <w:rPr>
                <w:rFonts w:eastAsia="標楷體" w:hint="eastAsia"/>
                <w:b/>
              </w:rPr>
              <w:t xml:space="preserve">        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 w:hint="eastAsia"/>
                <w:b/>
                <w:bCs/>
                <w:kern w:val="24"/>
              </w:rPr>
              <w:t>實作</w:t>
            </w:r>
            <w:r w:rsidR="00551E95">
              <w:rPr>
                <w:rFonts w:ascii="微軟正黑體" w:eastAsia="微軟正黑體" w:hAnsi="微軟正黑體" w:hint="eastAsia"/>
                <w:b/>
              </w:rPr>
              <w:t>課程</w:t>
            </w:r>
          </w:p>
          <w:p w14:paraId="05FB7D3D" w14:textId="77777777" w:rsidR="00551E95" w:rsidRPr="00051F86" w:rsidRDefault="00551E95" w:rsidP="005A54CE">
            <w:pPr>
              <w:spacing w:line="320" w:lineRule="exact"/>
              <w:ind w:leftChars="118" w:left="283" w:firstLineChars="100" w:firstLine="240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551E95" w14:paraId="3E877330" w14:textId="77777777" w:rsidTr="00DF6450">
        <w:trPr>
          <w:tblCellSpacing w:w="0" w:type="dxa"/>
          <w:jc w:val="center"/>
        </w:trPr>
        <w:tc>
          <w:tcPr>
            <w:tcW w:w="11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8ED7FA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課程名稱（中文）</w:t>
            </w:r>
          </w:p>
          <w:p w14:paraId="59006510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Chinese course name</w:t>
            </w:r>
          </w:p>
        </w:tc>
        <w:tc>
          <w:tcPr>
            <w:tcW w:w="387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320F72" w14:textId="77777777" w:rsidR="00551E95" w:rsidRDefault="00C33E89" w:rsidP="005A54CE">
            <w:pPr>
              <w:spacing w:line="320" w:lineRule="exact"/>
              <w:ind w:leftChars="118" w:left="283"/>
              <w:jc w:val="both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中國婦女與性別史</w:t>
            </w:r>
          </w:p>
        </w:tc>
      </w:tr>
      <w:tr w:rsidR="00551E95" w14:paraId="034E1E5D" w14:textId="77777777" w:rsidTr="00DF6450">
        <w:trPr>
          <w:tblCellSpacing w:w="0" w:type="dxa"/>
          <w:jc w:val="center"/>
        </w:trPr>
        <w:tc>
          <w:tcPr>
            <w:tcW w:w="11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5ACC21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課程名稱（英文）</w:t>
            </w:r>
          </w:p>
          <w:p w14:paraId="4F560A12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English course name</w:t>
            </w:r>
          </w:p>
        </w:tc>
        <w:tc>
          <w:tcPr>
            <w:tcW w:w="387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CD2696" w14:textId="77777777" w:rsidR="00551E95" w:rsidRPr="00737BE9" w:rsidRDefault="00F678F7" w:rsidP="005A54CE">
            <w:pPr>
              <w:pStyle w:val="p1"/>
              <w:ind w:leftChars="118" w:left="283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History of Chinese Women and Gender</w:t>
            </w:r>
          </w:p>
        </w:tc>
      </w:tr>
      <w:tr w:rsidR="00551E95" w14:paraId="6C14B2CF" w14:textId="77777777" w:rsidTr="00DF6450">
        <w:trPr>
          <w:tblCellSpacing w:w="0" w:type="dxa"/>
          <w:jc w:val="center"/>
        </w:trPr>
        <w:tc>
          <w:tcPr>
            <w:tcW w:w="11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EF8F67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學年</w:t>
            </w:r>
            <w:r>
              <w:rPr>
                <w:rFonts w:eastAsia="微軟正黑體"/>
                <w:b/>
              </w:rPr>
              <w:t>/</w:t>
            </w:r>
            <w:r>
              <w:rPr>
                <w:rFonts w:eastAsia="微軟正黑體"/>
                <w:b/>
              </w:rPr>
              <w:t>學期</w:t>
            </w:r>
          </w:p>
          <w:p w14:paraId="0F5D566A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academic year /semester</w:t>
            </w:r>
          </w:p>
        </w:tc>
        <w:tc>
          <w:tcPr>
            <w:tcW w:w="157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AC8CB85" w14:textId="77777777" w:rsidR="00551E95" w:rsidRDefault="00551E95" w:rsidP="005A54CE">
            <w:pPr>
              <w:spacing w:line="320" w:lineRule="exact"/>
              <w:ind w:leftChars="118" w:left="283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C33E89">
              <w:rPr>
                <w:rFonts w:ascii="微軟正黑體" w:eastAsia="微軟正黑體" w:hAnsi="微軟正黑體"/>
              </w:rPr>
              <w:t>113-2</w:t>
            </w:r>
          </w:p>
        </w:tc>
        <w:tc>
          <w:tcPr>
            <w:tcW w:w="939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4346AD5" w14:textId="77777777" w:rsidR="00551E95" w:rsidRDefault="00551E95" w:rsidP="005A54CE">
            <w:pPr>
              <w:spacing w:line="320" w:lineRule="exact"/>
              <w:ind w:leftChars="118" w:left="593" w:hangingChars="129" w:hanging="310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學分</w:t>
            </w:r>
          </w:p>
          <w:p w14:paraId="79F34C16" w14:textId="77777777" w:rsidR="00551E95" w:rsidRDefault="00551E95" w:rsidP="005A54CE">
            <w:pPr>
              <w:spacing w:line="320" w:lineRule="exact"/>
              <w:ind w:leftChars="118" w:left="283"/>
              <w:jc w:val="both"/>
              <w:rPr>
                <w:rFonts w:eastAsia="微軟正黑體"/>
              </w:rPr>
            </w:pPr>
            <w:r>
              <w:rPr>
                <w:rFonts w:eastAsia="微軟正黑體"/>
                <w:b/>
              </w:rPr>
              <w:t>credits</w:t>
            </w:r>
          </w:p>
        </w:tc>
        <w:tc>
          <w:tcPr>
            <w:tcW w:w="136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5BAD89D" w14:textId="77777777" w:rsidR="00551E95" w:rsidRDefault="00C33E89" w:rsidP="005A54CE">
            <w:pPr>
              <w:spacing w:line="320" w:lineRule="exact"/>
              <w:ind w:leftChars="118" w:left="283" w:firstLineChars="50" w:firstLine="120"/>
              <w:jc w:val="both"/>
              <w:rPr>
                <w:rFonts w:eastAsia="微軟正黑體"/>
              </w:rPr>
            </w:pPr>
            <w:r>
              <w:rPr>
                <w:rFonts w:eastAsia="微軟正黑體"/>
              </w:rPr>
              <w:t>3</w:t>
            </w:r>
          </w:p>
        </w:tc>
      </w:tr>
      <w:tr w:rsidR="00551E95" w14:paraId="5199D6C5" w14:textId="77777777" w:rsidTr="00DF6450">
        <w:trPr>
          <w:tblCellSpacing w:w="0" w:type="dxa"/>
          <w:jc w:val="center"/>
        </w:trPr>
        <w:tc>
          <w:tcPr>
            <w:tcW w:w="11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1C9CBE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學系（所）</w:t>
            </w:r>
          </w:p>
          <w:p w14:paraId="71B61470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department</w:t>
            </w:r>
          </w:p>
        </w:tc>
        <w:tc>
          <w:tcPr>
            <w:tcW w:w="157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13B10C9" w14:textId="0AB28C36" w:rsidR="00551E95" w:rsidRDefault="00551E95" w:rsidP="005A54CE">
            <w:pPr>
              <w:spacing w:line="360" w:lineRule="exact"/>
              <w:ind w:leftChars="118" w:left="523" w:hangingChars="100" w:hanging="240"/>
              <w:jc w:val="both"/>
              <w:rPr>
                <w:rFonts w:asciiTheme="majorEastAsia" w:eastAsiaTheme="majorEastAsia" w:hAnsiTheme="majorEastAsia"/>
              </w:rPr>
            </w:pPr>
            <w:r w:rsidRPr="00927215">
              <w:rPr>
                <w:rFonts w:asciiTheme="majorEastAsia" w:eastAsiaTheme="majorEastAsia" w:hAnsiTheme="majorEastAsia" w:hint="eastAsia"/>
              </w:rPr>
              <w:t xml:space="preserve"> </w:t>
            </w:r>
            <w:r w:rsidR="00AE4679" w:rsidRPr="00972743">
              <w:rPr>
                <w:rFonts w:ascii="新細明體" w:hAnsi="新細明體" w:hint="eastAsia"/>
                <w:b/>
              </w:rPr>
              <w:t>■</w:t>
            </w:r>
            <w:r w:rsidRPr="00927215">
              <w:rPr>
                <w:rFonts w:asciiTheme="majorEastAsia" w:eastAsiaTheme="majorEastAsia" w:hAnsiTheme="majorEastAsia" w:hint="eastAsia"/>
              </w:rPr>
              <w:t>歷史系</w:t>
            </w:r>
          </w:p>
          <w:p w14:paraId="01FFD1DB" w14:textId="77777777" w:rsidR="00551E95" w:rsidRPr="00927215" w:rsidRDefault="00551E95" w:rsidP="005A54CE">
            <w:pPr>
              <w:spacing w:line="360" w:lineRule="exact"/>
              <w:ind w:leftChars="118" w:left="523" w:hangingChars="100" w:hanging="240"/>
              <w:jc w:val="both"/>
              <w:rPr>
                <w:rFonts w:asciiTheme="majorEastAsia" w:eastAsiaTheme="majorEastAsia" w:hAnsiTheme="majorEastAsia"/>
              </w:rPr>
            </w:pPr>
          </w:p>
          <w:p w14:paraId="4E226226" w14:textId="77777777" w:rsidR="00551E95" w:rsidRDefault="00551E95" w:rsidP="005A54CE">
            <w:pPr>
              <w:spacing w:line="360" w:lineRule="exact"/>
              <w:ind w:leftChars="118" w:left="523" w:hangingChars="100" w:hanging="24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27215">
              <w:rPr>
                <w:rFonts w:asciiTheme="majorEastAsia" w:eastAsiaTheme="majorEastAsia" w:hAnsiTheme="majorEastAsia" w:hint="eastAsia"/>
              </w:rPr>
              <w:t>□歷史所</w:t>
            </w:r>
          </w:p>
        </w:tc>
        <w:tc>
          <w:tcPr>
            <w:tcW w:w="939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81C305D" w14:textId="77777777" w:rsidR="00551E95" w:rsidRDefault="00551E95" w:rsidP="005A54CE">
            <w:pPr>
              <w:spacing w:line="320" w:lineRule="exact"/>
              <w:ind w:leftChars="118" w:left="593" w:hangingChars="129" w:hanging="310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必選修</w:t>
            </w:r>
          </w:p>
          <w:p w14:paraId="0C782120" w14:textId="77777777" w:rsidR="00551E95" w:rsidRDefault="00551E95" w:rsidP="005A54CE">
            <w:pPr>
              <w:spacing w:line="320" w:lineRule="exact"/>
              <w:ind w:leftChars="118" w:left="593" w:hangingChars="129" w:hanging="310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required/selected</w:t>
            </w:r>
          </w:p>
        </w:tc>
        <w:tc>
          <w:tcPr>
            <w:tcW w:w="136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79B8B15" w14:textId="7EB9B660" w:rsidR="00551E95" w:rsidRDefault="00551E95" w:rsidP="005A54CE">
            <w:pPr>
              <w:spacing w:line="320" w:lineRule="exact"/>
              <w:ind w:leftChars="118" w:left="283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必修   </w:t>
            </w:r>
            <w:r w:rsidR="00AE4679" w:rsidRPr="00972743">
              <w:rPr>
                <w:rFonts w:ascii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/>
                <w:b/>
              </w:rPr>
              <w:t>選修</w:t>
            </w:r>
            <w:r>
              <w:rPr>
                <w:rFonts w:ascii="微軟正黑體" w:eastAsia="微軟正黑體" w:hAnsi="微軟正黑體" w:hint="eastAsia"/>
                <w:b/>
              </w:rPr>
              <w:t>(學士班課程若為選修</w:t>
            </w:r>
            <w:r>
              <w:rPr>
                <w:rFonts w:ascii="新細明體" w:hAnsi="新細明體" w:hint="eastAsia"/>
                <w:b/>
              </w:rPr>
              <w:t>，</w:t>
            </w:r>
            <w:r>
              <w:rPr>
                <w:rFonts w:ascii="微軟正黑體" w:eastAsia="微軟正黑體" w:hAnsi="微軟正黑體" w:hint="eastAsia"/>
                <w:b/>
              </w:rPr>
              <w:t>請擇一勾選)</w:t>
            </w:r>
          </w:p>
          <w:p w14:paraId="2533A941" w14:textId="77777777" w:rsidR="00551E95" w:rsidRDefault="00551E95" w:rsidP="005A54CE">
            <w:pPr>
              <w:spacing w:line="320" w:lineRule="exact"/>
              <w:ind w:leftChars="118" w:left="283"/>
              <w:jc w:val="both"/>
              <w:rPr>
                <w:rFonts w:asciiTheme="majorEastAsia" w:eastAsiaTheme="majorEastAsia" w:hAnsiTheme="majorEastAsia"/>
                <w:b/>
              </w:rPr>
            </w:pPr>
            <w:r w:rsidRPr="0062701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F008E1">
              <w:rPr>
                <w:rFonts w:asciiTheme="majorEastAsia" w:eastAsiaTheme="majorEastAsia" w:hAnsiTheme="majorEastAsia" w:hint="eastAsia"/>
                <w:b/>
              </w:rPr>
              <w:t>中國斷代史</w:t>
            </w:r>
            <w:r w:rsidRPr="00F008E1">
              <w:rPr>
                <w:rFonts w:asciiTheme="majorEastAsia" w:eastAsiaTheme="majorEastAsia" w:hAnsiTheme="majorEastAsia"/>
                <w:b/>
              </w:rPr>
              <w:t>󠆿</w:t>
            </w:r>
          </w:p>
          <w:p w14:paraId="49F0E992" w14:textId="77777777" w:rsidR="00551E95" w:rsidRPr="00F008E1" w:rsidRDefault="00551E95" w:rsidP="005A54CE">
            <w:pPr>
              <w:spacing w:line="320" w:lineRule="exact"/>
              <w:ind w:leftChars="118" w:left="283"/>
              <w:jc w:val="both"/>
              <w:rPr>
                <w:rFonts w:asciiTheme="majorEastAsia" w:eastAsiaTheme="majorEastAsia" w:hAnsiTheme="majorEastAsia"/>
                <w:b/>
              </w:rPr>
            </w:pPr>
            <w:r w:rsidRPr="0062701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F008E1">
              <w:rPr>
                <w:rFonts w:asciiTheme="majorEastAsia" w:eastAsiaTheme="majorEastAsia" w:hAnsiTheme="majorEastAsia" w:hint="eastAsia"/>
                <w:b/>
              </w:rPr>
              <w:t>世界斷代史</w:t>
            </w:r>
            <w:r w:rsidRPr="00F008E1">
              <w:rPr>
                <w:rFonts w:asciiTheme="majorEastAsia" w:eastAsiaTheme="majorEastAsia" w:hAnsiTheme="majorEastAsia"/>
                <w:b/>
              </w:rPr>
              <w:t>󠆿</w:t>
            </w:r>
          </w:p>
          <w:p w14:paraId="3A3D6067" w14:textId="77777777" w:rsidR="00551E95" w:rsidRPr="00F008E1" w:rsidRDefault="00551E95" w:rsidP="005A54CE">
            <w:pPr>
              <w:spacing w:line="320" w:lineRule="exact"/>
              <w:ind w:leftChars="118" w:left="283"/>
              <w:jc w:val="both"/>
              <w:rPr>
                <w:rFonts w:asciiTheme="majorEastAsia" w:eastAsiaTheme="majorEastAsia" w:hAnsiTheme="majorEastAsia"/>
                <w:b/>
              </w:rPr>
            </w:pPr>
            <w:r w:rsidRPr="0062701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F008E1">
              <w:rPr>
                <w:rFonts w:asciiTheme="majorEastAsia" w:eastAsiaTheme="majorEastAsia" w:hAnsiTheme="majorEastAsia" w:hint="eastAsia"/>
                <w:b/>
              </w:rPr>
              <w:t>國別及區域史󠆿</w:t>
            </w:r>
          </w:p>
          <w:p w14:paraId="5FA82B81" w14:textId="35967B02" w:rsidR="00551E95" w:rsidRDefault="00AE4679" w:rsidP="005A54CE">
            <w:pPr>
              <w:spacing w:line="320" w:lineRule="exact"/>
              <w:ind w:leftChars="118" w:left="283"/>
              <w:jc w:val="both"/>
              <w:rPr>
                <w:rFonts w:ascii="微軟正黑體" w:eastAsia="微軟正黑體" w:hAnsi="微軟正黑體"/>
                <w:b/>
              </w:rPr>
            </w:pPr>
            <w:r w:rsidRPr="00972743">
              <w:rPr>
                <w:rFonts w:ascii="新細明體" w:hAnsi="新細明體" w:hint="eastAsia"/>
                <w:b/>
              </w:rPr>
              <w:t>■</w:t>
            </w:r>
            <w:r w:rsidR="00551E95" w:rsidRPr="00F008E1">
              <w:rPr>
                <w:rFonts w:asciiTheme="majorEastAsia" w:eastAsiaTheme="majorEastAsia" w:hAnsiTheme="majorEastAsia" w:hint="eastAsia"/>
                <w:b/>
              </w:rPr>
              <w:t>專史</w:t>
            </w:r>
            <w:r w:rsidR="00551E95">
              <w:rPr>
                <w:rFonts w:asciiTheme="majorEastAsia" w:eastAsiaTheme="majorEastAsia" w:hAnsiTheme="majorEastAsia" w:hint="eastAsia"/>
                <w:b/>
              </w:rPr>
              <w:t>.</w:t>
            </w:r>
            <w:r w:rsidR="00551E95" w:rsidRPr="00F008E1">
              <w:rPr>
                <w:rFonts w:asciiTheme="majorEastAsia" w:eastAsiaTheme="majorEastAsia" w:hAnsiTheme="majorEastAsia" w:hint="eastAsia"/>
                <w:b/>
              </w:rPr>
              <w:t>專題</w:t>
            </w:r>
            <w:r w:rsidR="00551E95">
              <w:rPr>
                <w:rFonts w:asciiTheme="majorEastAsia" w:eastAsiaTheme="majorEastAsia" w:hAnsiTheme="majorEastAsia" w:hint="eastAsia"/>
                <w:b/>
              </w:rPr>
              <w:t>.</w:t>
            </w:r>
            <w:r w:rsidR="00551E95" w:rsidRPr="00F008E1">
              <w:rPr>
                <w:rFonts w:asciiTheme="majorEastAsia" w:eastAsiaTheme="majorEastAsia" w:hAnsiTheme="majorEastAsia" w:hint="eastAsia"/>
                <w:b/>
              </w:rPr>
              <w:t>史學史</w:t>
            </w:r>
            <w:r w:rsidR="00551E95">
              <w:rPr>
                <w:rFonts w:asciiTheme="majorEastAsia" w:eastAsiaTheme="majorEastAsia" w:hAnsiTheme="majorEastAsia" w:hint="eastAsia"/>
                <w:b/>
              </w:rPr>
              <w:t>.</w:t>
            </w:r>
            <w:r w:rsidR="00551E95" w:rsidRPr="00F008E1">
              <w:rPr>
                <w:rFonts w:asciiTheme="majorEastAsia" w:eastAsiaTheme="majorEastAsia" w:hAnsiTheme="majorEastAsia" w:hint="eastAsia"/>
                <w:b/>
              </w:rPr>
              <w:t>史料選讀</w:t>
            </w:r>
            <w:r w:rsidR="00551E95">
              <w:rPr>
                <w:rFonts w:asciiTheme="majorEastAsia" w:eastAsiaTheme="majorEastAsia" w:hAnsiTheme="majorEastAsia" w:hint="eastAsia"/>
                <w:b/>
              </w:rPr>
              <w:t>.</w:t>
            </w:r>
            <w:r w:rsidR="00551E95" w:rsidRPr="00F008E1">
              <w:rPr>
                <w:rFonts w:asciiTheme="majorEastAsia" w:eastAsiaTheme="majorEastAsia" w:hAnsiTheme="majorEastAsia" w:hint="eastAsia"/>
                <w:b/>
              </w:rPr>
              <w:t>應用史學</w:t>
            </w:r>
          </w:p>
        </w:tc>
      </w:tr>
      <w:tr w:rsidR="00551E95" w14:paraId="2A7154DE" w14:textId="77777777" w:rsidTr="00DF6450">
        <w:trPr>
          <w:tblCellSpacing w:w="0" w:type="dxa"/>
          <w:jc w:val="center"/>
        </w:trPr>
        <w:tc>
          <w:tcPr>
            <w:tcW w:w="11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D1146B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上課時間</w:t>
            </w:r>
          </w:p>
          <w:p w14:paraId="1108FFFA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class hours</w:t>
            </w:r>
          </w:p>
        </w:tc>
        <w:tc>
          <w:tcPr>
            <w:tcW w:w="157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2150C8A7" w14:textId="77777777" w:rsidR="00551E95" w:rsidRDefault="00551E95" w:rsidP="005A54CE">
            <w:pPr>
              <w:spacing w:line="320" w:lineRule="exact"/>
              <w:ind w:leftChars="118" w:left="283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C33E89">
              <w:rPr>
                <w:rFonts w:ascii="微軟正黑體" w:eastAsia="微軟正黑體" w:hAnsi="微軟正黑體" w:hint="eastAsia"/>
              </w:rPr>
              <w:t xml:space="preserve">星期三 </w:t>
            </w:r>
            <w:r w:rsidR="00C33E89">
              <w:rPr>
                <w:rFonts w:ascii="微軟正黑體" w:eastAsia="微軟正黑體" w:hAnsi="微軟正黑體"/>
              </w:rPr>
              <w:t>4,5,6</w:t>
            </w:r>
            <w:r w:rsidR="00C33E89">
              <w:rPr>
                <w:rFonts w:ascii="微軟正黑體" w:eastAsia="微軟正黑體" w:hAnsi="微軟正黑體" w:hint="eastAsia"/>
              </w:rPr>
              <w:t>節</w:t>
            </w:r>
          </w:p>
        </w:tc>
        <w:tc>
          <w:tcPr>
            <w:tcW w:w="939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32E764D" w14:textId="77777777" w:rsidR="00551E95" w:rsidRDefault="00551E95" w:rsidP="005A54CE">
            <w:pPr>
              <w:spacing w:line="320" w:lineRule="exact"/>
              <w:ind w:leftChars="118" w:left="593" w:hangingChars="129" w:hanging="310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上課地點</w:t>
            </w:r>
          </w:p>
          <w:p w14:paraId="187D3454" w14:textId="77777777" w:rsidR="00551E95" w:rsidRDefault="00551E95" w:rsidP="005A54CE">
            <w:pPr>
              <w:spacing w:line="320" w:lineRule="exact"/>
              <w:ind w:leftChars="118" w:left="593" w:hangingChars="129" w:hanging="310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classroom</w:t>
            </w:r>
          </w:p>
        </w:tc>
        <w:tc>
          <w:tcPr>
            <w:tcW w:w="136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64D3184" w14:textId="77777777" w:rsidR="00551E95" w:rsidRDefault="00551E95" w:rsidP="005A54CE">
            <w:pPr>
              <w:spacing w:line="320" w:lineRule="exact"/>
              <w:ind w:leftChars="118" w:left="283"/>
              <w:jc w:val="both"/>
              <w:rPr>
                <w:rFonts w:eastAsia="微軟正黑體"/>
              </w:rPr>
            </w:pPr>
          </w:p>
        </w:tc>
      </w:tr>
      <w:tr w:rsidR="00551E95" w14:paraId="5257D225" w14:textId="77777777" w:rsidTr="00DF6450">
        <w:trPr>
          <w:tblCellSpacing w:w="0" w:type="dxa"/>
          <w:jc w:val="center"/>
        </w:trPr>
        <w:tc>
          <w:tcPr>
            <w:tcW w:w="11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D1A02A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</w:p>
          <w:p w14:paraId="7CFA4B16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instructor </w:t>
            </w:r>
          </w:p>
        </w:tc>
        <w:tc>
          <w:tcPr>
            <w:tcW w:w="157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291F9769" w14:textId="77777777" w:rsidR="00551E95" w:rsidRDefault="00551E95" w:rsidP="005A54CE">
            <w:pPr>
              <w:spacing w:line="320" w:lineRule="exact"/>
              <w:ind w:leftChars="118" w:left="283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C33E89">
              <w:rPr>
                <w:rFonts w:ascii="微軟正黑體" w:eastAsia="微軟正黑體" w:hAnsi="微軟正黑體" w:hint="eastAsia"/>
              </w:rPr>
              <w:t>蕭琪</w:t>
            </w:r>
          </w:p>
        </w:tc>
        <w:tc>
          <w:tcPr>
            <w:tcW w:w="939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C0059E8" w14:textId="77777777" w:rsidR="00551E95" w:rsidRDefault="00551E95" w:rsidP="005A54CE">
            <w:pPr>
              <w:spacing w:line="320" w:lineRule="exact"/>
              <w:ind w:leftChars="118" w:left="593" w:hangingChars="129" w:hanging="310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/>
                <w:b/>
              </w:rPr>
              <w:t xml:space="preserve"> email</w:t>
            </w:r>
          </w:p>
          <w:p w14:paraId="7485ED0C" w14:textId="77777777" w:rsidR="00551E95" w:rsidRDefault="00551E95" w:rsidP="005A54CE">
            <w:pPr>
              <w:spacing w:line="320" w:lineRule="exact"/>
              <w:ind w:leftChars="118" w:left="593" w:hangingChars="129" w:hanging="310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Instructor’s email</w:t>
            </w:r>
          </w:p>
        </w:tc>
        <w:tc>
          <w:tcPr>
            <w:tcW w:w="136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0E3E869" w14:textId="77777777" w:rsidR="00551E95" w:rsidRDefault="00C33E89" w:rsidP="005A54CE">
            <w:pPr>
              <w:spacing w:line="320" w:lineRule="exact"/>
              <w:ind w:leftChars="118" w:left="283"/>
              <w:jc w:val="both"/>
              <w:rPr>
                <w:rFonts w:eastAsia="微軟正黑體"/>
              </w:rPr>
            </w:pPr>
            <w:r>
              <w:rPr>
                <w:rFonts w:eastAsia="微軟正黑體"/>
              </w:rPr>
              <w:t>chihsiao0607@gmail.com</w:t>
            </w:r>
          </w:p>
        </w:tc>
      </w:tr>
      <w:tr w:rsidR="00551E95" w14:paraId="3EF96D3A" w14:textId="77777777" w:rsidTr="00DF6450">
        <w:trPr>
          <w:tblCellSpacing w:w="0" w:type="dxa"/>
          <w:jc w:val="center"/>
        </w:trPr>
        <w:tc>
          <w:tcPr>
            <w:tcW w:w="11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25B2A8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助教</w:t>
            </w:r>
          </w:p>
          <w:p w14:paraId="57438902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teaching assistant</w:t>
            </w:r>
          </w:p>
        </w:tc>
        <w:tc>
          <w:tcPr>
            <w:tcW w:w="157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54EBF17C" w14:textId="77777777" w:rsidR="00551E95" w:rsidRDefault="00551E95" w:rsidP="005A54CE">
            <w:pPr>
              <w:spacing w:line="320" w:lineRule="exact"/>
              <w:ind w:leftChars="118" w:left="283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939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A9C0121" w14:textId="77777777" w:rsidR="00551E95" w:rsidRDefault="00551E95" w:rsidP="005A54CE">
            <w:pPr>
              <w:spacing w:line="320" w:lineRule="exact"/>
              <w:ind w:leftChars="118" w:left="593" w:hangingChars="129" w:hanging="310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助教</w:t>
            </w:r>
            <w:r>
              <w:rPr>
                <w:rFonts w:eastAsia="微軟正黑體"/>
                <w:b/>
              </w:rPr>
              <w:t>email</w:t>
            </w:r>
          </w:p>
          <w:p w14:paraId="4DE43C15" w14:textId="77777777" w:rsidR="00551E95" w:rsidRDefault="00551E95" w:rsidP="005A54CE">
            <w:pPr>
              <w:spacing w:line="320" w:lineRule="exact"/>
              <w:ind w:leftChars="118" w:left="593" w:hangingChars="129" w:hanging="310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TA’s email</w:t>
            </w:r>
          </w:p>
        </w:tc>
        <w:tc>
          <w:tcPr>
            <w:tcW w:w="136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7E1DD73" w14:textId="77777777" w:rsidR="00551E95" w:rsidRDefault="00551E95" w:rsidP="005A54CE">
            <w:pPr>
              <w:spacing w:line="320" w:lineRule="exact"/>
              <w:ind w:leftChars="118" w:left="283"/>
              <w:jc w:val="both"/>
              <w:rPr>
                <w:rFonts w:eastAsia="微軟正黑體"/>
              </w:rPr>
            </w:pPr>
          </w:p>
        </w:tc>
      </w:tr>
      <w:tr w:rsidR="00551E95" w14:paraId="7E630039" w14:textId="77777777" w:rsidTr="00DF6450">
        <w:trPr>
          <w:tblCellSpacing w:w="0" w:type="dxa"/>
          <w:jc w:val="center"/>
        </w:trPr>
        <w:tc>
          <w:tcPr>
            <w:tcW w:w="11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E02BDB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先修科目或</w:t>
            </w:r>
          </w:p>
          <w:p w14:paraId="0FFF259C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先備能力</w:t>
            </w:r>
          </w:p>
          <w:p w14:paraId="4A529C3A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prerequisites</w:t>
            </w:r>
          </w:p>
        </w:tc>
        <w:tc>
          <w:tcPr>
            <w:tcW w:w="387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4043A5" w14:textId="77777777" w:rsidR="00551E95" w:rsidRDefault="00551E95" w:rsidP="005A54CE">
            <w:pPr>
              <w:spacing w:line="320" w:lineRule="exact"/>
              <w:ind w:leftChars="118" w:left="283"/>
              <w:jc w:val="both"/>
              <w:rPr>
                <w:rFonts w:eastAsia="微軟正黑體"/>
              </w:rPr>
            </w:pPr>
          </w:p>
          <w:p w14:paraId="62700454" w14:textId="77777777" w:rsidR="00551E95" w:rsidRDefault="00551E95" w:rsidP="005A54CE">
            <w:pPr>
              <w:spacing w:line="320" w:lineRule="exact"/>
              <w:ind w:leftChars="118" w:left="283"/>
              <w:jc w:val="both"/>
              <w:rPr>
                <w:rFonts w:eastAsia="微軟正黑體"/>
              </w:rPr>
            </w:pPr>
          </w:p>
        </w:tc>
      </w:tr>
      <w:tr w:rsidR="00551E95" w14:paraId="4842011C" w14:textId="77777777" w:rsidTr="00DF6450">
        <w:trPr>
          <w:trHeight w:val="1268"/>
          <w:tblCellSpacing w:w="0" w:type="dxa"/>
          <w:jc w:val="center"/>
        </w:trPr>
        <w:tc>
          <w:tcPr>
            <w:tcW w:w="11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0C989F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課程概述</w:t>
            </w:r>
          </w:p>
          <w:p w14:paraId="7947E6CC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course descriptions</w:t>
            </w:r>
          </w:p>
        </w:tc>
        <w:tc>
          <w:tcPr>
            <w:tcW w:w="387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6E148C" w14:textId="77777777" w:rsidR="00C33E89" w:rsidRPr="00AD3127" w:rsidRDefault="00C33E89" w:rsidP="005A54CE">
            <w:pPr>
              <w:spacing w:line="400" w:lineRule="exact"/>
              <w:ind w:leftChars="118" w:left="283" w:firstLineChars="205" w:firstLine="451"/>
              <w:jc w:val="both"/>
              <w:rPr>
                <w:bCs/>
                <w:kern w:val="0"/>
                <w:sz w:val="22"/>
              </w:rPr>
            </w:pPr>
            <w:r w:rsidRPr="00AD3127">
              <w:rPr>
                <w:rFonts w:hint="eastAsia"/>
                <w:bCs/>
                <w:kern w:val="0"/>
                <w:sz w:val="22"/>
              </w:rPr>
              <w:t>本門課程，是一門討論中國歷史上的婦女與性別關係的課程。</w:t>
            </w:r>
            <w:r w:rsidRPr="00AD3127">
              <w:rPr>
                <w:bCs/>
                <w:kern w:val="0"/>
                <w:sz w:val="22"/>
              </w:rPr>
              <w:t xml:space="preserve"> </w:t>
            </w:r>
          </w:p>
          <w:p w14:paraId="58172330" w14:textId="77777777" w:rsidR="00C33E89" w:rsidRPr="00AD3127" w:rsidRDefault="00C33E89" w:rsidP="005A54CE">
            <w:pPr>
              <w:spacing w:line="400" w:lineRule="exact"/>
              <w:ind w:leftChars="118" w:left="283" w:firstLineChars="205" w:firstLine="451"/>
              <w:jc w:val="both"/>
              <w:rPr>
                <w:bCs/>
                <w:kern w:val="0"/>
                <w:sz w:val="22"/>
              </w:rPr>
            </w:pPr>
            <w:r w:rsidRPr="00AD3127">
              <w:rPr>
                <w:rFonts w:hint="eastAsia"/>
                <w:bCs/>
                <w:kern w:val="0"/>
                <w:sz w:val="22"/>
              </w:rPr>
              <w:t>若有人探問何謂歷史？卡爾（</w:t>
            </w:r>
            <w:r w:rsidRPr="00AD3127">
              <w:rPr>
                <w:bCs/>
                <w:kern w:val="0"/>
                <w:sz w:val="22"/>
              </w:rPr>
              <w:t>E. H.. Carr</w:t>
            </w:r>
            <w:r w:rsidRPr="00AD3127">
              <w:rPr>
                <w:rFonts w:hint="eastAsia"/>
                <w:bCs/>
                <w:kern w:val="0"/>
                <w:sz w:val="22"/>
              </w:rPr>
              <w:t>）「歷史是過去與現在永無止盡的對話」應是最常被提起的一句名言。它之所以如此經典，或許是因為無論聽者為誰，多少都能被這句話點醒，</w:t>
            </w:r>
            <w:r w:rsidRPr="00AD3127">
              <w:rPr>
                <w:bCs/>
                <w:kern w:val="0"/>
                <w:sz w:val="22"/>
              </w:rPr>
              <w:t>進而</w:t>
            </w:r>
            <w:r w:rsidRPr="00AD3127">
              <w:rPr>
                <w:rFonts w:hint="eastAsia"/>
                <w:bCs/>
                <w:kern w:val="0"/>
                <w:sz w:val="22"/>
              </w:rPr>
              <w:t>反思並感受到自己所知、所想及所面臨的社會運作，一方面隱然依循著某種綿亙長久的秩序，另一方面也不斷在突破原本框架而萌發新枝當中。</w:t>
            </w:r>
          </w:p>
          <w:p w14:paraId="0AADCA99" w14:textId="77777777" w:rsidR="00551E95" w:rsidRPr="00A97781" w:rsidRDefault="00C33E89" w:rsidP="005A54CE">
            <w:pPr>
              <w:spacing w:line="400" w:lineRule="exact"/>
              <w:ind w:leftChars="118" w:left="283" w:firstLineChars="205" w:firstLine="451"/>
              <w:jc w:val="both"/>
              <w:rPr>
                <w:bCs/>
                <w:kern w:val="0"/>
                <w:sz w:val="22"/>
              </w:rPr>
            </w:pPr>
            <w:r w:rsidRPr="00AD3127">
              <w:rPr>
                <w:rFonts w:hint="eastAsia"/>
                <w:bCs/>
                <w:kern w:val="0"/>
                <w:sz w:val="22"/>
              </w:rPr>
              <w:t>歷史如此，女性</w:t>
            </w:r>
            <w:r w:rsidRPr="00AD3127">
              <w:rPr>
                <w:rFonts w:hint="eastAsia"/>
                <w:bCs/>
                <w:kern w:val="0"/>
                <w:sz w:val="22"/>
              </w:rPr>
              <w:t>/</w:t>
            </w:r>
            <w:r w:rsidRPr="00AD3127">
              <w:rPr>
                <w:rFonts w:hint="eastAsia"/>
                <w:bCs/>
                <w:kern w:val="0"/>
                <w:sz w:val="22"/>
              </w:rPr>
              <w:t>性別的歷史亦然。本課程將以發生於現今社會的婦女與性別議</w:t>
            </w:r>
            <w:r w:rsidRPr="00AD3127">
              <w:rPr>
                <w:rFonts w:hint="eastAsia"/>
                <w:bCs/>
                <w:kern w:val="0"/>
                <w:sz w:val="22"/>
              </w:rPr>
              <w:lastRenderedPageBreak/>
              <w:t>題開場，配合相關的歷史學術論文，引領修課同學探尋婦女處境與性別議題在古今的延續與變革。藉此一方面</w:t>
            </w:r>
            <w:r w:rsidRPr="00AD3127">
              <w:rPr>
                <w:bCs/>
                <w:kern w:val="0"/>
                <w:sz w:val="22"/>
              </w:rPr>
              <w:t>充實學生對於中國婦女</w:t>
            </w:r>
            <w:r w:rsidRPr="00AD3127">
              <w:rPr>
                <w:rFonts w:hint="eastAsia"/>
                <w:bCs/>
                <w:kern w:val="0"/>
                <w:sz w:val="22"/>
              </w:rPr>
              <w:t>與性別</w:t>
            </w:r>
            <w:r w:rsidRPr="00AD3127">
              <w:rPr>
                <w:bCs/>
                <w:kern w:val="0"/>
                <w:sz w:val="22"/>
              </w:rPr>
              <w:t>史之專業學識</w:t>
            </w:r>
            <w:r w:rsidRPr="00AD3127">
              <w:rPr>
                <w:rFonts w:hint="eastAsia"/>
                <w:bCs/>
                <w:kern w:val="0"/>
                <w:sz w:val="22"/>
              </w:rPr>
              <w:t>，</w:t>
            </w:r>
            <w:r w:rsidRPr="00AD3127">
              <w:rPr>
                <w:bCs/>
                <w:kern w:val="0"/>
                <w:sz w:val="22"/>
              </w:rPr>
              <w:t>協助學生掌握此領域重要課題的研究趨向與方法</w:t>
            </w:r>
            <w:r w:rsidRPr="00AD3127">
              <w:rPr>
                <w:rFonts w:hint="eastAsia"/>
                <w:bCs/>
                <w:kern w:val="0"/>
                <w:sz w:val="22"/>
              </w:rPr>
              <w:t>；另一方面也期許同學養成連結歷史與自身生活的思維方式。</w:t>
            </w:r>
          </w:p>
        </w:tc>
      </w:tr>
      <w:tr w:rsidR="00551E95" w14:paraId="37519EC7" w14:textId="77777777" w:rsidTr="00DF6450">
        <w:trPr>
          <w:trHeight w:val="1208"/>
          <w:tblCellSpacing w:w="0" w:type="dxa"/>
          <w:jc w:val="center"/>
        </w:trPr>
        <w:tc>
          <w:tcPr>
            <w:tcW w:w="11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316B7C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lastRenderedPageBreak/>
              <w:t>學習目標</w:t>
            </w:r>
          </w:p>
          <w:p w14:paraId="2DF5457F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learning objectives</w:t>
            </w:r>
          </w:p>
        </w:tc>
        <w:tc>
          <w:tcPr>
            <w:tcW w:w="387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77DD9F" w14:textId="77777777" w:rsidR="00C33E89" w:rsidRPr="00AD3127" w:rsidRDefault="00C33E89" w:rsidP="005A54CE">
            <w:pPr>
              <w:spacing w:line="400" w:lineRule="exact"/>
              <w:ind w:leftChars="118" w:left="283" w:firstLineChars="205" w:firstLine="451"/>
              <w:jc w:val="both"/>
              <w:rPr>
                <w:bCs/>
                <w:kern w:val="0"/>
                <w:sz w:val="22"/>
              </w:rPr>
            </w:pPr>
            <w:r w:rsidRPr="00AD3127">
              <w:rPr>
                <w:rFonts w:hint="eastAsia"/>
                <w:bCs/>
                <w:kern w:val="0"/>
                <w:sz w:val="22"/>
              </w:rPr>
              <w:t>本課程將</w:t>
            </w:r>
            <w:r w:rsidRPr="00AD3127">
              <w:rPr>
                <w:bCs/>
                <w:kern w:val="0"/>
                <w:sz w:val="22"/>
              </w:rPr>
              <w:t>訓練學生以下</w:t>
            </w:r>
            <w:r w:rsidRPr="00AD3127">
              <w:rPr>
                <w:rFonts w:hint="eastAsia"/>
                <w:bCs/>
                <w:kern w:val="0"/>
                <w:sz w:val="22"/>
              </w:rPr>
              <w:t>歷史學專業</w:t>
            </w:r>
            <w:r w:rsidRPr="00AD3127">
              <w:rPr>
                <w:bCs/>
                <w:kern w:val="0"/>
                <w:sz w:val="22"/>
              </w:rPr>
              <w:t>能力：</w:t>
            </w:r>
          </w:p>
          <w:p w14:paraId="527DF759" w14:textId="77777777" w:rsidR="00C33E89" w:rsidRPr="00AD3127" w:rsidRDefault="00C33E89" w:rsidP="005A54CE">
            <w:pPr>
              <w:pStyle w:val="a3"/>
              <w:numPr>
                <w:ilvl w:val="0"/>
                <w:numId w:val="1"/>
              </w:numPr>
              <w:spacing w:line="400" w:lineRule="exact"/>
              <w:ind w:leftChars="118" w:left="283" w:firstLine="0"/>
              <w:jc w:val="both"/>
              <w:rPr>
                <w:bCs/>
                <w:kern w:val="0"/>
                <w:sz w:val="22"/>
              </w:rPr>
            </w:pPr>
            <w:r w:rsidRPr="00AD3127">
              <w:rPr>
                <w:bCs/>
                <w:kern w:val="0"/>
                <w:sz w:val="22"/>
              </w:rPr>
              <w:t>妥善分析、評論</w:t>
            </w:r>
            <w:r w:rsidRPr="00AD3127">
              <w:rPr>
                <w:rFonts w:hint="eastAsia"/>
                <w:bCs/>
                <w:kern w:val="0"/>
                <w:sz w:val="22"/>
              </w:rPr>
              <w:t>既有</w:t>
            </w:r>
            <w:r w:rsidRPr="00AD3127">
              <w:rPr>
                <w:bCs/>
                <w:kern w:val="0"/>
                <w:sz w:val="22"/>
              </w:rPr>
              <w:t>研究</w:t>
            </w:r>
          </w:p>
          <w:p w14:paraId="45870253" w14:textId="77777777" w:rsidR="00C33E89" w:rsidRPr="00AD3127" w:rsidRDefault="00C33E89" w:rsidP="005A54CE">
            <w:pPr>
              <w:pStyle w:val="a3"/>
              <w:numPr>
                <w:ilvl w:val="0"/>
                <w:numId w:val="1"/>
              </w:numPr>
              <w:spacing w:line="400" w:lineRule="exact"/>
              <w:ind w:leftChars="118" w:left="283" w:firstLine="0"/>
              <w:jc w:val="both"/>
              <w:rPr>
                <w:bCs/>
                <w:kern w:val="0"/>
                <w:sz w:val="22"/>
              </w:rPr>
            </w:pPr>
            <w:r w:rsidRPr="00AD3127">
              <w:rPr>
                <w:bCs/>
                <w:kern w:val="0"/>
                <w:sz w:val="22"/>
              </w:rPr>
              <w:t>搜尋、整合婦女</w:t>
            </w:r>
            <w:r w:rsidRPr="00AD3127">
              <w:rPr>
                <w:rFonts w:hint="eastAsia"/>
                <w:bCs/>
                <w:kern w:val="0"/>
                <w:sz w:val="22"/>
              </w:rPr>
              <w:t>史與性別</w:t>
            </w:r>
            <w:r w:rsidRPr="00AD3127">
              <w:rPr>
                <w:bCs/>
                <w:kern w:val="0"/>
                <w:sz w:val="22"/>
              </w:rPr>
              <w:t>史相關</w:t>
            </w:r>
            <w:r w:rsidRPr="00AD3127">
              <w:rPr>
                <w:rFonts w:hint="eastAsia"/>
                <w:bCs/>
                <w:kern w:val="0"/>
                <w:sz w:val="22"/>
              </w:rPr>
              <w:t>資</w:t>
            </w:r>
            <w:r w:rsidRPr="00AD3127">
              <w:rPr>
                <w:bCs/>
                <w:kern w:val="0"/>
                <w:sz w:val="22"/>
              </w:rPr>
              <w:t>料之</w:t>
            </w:r>
            <w:r w:rsidRPr="00AD3127">
              <w:rPr>
                <w:rFonts w:hint="eastAsia"/>
                <w:bCs/>
                <w:kern w:val="0"/>
                <w:sz w:val="22"/>
              </w:rPr>
              <w:t>基本</w:t>
            </w:r>
            <w:r w:rsidRPr="00AD3127">
              <w:rPr>
                <w:bCs/>
                <w:kern w:val="0"/>
                <w:sz w:val="22"/>
              </w:rPr>
              <w:t>能力</w:t>
            </w:r>
          </w:p>
          <w:p w14:paraId="677100B1" w14:textId="77777777" w:rsidR="00C33E89" w:rsidRPr="00AD3127" w:rsidRDefault="00C33E89" w:rsidP="005A54CE">
            <w:pPr>
              <w:pStyle w:val="a3"/>
              <w:numPr>
                <w:ilvl w:val="0"/>
                <w:numId w:val="1"/>
              </w:numPr>
              <w:spacing w:line="400" w:lineRule="exact"/>
              <w:ind w:leftChars="118" w:left="283" w:firstLine="0"/>
              <w:jc w:val="both"/>
              <w:rPr>
                <w:bCs/>
                <w:kern w:val="0"/>
                <w:sz w:val="22"/>
              </w:rPr>
            </w:pPr>
            <w:r w:rsidRPr="00AD3127">
              <w:rPr>
                <w:bCs/>
                <w:kern w:val="0"/>
                <w:sz w:val="22"/>
              </w:rPr>
              <w:t>研讀、分析史料原文，並與既有研究進行有效對話</w:t>
            </w:r>
          </w:p>
          <w:p w14:paraId="75347EA2" w14:textId="77777777" w:rsidR="00C33E89" w:rsidRPr="00AD3127" w:rsidRDefault="00C33E89" w:rsidP="005A54CE">
            <w:pPr>
              <w:pStyle w:val="a3"/>
              <w:numPr>
                <w:ilvl w:val="0"/>
                <w:numId w:val="1"/>
              </w:numPr>
              <w:spacing w:line="400" w:lineRule="exact"/>
              <w:ind w:leftChars="118" w:left="283" w:firstLine="0"/>
              <w:jc w:val="both"/>
              <w:rPr>
                <w:bCs/>
                <w:kern w:val="0"/>
                <w:sz w:val="22"/>
              </w:rPr>
            </w:pPr>
            <w:r w:rsidRPr="00AD3127">
              <w:rPr>
                <w:bCs/>
                <w:kern w:val="0"/>
                <w:sz w:val="22"/>
              </w:rPr>
              <w:t>清晰</w:t>
            </w:r>
            <w:r w:rsidRPr="00AD3127">
              <w:rPr>
                <w:rFonts w:hint="eastAsia"/>
                <w:bCs/>
                <w:kern w:val="0"/>
                <w:sz w:val="22"/>
              </w:rPr>
              <w:t>、</w:t>
            </w:r>
            <w:r w:rsidRPr="00AD3127">
              <w:rPr>
                <w:bCs/>
                <w:kern w:val="0"/>
                <w:sz w:val="22"/>
              </w:rPr>
              <w:t>準確</w:t>
            </w:r>
            <w:r w:rsidRPr="00AD3127">
              <w:rPr>
                <w:rFonts w:hint="eastAsia"/>
                <w:bCs/>
                <w:kern w:val="0"/>
                <w:sz w:val="22"/>
              </w:rPr>
              <w:t>、流暢</w:t>
            </w:r>
            <w:r w:rsidRPr="00AD3127">
              <w:rPr>
                <w:bCs/>
                <w:kern w:val="0"/>
                <w:sz w:val="22"/>
              </w:rPr>
              <w:t>的</w:t>
            </w:r>
            <w:r w:rsidRPr="00AD3127">
              <w:rPr>
                <w:rFonts w:hint="eastAsia"/>
                <w:bCs/>
                <w:kern w:val="0"/>
                <w:sz w:val="22"/>
              </w:rPr>
              <w:t>口語與</w:t>
            </w:r>
            <w:r w:rsidRPr="00AD3127">
              <w:rPr>
                <w:bCs/>
                <w:kern w:val="0"/>
                <w:sz w:val="22"/>
              </w:rPr>
              <w:t>文字表達</w:t>
            </w:r>
          </w:p>
          <w:p w14:paraId="79EB021C" w14:textId="77777777" w:rsidR="00C33E89" w:rsidRPr="0033679A" w:rsidRDefault="00C33E89" w:rsidP="005A54CE">
            <w:pPr>
              <w:spacing w:line="400" w:lineRule="exact"/>
              <w:ind w:leftChars="118" w:left="283"/>
              <w:jc w:val="both"/>
              <w:rPr>
                <w:bCs/>
                <w:kern w:val="0"/>
              </w:rPr>
            </w:pPr>
            <w:r w:rsidRPr="00AD3127">
              <w:rPr>
                <w:bCs/>
                <w:kern w:val="0"/>
                <w:sz w:val="22"/>
              </w:rPr>
              <w:t>希望藉由上述能力的培養，為同學奠下日後</w:t>
            </w:r>
            <w:r w:rsidRPr="00AD3127">
              <w:rPr>
                <w:rFonts w:hint="eastAsia"/>
                <w:bCs/>
                <w:kern w:val="0"/>
                <w:sz w:val="22"/>
              </w:rPr>
              <w:t>探究婦女與性別史</w:t>
            </w:r>
            <w:r w:rsidRPr="00AD3127">
              <w:rPr>
                <w:bCs/>
                <w:kern w:val="0"/>
                <w:sz w:val="22"/>
              </w:rPr>
              <w:t>的興趣與基礎。</w:t>
            </w:r>
          </w:p>
          <w:p w14:paraId="47BCF6B7" w14:textId="77777777" w:rsidR="00551E95" w:rsidRPr="00C33E89" w:rsidRDefault="00551E95" w:rsidP="005A54CE">
            <w:pPr>
              <w:pStyle w:val="a3"/>
              <w:ind w:leftChars="118" w:left="283"/>
              <w:jc w:val="both"/>
              <w:rPr>
                <w:rFonts w:eastAsia="微軟正黑體"/>
              </w:rPr>
            </w:pPr>
          </w:p>
        </w:tc>
      </w:tr>
      <w:tr w:rsidR="00551E95" w14:paraId="0AE928D4" w14:textId="77777777" w:rsidTr="00DF6450">
        <w:trPr>
          <w:trHeight w:val="1377"/>
          <w:tblCellSpacing w:w="0" w:type="dxa"/>
          <w:jc w:val="center"/>
        </w:trPr>
        <w:tc>
          <w:tcPr>
            <w:tcW w:w="11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44F908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教科書及參考書</w:t>
            </w:r>
          </w:p>
          <w:p w14:paraId="5E127F59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textbooks and </w:t>
            </w:r>
          </w:p>
          <w:p w14:paraId="06AC5233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references</w:t>
            </w:r>
          </w:p>
        </w:tc>
        <w:tc>
          <w:tcPr>
            <w:tcW w:w="387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47704A" w14:textId="77777777" w:rsidR="00B135F3" w:rsidRDefault="00B135F3" w:rsidP="00B135F3">
            <w:pPr>
              <w:spacing w:line="400" w:lineRule="exact"/>
              <w:jc w:val="both"/>
              <w:rPr>
                <w:bCs/>
                <w:kern w:val="0"/>
                <w:sz w:val="20"/>
                <w:szCs w:val="20"/>
              </w:rPr>
            </w:pPr>
            <w:r w:rsidRPr="00F53F76">
              <w:rPr>
                <w:rFonts w:hint="eastAsia"/>
                <w:bCs/>
                <w:kern w:val="0"/>
                <w:sz w:val="20"/>
                <w:szCs w:val="20"/>
              </w:rPr>
              <w:t>（一）專書</w:t>
            </w:r>
          </w:p>
          <w:p w14:paraId="1BDA3257" w14:textId="47957F74" w:rsidR="00C33E89" w:rsidRDefault="00C33E89" w:rsidP="00B135F3">
            <w:pPr>
              <w:spacing w:line="400" w:lineRule="exact"/>
              <w:ind w:leftChars="97" w:left="233"/>
              <w:jc w:val="both"/>
              <w:rPr>
                <w:bCs/>
                <w:kern w:val="0"/>
                <w:sz w:val="22"/>
                <w:szCs w:val="22"/>
              </w:rPr>
            </w:pPr>
            <w:r w:rsidRPr="00C33E89">
              <w:rPr>
                <w:bCs/>
                <w:kern w:val="0"/>
                <w:sz w:val="22"/>
                <w:szCs w:val="22"/>
              </w:rPr>
              <w:t>李貞德主編，《中國史新論</w:t>
            </w:r>
            <w:r w:rsidRPr="00C33E89">
              <w:rPr>
                <w:rFonts w:ascii="新細明體" w:hAnsi="新細明體" w:hint="eastAsia"/>
                <w:bCs/>
                <w:kern w:val="0"/>
                <w:sz w:val="22"/>
                <w:szCs w:val="22"/>
              </w:rPr>
              <w:t>．</w:t>
            </w:r>
            <w:r w:rsidRPr="00C33E89">
              <w:rPr>
                <w:bCs/>
                <w:kern w:val="0"/>
                <w:sz w:val="22"/>
                <w:szCs w:val="22"/>
              </w:rPr>
              <w:t>性別史分冊》，臺北：聯經，</w:t>
            </w:r>
            <w:r w:rsidRPr="00C33E89">
              <w:rPr>
                <w:bCs/>
                <w:kern w:val="0"/>
                <w:sz w:val="22"/>
                <w:szCs w:val="22"/>
              </w:rPr>
              <w:t>2009</w:t>
            </w:r>
            <w:r w:rsidRPr="00C33E89">
              <w:rPr>
                <w:bCs/>
                <w:kern w:val="0"/>
                <w:sz w:val="22"/>
                <w:szCs w:val="22"/>
              </w:rPr>
              <w:t>。</w:t>
            </w:r>
          </w:p>
          <w:p w14:paraId="07236EFF" w14:textId="18F6643C" w:rsidR="00B135F3" w:rsidRPr="00F53F76" w:rsidRDefault="00C33E89" w:rsidP="00B135F3">
            <w:pPr>
              <w:ind w:leftChars="97" w:left="572" w:hangingChars="154" w:hanging="339"/>
              <w:rPr>
                <w:bCs/>
                <w:kern w:val="0"/>
                <w:sz w:val="20"/>
                <w:szCs w:val="20"/>
              </w:rPr>
            </w:pPr>
            <w:r w:rsidRPr="00C33E89">
              <w:rPr>
                <w:bCs/>
                <w:kern w:val="0"/>
                <w:sz w:val="22"/>
                <w:szCs w:val="22"/>
              </w:rPr>
              <w:t>小濱正子等編、姚毅等譯，《被埋沒的足跡：中國性別史研究入門》，臺北：臺大出版中心，</w:t>
            </w:r>
            <w:r w:rsidRPr="00C33E89">
              <w:rPr>
                <w:bCs/>
                <w:kern w:val="0"/>
                <w:sz w:val="22"/>
                <w:szCs w:val="22"/>
              </w:rPr>
              <w:t>2020</w:t>
            </w:r>
            <w:r w:rsidRPr="00C33E89">
              <w:rPr>
                <w:bCs/>
                <w:kern w:val="0"/>
                <w:sz w:val="22"/>
                <w:szCs w:val="22"/>
              </w:rPr>
              <w:t>。</w:t>
            </w:r>
          </w:p>
          <w:p w14:paraId="7565D58B" w14:textId="77777777" w:rsidR="00B135F3" w:rsidRDefault="00B135F3" w:rsidP="00B135F3">
            <w:pPr>
              <w:ind w:leftChars="118" w:left="283"/>
              <w:rPr>
                <w:bCs/>
                <w:kern w:val="0"/>
                <w:sz w:val="20"/>
                <w:szCs w:val="20"/>
              </w:rPr>
            </w:pPr>
            <w:r w:rsidRPr="009546F9">
              <w:rPr>
                <w:rFonts w:hint="eastAsia"/>
                <w:bCs/>
                <w:kern w:val="0"/>
                <w:sz w:val="20"/>
                <w:szCs w:val="20"/>
              </w:rPr>
              <w:t>伊沛霞，《內闈：宋代的婚姻和婦女生活》，南京：江蘇人民出版社，</w:t>
            </w:r>
            <w:r w:rsidRPr="009546F9">
              <w:rPr>
                <w:bCs/>
                <w:kern w:val="0"/>
                <w:sz w:val="20"/>
                <w:szCs w:val="20"/>
              </w:rPr>
              <w:t>2004</w:t>
            </w:r>
            <w:r w:rsidRPr="009546F9"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5EBE3C71" w14:textId="77777777" w:rsidR="00B135F3" w:rsidRDefault="00B135F3" w:rsidP="00B135F3">
            <w:pPr>
              <w:ind w:leftChars="118" w:left="283"/>
              <w:rPr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  <w:szCs w:val="20"/>
              </w:rPr>
              <w:t>伊沛霞、姚平、張聰編，《追懷生命：中國歷史上的墓志銘》，上海，上海古籍出版社，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2</w:t>
            </w:r>
            <w:r>
              <w:rPr>
                <w:bCs/>
                <w:kern w:val="0"/>
                <w:sz w:val="20"/>
                <w:szCs w:val="20"/>
              </w:rPr>
              <w:t>021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43219A23" w14:textId="77777777" w:rsidR="00B135F3" w:rsidRDefault="00B135F3" w:rsidP="00B135F3">
            <w:pPr>
              <w:ind w:leftChars="118" w:left="283"/>
              <w:rPr>
                <w:bCs/>
                <w:kern w:val="0"/>
                <w:sz w:val="20"/>
                <w:szCs w:val="20"/>
              </w:rPr>
            </w:pPr>
            <w:r w:rsidRPr="00DA1850">
              <w:rPr>
                <w:bCs/>
                <w:kern w:val="0"/>
                <w:sz w:val="20"/>
                <w:szCs w:val="20"/>
              </w:rPr>
              <w:t>伊沛霞</w:t>
            </w:r>
            <w:r w:rsidRPr="00DA1850">
              <w:rPr>
                <w:rFonts w:hint="eastAsia"/>
                <w:bCs/>
                <w:kern w:val="0"/>
                <w:sz w:val="20"/>
                <w:szCs w:val="20"/>
              </w:rPr>
              <w:t>、姚平編，《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當代西方漢學研究集萃：婦女史卷》</w:t>
            </w:r>
            <w:r w:rsidRPr="00DA1850">
              <w:rPr>
                <w:rFonts w:hint="eastAsia"/>
                <w:bCs/>
                <w:kern w:val="0"/>
                <w:sz w:val="20"/>
                <w:szCs w:val="20"/>
              </w:rPr>
              <w:t>，上海，上海古籍出版社，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2</w:t>
            </w:r>
            <w:r>
              <w:rPr>
                <w:bCs/>
                <w:kern w:val="0"/>
                <w:sz w:val="20"/>
                <w:szCs w:val="20"/>
              </w:rPr>
              <w:t>012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7B22F772" w14:textId="77777777" w:rsidR="00B135F3" w:rsidRDefault="00B135F3" w:rsidP="00B135F3">
            <w:pPr>
              <w:ind w:leftChars="118" w:left="283"/>
              <w:rPr>
                <w:bCs/>
                <w:kern w:val="0"/>
                <w:sz w:val="20"/>
                <w:szCs w:val="20"/>
              </w:rPr>
            </w:pPr>
            <w:r w:rsidRPr="000F48BD">
              <w:rPr>
                <w:rFonts w:hint="eastAsia"/>
                <w:bCs/>
                <w:kern w:val="0"/>
                <w:sz w:val="20"/>
                <w:szCs w:val="20"/>
              </w:rPr>
              <w:t>衣若蘭，《三姑六婆：明代婦女與社會的探索》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，</w:t>
            </w:r>
            <w:r w:rsidRPr="000F48BD">
              <w:rPr>
                <w:rFonts w:hint="eastAsia"/>
                <w:bCs/>
                <w:kern w:val="0"/>
                <w:sz w:val="20"/>
                <w:szCs w:val="20"/>
              </w:rPr>
              <w:t>新北：稻鄉出版社，</w:t>
            </w:r>
            <w:r w:rsidRPr="000F48BD">
              <w:rPr>
                <w:bCs/>
                <w:kern w:val="0"/>
                <w:sz w:val="20"/>
                <w:szCs w:val="20"/>
              </w:rPr>
              <w:t>2002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077BBC3D" w14:textId="77777777" w:rsidR="00B135F3" w:rsidRDefault="00B135F3" w:rsidP="00B135F3">
            <w:pPr>
              <w:ind w:leftChars="118" w:left="283"/>
              <w:rPr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  <w:szCs w:val="20"/>
              </w:rPr>
              <w:t>巫仁恕，《奢侈的女人：明清時期江南婦女的消費文化》，臺北：三民書局，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200</w:t>
            </w:r>
            <w:r>
              <w:rPr>
                <w:bCs/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30F13253" w14:textId="77777777" w:rsidR="00B135F3" w:rsidRDefault="00B135F3" w:rsidP="00B135F3">
            <w:pPr>
              <w:ind w:leftChars="118" w:left="283"/>
              <w:rPr>
                <w:bCs/>
                <w:kern w:val="0"/>
                <w:sz w:val="20"/>
                <w:szCs w:val="20"/>
              </w:rPr>
            </w:pPr>
            <w:r w:rsidRPr="00B80270">
              <w:rPr>
                <w:rFonts w:hint="eastAsia"/>
                <w:bCs/>
                <w:kern w:val="0"/>
                <w:sz w:val="20"/>
                <w:szCs w:val="20"/>
              </w:rPr>
              <w:t>李玉珍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、</w:t>
            </w:r>
            <w:r w:rsidRPr="00B80270">
              <w:rPr>
                <w:rFonts w:hint="eastAsia"/>
                <w:bCs/>
                <w:kern w:val="0"/>
                <w:sz w:val="20"/>
                <w:szCs w:val="20"/>
              </w:rPr>
              <w:t>林美玫合編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，《</w:t>
            </w:r>
            <w:r w:rsidRPr="00B80270">
              <w:rPr>
                <w:rFonts w:hint="eastAsia"/>
                <w:bCs/>
                <w:kern w:val="0"/>
                <w:sz w:val="20"/>
                <w:szCs w:val="20"/>
              </w:rPr>
              <w:t>婦女與宗教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：</w:t>
            </w:r>
            <w:r w:rsidRPr="00B80270">
              <w:rPr>
                <w:rFonts w:hint="eastAsia"/>
                <w:bCs/>
                <w:kern w:val="0"/>
                <w:sz w:val="20"/>
                <w:szCs w:val="20"/>
              </w:rPr>
              <w:t>跨領域的視野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》，</w:t>
            </w:r>
            <w:r w:rsidRPr="00B80270">
              <w:rPr>
                <w:rFonts w:hint="eastAsia"/>
                <w:bCs/>
                <w:kern w:val="0"/>
                <w:sz w:val="20"/>
                <w:szCs w:val="20"/>
              </w:rPr>
              <w:t>臺北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：</w:t>
            </w:r>
            <w:r w:rsidRPr="00B80270">
              <w:rPr>
                <w:rFonts w:hint="eastAsia"/>
                <w:bCs/>
                <w:kern w:val="0"/>
                <w:sz w:val="20"/>
                <w:szCs w:val="20"/>
              </w:rPr>
              <w:t>里仁書局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，</w:t>
            </w:r>
            <w:r w:rsidRPr="00B80270">
              <w:rPr>
                <w:rFonts w:hint="eastAsia"/>
                <w:bCs/>
                <w:kern w:val="0"/>
                <w:sz w:val="20"/>
                <w:szCs w:val="20"/>
              </w:rPr>
              <w:t>2003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30245C8A" w14:textId="77777777" w:rsidR="00B135F3" w:rsidRPr="001E4F1A" w:rsidRDefault="00B135F3" w:rsidP="00B135F3">
            <w:pPr>
              <w:ind w:leftChars="118" w:left="283"/>
              <w:rPr>
                <w:bCs/>
                <w:kern w:val="0"/>
                <w:sz w:val="20"/>
                <w:szCs w:val="20"/>
              </w:rPr>
            </w:pPr>
            <w:r w:rsidRPr="001E4F1A">
              <w:rPr>
                <w:rFonts w:hint="eastAsia"/>
                <w:bCs/>
                <w:kern w:val="0"/>
                <w:sz w:val="20"/>
                <w:szCs w:val="20"/>
              </w:rPr>
              <w:t>李貞德、梁其姿主編，《婦女與社會》，收入邢義田、黃寬重、鄧小南總主編，《臺灣學者中國史研究論叢》，北京：中國大百科全書出版社，</w:t>
            </w:r>
            <w:r w:rsidRPr="001E4F1A">
              <w:rPr>
                <w:rFonts w:hint="eastAsia"/>
                <w:bCs/>
                <w:kern w:val="0"/>
                <w:sz w:val="20"/>
                <w:szCs w:val="20"/>
              </w:rPr>
              <w:t>2005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7DFEF16C" w14:textId="77777777" w:rsidR="00B135F3" w:rsidRPr="00662740" w:rsidRDefault="00B135F3" w:rsidP="00B135F3">
            <w:pPr>
              <w:ind w:leftChars="118" w:left="591" w:hangingChars="154" w:hanging="308"/>
              <w:rPr>
                <w:bCs/>
                <w:kern w:val="0"/>
                <w:sz w:val="20"/>
                <w:szCs w:val="20"/>
              </w:rPr>
            </w:pP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李貞德主編，《性別、身體與醫療》，臺北：聯經出版事業有限公司，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2008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3880AD87" w14:textId="77777777" w:rsidR="00B135F3" w:rsidRPr="00662740" w:rsidRDefault="00B135F3" w:rsidP="00B135F3">
            <w:pPr>
              <w:ind w:leftChars="118" w:left="591" w:hangingChars="154" w:hanging="308"/>
              <w:rPr>
                <w:bCs/>
                <w:kern w:val="0"/>
                <w:sz w:val="20"/>
                <w:szCs w:val="20"/>
              </w:rPr>
            </w:pP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李惠儀，《明清文學中的女子與國難》，臺北：臺大出版中心，</w:t>
            </w:r>
            <w:r w:rsidRPr="00662740">
              <w:rPr>
                <w:bCs/>
                <w:kern w:val="0"/>
                <w:sz w:val="20"/>
                <w:szCs w:val="20"/>
              </w:rPr>
              <w:t>2022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3B8DE019" w14:textId="77777777" w:rsidR="00B135F3" w:rsidRPr="001E4F1A" w:rsidRDefault="00B135F3" w:rsidP="00B135F3">
            <w:pPr>
              <w:ind w:leftChars="118" w:left="591" w:hangingChars="154" w:hanging="308"/>
              <w:rPr>
                <w:bCs/>
                <w:kern w:val="0"/>
                <w:sz w:val="20"/>
                <w:szCs w:val="20"/>
              </w:rPr>
            </w:pPr>
            <w:r w:rsidRPr="001E4F1A">
              <w:rPr>
                <w:rFonts w:hint="eastAsia"/>
                <w:bCs/>
                <w:kern w:val="0"/>
                <w:sz w:val="20"/>
                <w:szCs w:val="20"/>
              </w:rPr>
              <w:t>杜芳琴、王政主編，《中國歷史中的婦女與性別》，天津：天津人民出版社，</w:t>
            </w:r>
            <w:r w:rsidRPr="001E4F1A">
              <w:rPr>
                <w:rFonts w:hint="eastAsia"/>
                <w:bCs/>
                <w:kern w:val="0"/>
                <w:sz w:val="20"/>
                <w:szCs w:val="20"/>
              </w:rPr>
              <w:t>2004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4CDAE092" w14:textId="77777777" w:rsidR="00B135F3" w:rsidRPr="00662740" w:rsidRDefault="00B135F3" w:rsidP="00B135F3">
            <w:pPr>
              <w:ind w:leftChars="118" w:left="591" w:hangingChars="154" w:hanging="308"/>
              <w:rPr>
                <w:bCs/>
                <w:kern w:val="0"/>
                <w:sz w:val="20"/>
                <w:szCs w:val="20"/>
              </w:rPr>
            </w:pP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卓意雯，《清代臺灣婦女的生活》，臺北：自立晚報社文化出版部，</w:t>
            </w:r>
            <w:r w:rsidRPr="00662740">
              <w:rPr>
                <w:bCs/>
                <w:kern w:val="0"/>
                <w:sz w:val="20"/>
                <w:szCs w:val="20"/>
              </w:rPr>
              <w:t>1993.5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03E61171" w14:textId="77777777" w:rsidR="00B135F3" w:rsidRPr="001E4F1A" w:rsidRDefault="00B135F3" w:rsidP="00B135F3">
            <w:pPr>
              <w:ind w:leftChars="118" w:left="591" w:hangingChars="154" w:hanging="308"/>
              <w:rPr>
                <w:bCs/>
                <w:kern w:val="0"/>
                <w:sz w:val="20"/>
                <w:szCs w:val="20"/>
              </w:rPr>
            </w:pPr>
            <w:r w:rsidRPr="001E4F1A">
              <w:rPr>
                <w:rFonts w:hint="eastAsia"/>
                <w:bCs/>
                <w:kern w:val="0"/>
                <w:sz w:val="20"/>
                <w:szCs w:val="20"/>
              </w:rPr>
              <w:t>定宜莊，《滿族的婦女與婚姻制度研究》，北京：北京大學出版社，</w:t>
            </w:r>
            <w:r w:rsidRPr="001E4F1A">
              <w:rPr>
                <w:rFonts w:hint="eastAsia"/>
                <w:bCs/>
                <w:kern w:val="0"/>
                <w:sz w:val="20"/>
                <w:szCs w:val="20"/>
              </w:rPr>
              <w:t xml:space="preserve"> 1999</w:t>
            </w:r>
            <w:r w:rsidRPr="001E4F1A"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2C37CBB5" w14:textId="77777777" w:rsidR="00B135F3" w:rsidRPr="009546F9" w:rsidRDefault="00B135F3" w:rsidP="00B135F3">
            <w:pPr>
              <w:ind w:leftChars="118" w:left="283"/>
              <w:rPr>
                <w:bCs/>
                <w:kern w:val="0"/>
                <w:sz w:val="20"/>
                <w:szCs w:val="20"/>
              </w:rPr>
            </w:pPr>
            <w:r w:rsidRPr="009546F9">
              <w:rPr>
                <w:rFonts w:hint="eastAsia"/>
                <w:bCs/>
                <w:kern w:val="0"/>
                <w:sz w:val="20"/>
                <w:szCs w:val="20"/>
              </w:rPr>
              <w:t>姚平，《唐代婦女的生命歷程》，上海：上海古籍出版社，</w:t>
            </w:r>
            <w:r w:rsidRPr="009546F9">
              <w:rPr>
                <w:rFonts w:hint="eastAsia"/>
                <w:bCs/>
                <w:kern w:val="0"/>
                <w:sz w:val="20"/>
                <w:szCs w:val="20"/>
              </w:rPr>
              <w:t>2004</w:t>
            </w:r>
            <w:r w:rsidRPr="009546F9"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738EA64F" w14:textId="77777777" w:rsidR="00B135F3" w:rsidRPr="00662740" w:rsidRDefault="00B135F3" w:rsidP="00B135F3">
            <w:pPr>
              <w:ind w:leftChars="118" w:left="591" w:hangingChars="154" w:hanging="308"/>
              <w:rPr>
                <w:bCs/>
                <w:kern w:val="0"/>
                <w:sz w:val="20"/>
                <w:szCs w:val="20"/>
              </w:rPr>
            </w:pP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柯惠鈴，《民國女力：近代女權歷史的挖掘、重構與新詮釋》，新北：臺灣商務印書館，</w:t>
            </w:r>
            <w:r w:rsidRPr="00662740">
              <w:rPr>
                <w:bCs/>
                <w:kern w:val="0"/>
                <w:sz w:val="20"/>
                <w:szCs w:val="20"/>
              </w:rPr>
              <w:t>2019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428F1072" w14:textId="77777777" w:rsidR="00B135F3" w:rsidRPr="00662740" w:rsidRDefault="00B135F3" w:rsidP="00B135F3">
            <w:pPr>
              <w:ind w:leftChars="118" w:left="591" w:hangingChars="154" w:hanging="308"/>
              <w:rPr>
                <w:bCs/>
                <w:kern w:val="0"/>
                <w:sz w:val="20"/>
                <w:szCs w:val="20"/>
              </w:rPr>
            </w:pP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洪郁如，《近代台灣女性史：日治時期新女性的誕生》，臺北：臺灣大學出版中心，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2017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0576C70D" w14:textId="77777777" w:rsidR="00B135F3" w:rsidRPr="00662740" w:rsidRDefault="00B135F3" w:rsidP="00B135F3">
            <w:pPr>
              <w:ind w:leftChars="118" w:left="591" w:hangingChars="154" w:hanging="308"/>
              <w:rPr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  <w:szCs w:val="20"/>
              </w:rPr>
              <w:t>洪郁如等著，《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臺灣史論叢　女性篇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：</w:t>
            </w:r>
            <w:r w:rsidRPr="001E4F1A">
              <w:rPr>
                <w:rFonts w:hint="eastAsia"/>
                <w:bCs/>
                <w:kern w:val="0"/>
                <w:sz w:val="20"/>
                <w:szCs w:val="20"/>
              </w:rPr>
              <w:t>性別與權力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》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，臺北，臺大出版中心，</w:t>
            </w:r>
            <w:r w:rsidRPr="00662740">
              <w:rPr>
                <w:bCs/>
                <w:kern w:val="0"/>
                <w:sz w:val="20"/>
                <w:szCs w:val="20"/>
              </w:rPr>
              <w:t>2020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38BEE4D6" w14:textId="77777777" w:rsidR="00B135F3" w:rsidRPr="00662740" w:rsidRDefault="00B135F3" w:rsidP="00B135F3">
            <w:pPr>
              <w:ind w:leftChars="118" w:left="591" w:hangingChars="154" w:hanging="308"/>
              <w:rPr>
                <w:bCs/>
                <w:kern w:val="0"/>
                <w:sz w:val="20"/>
                <w:szCs w:val="20"/>
              </w:rPr>
            </w:pP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胡曉真，《才女徹夜未眠：近代中國女性敘事文學的興起》，臺北：麥田，</w:t>
            </w:r>
            <w:r w:rsidRPr="00662740">
              <w:rPr>
                <w:bCs/>
                <w:kern w:val="0"/>
                <w:sz w:val="20"/>
                <w:szCs w:val="20"/>
              </w:rPr>
              <w:t>2003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0E5DB88B" w14:textId="77777777" w:rsidR="00B135F3" w:rsidRPr="00662740" w:rsidRDefault="00B135F3" w:rsidP="00B135F3">
            <w:pPr>
              <w:ind w:leftChars="118" w:left="591" w:hangingChars="154" w:hanging="308"/>
              <w:rPr>
                <w:bCs/>
                <w:kern w:val="0"/>
                <w:sz w:val="20"/>
                <w:szCs w:val="20"/>
              </w:rPr>
            </w:pP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高彥頤著，李志生譯，《閨塾師：明末清初江南的才女文化》，南京：江蘇人民出版社，</w:t>
            </w:r>
            <w:r w:rsidRPr="00662740">
              <w:rPr>
                <w:bCs/>
                <w:kern w:val="0"/>
                <w:sz w:val="20"/>
                <w:szCs w:val="20"/>
              </w:rPr>
              <w:t>2005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3C7D54F5" w14:textId="77777777" w:rsidR="00B135F3" w:rsidRDefault="00B135F3" w:rsidP="00B135F3">
            <w:pPr>
              <w:ind w:leftChars="118" w:left="283"/>
              <w:rPr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  <w:szCs w:val="20"/>
              </w:rPr>
              <w:t>高彥頤著，苗延威譯，《纏足：「金蓮崇拜」盛極而衰的演變》，新北：左岸，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2007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2F311824" w14:textId="77777777" w:rsidR="00B135F3" w:rsidRPr="00662740" w:rsidRDefault="00B135F3" w:rsidP="00B135F3">
            <w:pPr>
              <w:ind w:leftChars="118" w:left="591" w:hangingChars="154" w:hanging="308"/>
              <w:rPr>
                <w:bCs/>
                <w:kern w:val="0"/>
                <w:sz w:val="20"/>
                <w:szCs w:val="20"/>
              </w:rPr>
            </w:pP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張邦梅著，譚家瑜譯，《小腳與西服：張幼儀與徐志摩的家變》，臺北：智庫文化，</w:t>
            </w:r>
            <w:r w:rsidRPr="00662740">
              <w:rPr>
                <w:bCs/>
                <w:kern w:val="0"/>
                <w:sz w:val="20"/>
                <w:szCs w:val="20"/>
              </w:rPr>
              <w:lastRenderedPageBreak/>
              <w:t>1996/1999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0977EE74" w14:textId="77777777" w:rsidR="00B135F3" w:rsidRDefault="00B135F3" w:rsidP="00B135F3">
            <w:pPr>
              <w:ind w:leftChars="118" w:left="591" w:hangingChars="154" w:hanging="308"/>
              <w:rPr>
                <w:bCs/>
                <w:kern w:val="0"/>
                <w:sz w:val="20"/>
                <w:szCs w:val="20"/>
              </w:rPr>
            </w:pPr>
            <w:r w:rsidRPr="00EB0EDC">
              <w:rPr>
                <w:bCs/>
                <w:kern w:val="0"/>
                <w:sz w:val="20"/>
                <w:szCs w:val="20"/>
              </w:rPr>
              <w:t>曼素恩</w:t>
            </w:r>
            <w:r w:rsidRPr="00EB0EDC">
              <w:rPr>
                <w:bCs/>
                <w:kern w:val="0"/>
                <w:sz w:val="20"/>
                <w:szCs w:val="20"/>
              </w:rPr>
              <w:t>(Susan Mann)</w:t>
            </w:r>
            <w:r w:rsidRPr="00EB0EDC">
              <w:rPr>
                <w:bCs/>
                <w:kern w:val="0"/>
                <w:sz w:val="20"/>
                <w:szCs w:val="20"/>
              </w:rPr>
              <w:t>著；羅曉翔譯，《張門才女》，北京：北京大學出版社，</w:t>
            </w:r>
            <w:r w:rsidRPr="00EB0EDC">
              <w:rPr>
                <w:bCs/>
                <w:kern w:val="0"/>
                <w:sz w:val="20"/>
                <w:szCs w:val="20"/>
              </w:rPr>
              <w:t>2015</w:t>
            </w:r>
            <w:r w:rsidRPr="00EB0EDC">
              <w:rPr>
                <w:bCs/>
                <w:kern w:val="0"/>
                <w:sz w:val="20"/>
                <w:szCs w:val="20"/>
              </w:rPr>
              <w:t>。</w:t>
            </w:r>
          </w:p>
          <w:p w14:paraId="590395A8" w14:textId="77777777" w:rsidR="00B135F3" w:rsidRDefault="00B135F3" w:rsidP="00B135F3">
            <w:pPr>
              <w:ind w:leftChars="118" w:left="283"/>
              <w:rPr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  <w:szCs w:val="20"/>
              </w:rPr>
              <w:t>許曼著，劉雲軍譯，《跨越門閭：宋代福建女性的日常生活》，</w:t>
            </w:r>
            <w:r w:rsidRPr="00DA1850">
              <w:rPr>
                <w:rFonts w:hint="eastAsia"/>
                <w:bCs/>
                <w:kern w:val="0"/>
                <w:sz w:val="20"/>
                <w:szCs w:val="20"/>
              </w:rPr>
              <w:t>上海，上海古籍出版社，</w:t>
            </w:r>
            <w:r w:rsidRPr="00DA1850">
              <w:rPr>
                <w:rFonts w:hint="eastAsia"/>
                <w:bCs/>
                <w:kern w:val="0"/>
                <w:sz w:val="20"/>
                <w:szCs w:val="20"/>
              </w:rPr>
              <w:t>2</w:t>
            </w:r>
            <w:r w:rsidRPr="00DA1850">
              <w:rPr>
                <w:bCs/>
                <w:kern w:val="0"/>
                <w:sz w:val="20"/>
                <w:szCs w:val="20"/>
              </w:rPr>
              <w:t>01</w:t>
            </w:r>
            <w:r>
              <w:rPr>
                <w:bCs/>
                <w:kern w:val="0"/>
                <w:sz w:val="20"/>
                <w:szCs w:val="20"/>
              </w:rPr>
              <w:t>9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79912CBD" w14:textId="77777777" w:rsidR="00B135F3" w:rsidRPr="00662740" w:rsidRDefault="00B135F3" w:rsidP="00B135F3">
            <w:pPr>
              <w:ind w:leftChars="118" w:left="591" w:hangingChars="154" w:hanging="308"/>
              <w:rPr>
                <w:bCs/>
                <w:kern w:val="0"/>
                <w:sz w:val="20"/>
                <w:szCs w:val="20"/>
              </w:rPr>
            </w:pPr>
            <w:r w:rsidRPr="001E4F1A">
              <w:rPr>
                <w:rFonts w:hint="eastAsia"/>
                <w:bCs/>
                <w:kern w:val="0"/>
                <w:sz w:val="20"/>
                <w:szCs w:val="20"/>
              </w:rPr>
              <w:t>郭松義，《倫理與生活：清代的婚姻關係》，北京：商務印書館，</w:t>
            </w:r>
            <w:r w:rsidRPr="001E4F1A">
              <w:rPr>
                <w:rFonts w:hint="eastAsia"/>
                <w:bCs/>
                <w:kern w:val="0"/>
                <w:sz w:val="20"/>
                <w:szCs w:val="20"/>
              </w:rPr>
              <w:t xml:space="preserve"> 2000</w:t>
            </w:r>
            <w:r w:rsidRPr="001E4F1A"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516E3F47" w14:textId="77777777" w:rsidR="00B135F3" w:rsidRPr="001E4F1A" w:rsidRDefault="00B135F3" w:rsidP="00B135F3">
            <w:pPr>
              <w:ind w:leftChars="118" w:left="591" w:hangingChars="154" w:hanging="308"/>
              <w:rPr>
                <w:bCs/>
                <w:kern w:val="0"/>
                <w:sz w:val="20"/>
                <w:szCs w:val="20"/>
              </w:rPr>
            </w:pPr>
            <w:r w:rsidRPr="001E4F1A">
              <w:rPr>
                <w:rFonts w:hint="eastAsia"/>
                <w:bCs/>
                <w:kern w:val="0"/>
                <w:sz w:val="20"/>
                <w:szCs w:val="20"/>
              </w:rPr>
              <w:t>陳高華、童芍素，《中國婦女通史》，杭州：杭州出版社，</w:t>
            </w:r>
            <w:r w:rsidRPr="001E4F1A">
              <w:rPr>
                <w:bCs/>
                <w:kern w:val="0"/>
                <w:sz w:val="20"/>
                <w:szCs w:val="20"/>
              </w:rPr>
              <w:t>2010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0D7E60EF" w14:textId="77777777" w:rsidR="00B135F3" w:rsidRDefault="00B135F3" w:rsidP="00B135F3">
            <w:pPr>
              <w:ind w:leftChars="118" w:left="283"/>
              <w:rPr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  <w:szCs w:val="20"/>
              </w:rPr>
              <w:t>游鑑明，《她們的聲音：從近代中國女性的歷史記憶談起》，臺北：五南，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2</w:t>
            </w:r>
            <w:r>
              <w:rPr>
                <w:bCs/>
                <w:kern w:val="0"/>
                <w:sz w:val="20"/>
                <w:szCs w:val="20"/>
              </w:rPr>
              <w:t>014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44597802" w14:textId="77777777" w:rsidR="00B135F3" w:rsidRPr="00662740" w:rsidRDefault="00B135F3" w:rsidP="00B135F3">
            <w:pPr>
              <w:ind w:leftChars="118" w:left="591" w:hangingChars="154" w:hanging="308"/>
              <w:rPr>
                <w:bCs/>
                <w:kern w:val="0"/>
                <w:sz w:val="20"/>
                <w:szCs w:val="20"/>
              </w:rPr>
            </w:pP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游鑑明，《走過兩個時代的臺灣職業婦女》，臺北：中央研究院近代史研究所，</w:t>
            </w:r>
            <w:r w:rsidRPr="00662740">
              <w:rPr>
                <w:bCs/>
                <w:kern w:val="0"/>
                <w:sz w:val="20"/>
                <w:szCs w:val="20"/>
              </w:rPr>
              <w:t>1994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375DADA2" w14:textId="77777777" w:rsidR="00B135F3" w:rsidRDefault="00B135F3" w:rsidP="00B135F3">
            <w:pPr>
              <w:ind w:leftChars="118" w:left="283"/>
              <w:rPr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  <w:szCs w:val="20"/>
              </w:rPr>
              <w:t>游鑑明、胡纓、季家珍，《重讀中國女性生命故事》，臺北：五南，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20</w:t>
            </w:r>
            <w:r>
              <w:rPr>
                <w:bCs/>
                <w:kern w:val="0"/>
                <w:sz w:val="20"/>
                <w:szCs w:val="20"/>
              </w:rPr>
              <w:t>11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1FDAEF94" w14:textId="708CDE99" w:rsidR="00B135F3" w:rsidRDefault="00B135F3" w:rsidP="00B135F3">
            <w:pPr>
              <w:ind w:leftChars="118" w:left="591" w:hangingChars="154" w:hanging="308"/>
              <w:rPr>
                <w:bCs/>
                <w:kern w:val="0"/>
                <w:sz w:val="20"/>
                <w:szCs w:val="20"/>
              </w:rPr>
            </w:pPr>
            <w:r w:rsidRPr="00EB0EDC">
              <w:rPr>
                <w:bCs/>
                <w:kern w:val="0"/>
                <w:sz w:val="20"/>
                <w:szCs w:val="20"/>
              </w:rPr>
              <w:t>費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絲</w:t>
            </w:r>
            <w:r w:rsidRPr="00EB0EDC">
              <w:rPr>
                <w:bCs/>
                <w:kern w:val="0"/>
                <w:sz w:val="20"/>
                <w:szCs w:val="20"/>
              </w:rPr>
              <w:t>言，《由典範到規範：從明代貞節烈女的辨識與流傳看貞節觀念的嚴格化》，臺北：臺大出版委員會，</w:t>
            </w:r>
            <w:r w:rsidRPr="00EB0EDC">
              <w:rPr>
                <w:bCs/>
                <w:kern w:val="0"/>
                <w:sz w:val="20"/>
                <w:szCs w:val="20"/>
              </w:rPr>
              <w:t>1998</w:t>
            </w:r>
          </w:p>
          <w:p w14:paraId="2D25BE6F" w14:textId="77777777" w:rsidR="00B135F3" w:rsidRDefault="00B135F3" w:rsidP="00B135F3">
            <w:pPr>
              <w:ind w:leftChars="118" w:left="283"/>
              <w:rPr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  <w:szCs w:val="20"/>
              </w:rPr>
              <w:t>黃旨彥，《公主政治：魏晉南北朝政治史的性別考察》，臺北：稻鄉，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2013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642B18AF" w14:textId="77777777" w:rsidR="00B135F3" w:rsidRDefault="00B135F3" w:rsidP="00B135F3">
            <w:pPr>
              <w:ind w:leftChars="118" w:left="283"/>
              <w:rPr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  <w:szCs w:val="20"/>
              </w:rPr>
              <w:t>廖宜方，《唐代的母子關係》，新北：稻鄉，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2009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645ECC63" w14:textId="77777777" w:rsidR="00B135F3" w:rsidRPr="00662740" w:rsidRDefault="00B135F3" w:rsidP="00B135F3">
            <w:pPr>
              <w:ind w:leftChars="118" w:left="591" w:hangingChars="154" w:hanging="308"/>
              <w:rPr>
                <w:bCs/>
                <w:kern w:val="0"/>
                <w:sz w:val="20"/>
                <w:szCs w:val="20"/>
              </w:rPr>
            </w:pP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劉詠聰，《女性與歷史：中國傳統觀念新探》，臺北：臺灣商務印書館，</w:t>
            </w:r>
            <w:r w:rsidRPr="00662740">
              <w:rPr>
                <w:bCs/>
                <w:kern w:val="0"/>
                <w:sz w:val="20"/>
                <w:szCs w:val="20"/>
              </w:rPr>
              <w:t>1995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23D3D180" w14:textId="77777777" w:rsidR="00B135F3" w:rsidRPr="00662740" w:rsidRDefault="00B135F3" w:rsidP="00B135F3">
            <w:pPr>
              <w:ind w:leftChars="118" w:left="591" w:hangingChars="154" w:hanging="308"/>
              <w:rPr>
                <w:bCs/>
                <w:kern w:val="0"/>
                <w:sz w:val="20"/>
                <w:szCs w:val="20"/>
              </w:rPr>
            </w:pP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劉詠聰，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《德才色權：論中國古代女性》，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台北：麥田出版社，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1998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，頁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165-251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1018E5AF" w14:textId="77777777" w:rsidR="00B135F3" w:rsidRDefault="00B135F3" w:rsidP="00B135F3">
            <w:pPr>
              <w:ind w:leftChars="118" w:left="591" w:hangingChars="154" w:hanging="308"/>
              <w:rPr>
                <w:bCs/>
                <w:kern w:val="0"/>
                <w:sz w:val="20"/>
                <w:szCs w:val="20"/>
              </w:rPr>
            </w:pPr>
            <w:r w:rsidRPr="001E4F1A">
              <w:rPr>
                <w:rFonts w:hint="eastAsia"/>
                <w:bCs/>
                <w:kern w:val="0"/>
                <w:sz w:val="20"/>
                <w:szCs w:val="20"/>
              </w:rPr>
              <w:t>劉詠聰主編，《性別視野中的中國歷史新貌》，北京：社會科學文獻出版社，</w:t>
            </w:r>
            <w:r w:rsidRPr="001E4F1A">
              <w:rPr>
                <w:rFonts w:hint="eastAsia"/>
                <w:bCs/>
                <w:kern w:val="0"/>
                <w:sz w:val="20"/>
                <w:szCs w:val="20"/>
              </w:rPr>
              <w:t>2012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2630174F" w14:textId="77777777" w:rsidR="00B135F3" w:rsidRPr="001E4F1A" w:rsidRDefault="00B135F3" w:rsidP="00B135F3">
            <w:pPr>
              <w:ind w:leftChars="118" w:left="591" w:hangingChars="154" w:hanging="308"/>
              <w:rPr>
                <w:bCs/>
                <w:kern w:val="0"/>
                <w:sz w:val="20"/>
                <w:szCs w:val="20"/>
              </w:rPr>
            </w:pPr>
            <w:r w:rsidRPr="001E4F1A">
              <w:rPr>
                <w:rFonts w:hint="eastAsia"/>
                <w:bCs/>
                <w:kern w:val="0"/>
                <w:sz w:val="20"/>
                <w:szCs w:val="20"/>
              </w:rPr>
              <w:t>鄧小南、王政、游鑑明主編，《中國婦女史讀本》，北京：北京大學出版社，</w:t>
            </w:r>
            <w:r w:rsidRPr="001E4F1A">
              <w:rPr>
                <w:rFonts w:hint="eastAsia"/>
                <w:bCs/>
                <w:kern w:val="0"/>
                <w:sz w:val="20"/>
                <w:szCs w:val="20"/>
              </w:rPr>
              <w:t>2011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1DFAF609" w14:textId="77777777" w:rsidR="00B135F3" w:rsidRPr="00662740" w:rsidRDefault="00B135F3" w:rsidP="00B135F3">
            <w:pPr>
              <w:ind w:leftChars="118" w:left="591" w:hangingChars="154" w:hanging="308"/>
              <w:rPr>
                <w:bCs/>
                <w:kern w:val="0"/>
                <w:sz w:val="20"/>
                <w:szCs w:val="20"/>
              </w:rPr>
            </w:pP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鄭雅如，《情感與制度：魏晉時代的母子關係》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，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臺北：國立臺灣大學出版委員會，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2001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3FBD83EC" w14:textId="77777777" w:rsidR="00B135F3" w:rsidRPr="00662740" w:rsidRDefault="00B135F3" w:rsidP="00B135F3">
            <w:pPr>
              <w:ind w:leftChars="118" w:left="591" w:hangingChars="154" w:hanging="308"/>
              <w:rPr>
                <w:bCs/>
                <w:kern w:val="0"/>
                <w:sz w:val="20"/>
                <w:szCs w:val="20"/>
              </w:rPr>
            </w:pP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盧淑櫻，《母乳與牛乳：近代中國母親角色的重塑（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1895-1937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）》，香港：中華書局，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2018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647AC79A" w14:textId="77777777" w:rsidR="00B135F3" w:rsidRPr="00662740" w:rsidRDefault="00B135F3" w:rsidP="00B135F3">
            <w:pPr>
              <w:ind w:leftChars="118" w:left="591" w:hangingChars="154" w:hanging="308"/>
              <w:rPr>
                <w:bCs/>
                <w:kern w:val="0"/>
                <w:sz w:val="20"/>
                <w:szCs w:val="20"/>
              </w:rPr>
            </w:pP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盧葦菁，《矢志不渝：明清時期的貞女現象》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，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南京：江蘇人民出版社，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2010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55485B1A" w14:textId="77777777" w:rsidR="00B135F3" w:rsidRPr="001E4F1A" w:rsidRDefault="00B135F3" w:rsidP="00B135F3">
            <w:pPr>
              <w:ind w:leftChars="118" w:left="591" w:hangingChars="154" w:hanging="308"/>
              <w:rPr>
                <w:bCs/>
                <w:kern w:val="0"/>
                <w:sz w:val="20"/>
                <w:szCs w:val="20"/>
              </w:rPr>
            </w:pPr>
            <w:r w:rsidRPr="001E4F1A">
              <w:rPr>
                <w:rFonts w:hint="eastAsia"/>
                <w:bCs/>
                <w:kern w:val="0"/>
                <w:sz w:val="20"/>
                <w:szCs w:val="20"/>
              </w:rPr>
              <w:t>鮑家麟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、</w:t>
            </w:r>
            <w:r w:rsidRPr="001E4F1A">
              <w:rPr>
                <w:rFonts w:hint="eastAsia"/>
                <w:bCs/>
                <w:kern w:val="0"/>
                <w:sz w:val="20"/>
                <w:szCs w:val="20"/>
              </w:rPr>
              <w:t>游鑑明主編，《中國婦女史論集》</w:t>
            </w:r>
            <w:r w:rsidRPr="001E4F1A">
              <w:rPr>
                <w:rFonts w:hint="eastAsia"/>
                <w:bCs/>
                <w:kern w:val="0"/>
                <w:sz w:val="20"/>
                <w:szCs w:val="20"/>
              </w:rPr>
              <w:t>1-12</w:t>
            </w:r>
            <w:r w:rsidRPr="001E4F1A">
              <w:rPr>
                <w:rFonts w:hint="eastAsia"/>
                <w:bCs/>
                <w:kern w:val="0"/>
                <w:sz w:val="20"/>
                <w:szCs w:val="20"/>
              </w:rPr>
              <w:t>冊，臺北：稻鄉出版社，</w:t>
            </w:r>
            <w:r w:rsidRPr="001E4F1A">
              <w:rPr>
                <w:rFonts w:hint="eastAsia"/>
                <w:bCs/>
                <w:kern w:val="0"/>
                <w:sz w:val="20"/>
                <w:szCs w:val="20"/>
              </w:rPr>
              <w:t>1988-2017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53DBCD76" w14:textId="77777777" w:rsidR="00B135F3" w:rsidRDefault="00B135F3" w:rsidP="00B135F3">
            <w:pPr>
              <w:ind w:leftChars="118" w:left="283"/>
              <w:rPr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  <w:szCs w:val="20"/>
              </w:rPr>
              <w:t>魏愛蓮著、趙穎之譯，《晚明以降才女的書寫、閱讀與旅行》，上海：復旦大學出版社，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2</w:t>
            </w:r>
            <w:r>
              <w:rPr>
                <w:bCs/>
                <w:kern w:val="0"/>
                <w:sz w:val="20"/>
                <w:szCs w:val="20"/>
              </w:rPr>
              <w:t>016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  <w:p w14:paraId="3265F99D" w14:textId="77777777" w:rsidR="00B135F3" w:rsidRPr="00662740" w:rsidRDefault="00B135F3" w:rsidP="00B135F3">
            <w:pPr>
              <w:ind w:left="308" w:hangingChars="154" w:hanging="308"/>
              <w:rPr>
                <w:bCs/>
                <w:kern w:val="0"/>
                <w:sz w:val="20"/>
                <w:szCs w:val="20"/>
              </w:rPr>
            </w:pPr>
          </w:p>
          <w:p w14:paraId="0D25DC65" w14:textId="77777777" w:rsidR="00B135F3" w:rsidRPr="001E4F1A" w:rsidRDefault="00B135F3" w:rsidP="00B135F3">
            <w:pPr>
              <w:ind w:left="308" w:hangingChars="154" w:hanging="308"/>
              <w:rPr>
                <w:bCs/>
                <w:kern w:val="0"/>
                <w:sz w:val="20"/>
                <w:szCs w:val="20"/>
              </w:rPr>
            </w:pP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（二）期刊</w:t>
            </w:r>
          </w:p>
          <w:p w14:paraId="0084D8CD" w14:textId="77777777" w:rsidR="00B135F3" w:rsidRPr="001E4F1A" w:rsidRDefault="00B135F3" w:rsidP="00B135F3">
            <w:pPr>
              <w:autoSpaceDE w:val="0"/>
              <w:autoSpaceDN w:val="0"/>
              <w:ind w:leftChars="118" w:left="283" w:firstLineChars="26" w:firstLine="52"/>
              <w:rPr>
                <w:bCs/>
                <w:kern w:val="0"/>
                <w:sz w:val="20"/>
                <w:szCs w:val="20"/>
              </w:rPr>
            </w:pPr>
            <w:r w:rsidRPr="001E4F1A">
              <w:rPr>
                <w:rFonts w:hint="eastAsia"/>
                <w:bCs/>
                <w:kern w:val="0"/>
                <w:sz w:val="20"/>
                <w:szCs w:val="20"/>
              </w:rPr>
              <w:t>《新史學》；《中央研究院歷史語言研究所集刊》；《中央研究院近代史研究所集刊》；《臺大歷史學報》；《明代研究》；《近代中國婦女史研究》；《法制史研究》；《成大歷史學報》；《思想史》；《國立政治大學歷史學報》；《臺灣師大歷史學報》；《歷史人類學學刊》；《歷史研究》</w:t>
            </w:r>
          </w:p>
          <w:p w14:paraId="037DD63E" w14:textId="77777777" w:rsidR="00B135F3" w:rsidRPr="001E4F1A" w:rsidRDefault="00B135F3" w:rsidP="00B135F3">
            <w:pPr>
              <w:autoSpaceDE w:val="0"/>
              <w:autoSpaceDN w:val="0"/>
              <w:ind w:leftChars="118" w:left="283" w:firstLineChars="26" w:firstLine="57"/>
              <w:rPr>
                <w:i/>
                <w:kern w:val="0"/>
                <w:sz w:val="22"/>
              </w:rPr>
            </w:pPr>
            <w:r w:rsidRPr="001E4F1A">
              <w:rPr>
                <w:i/>
                <w:kern w:val="0"/>
                <w:sz w:val="22"/>
              </w:rPr>
              <w:t>Asia Major</w:t>
            </w:r>
            <w:r w:rsidRPr="001E4F1A">
              <w:rPr>
                <w:kern w:val="0"/>
                <w:sz w:val="22"/>
              </w:rPr>
              <w:t xml:space="preserve">; </w:t>
            </w:r>
            <w:r w:rsidRPr="001E4F1A">
              <w:rPr>
                <w:i/>
                <w:kern w:val="0"/>
                <w:sz w:val="22"/>
              </w:rPr>
              <w:t>T’oung Pao</w:t>
            </w:r>
            <w:r w:rsidRPr="001E4F1A">
              <w:rPr>
                <w:kern w:val="0"/>
                <w:sz w:val="22"/>
              </w:rPr>
              <w:t xml:space="preserve">; </w:t>
            </w:r>
            <w:r w:rsidRPr="001E4F1A">
              <w:rPr>
                <w:i/>
                <w:kern w:val="0"/>
                <w:sz w:val="22"/>
              </w:rPr>
              <w:t>Journal of Chinese History</w:t>
            </w:r>
            <w:r w:rsidRPr="001E4F1A">
              <w:rPr>
                <w:kern w:val="0"/>
                <w:sz w:val="22"/>
              </w:rPr>
              <w:t xml:space="preserve">; </w:t>
            </w:r>
            <w:r w:rsidRPr="001E4F1A">
              <w:rPr>
                <w:i/>
                <w:kern w:val="0"/>
                <w:sz w:val="22"/>
              </w:rPr>
              <w:t>Journal of Asian Studies</w:t>
            </w:r>
            <w:r w:rsidRPr="001E4F1A">
              <w:rPr>
                <w:kern w:val="0"/>
                <w:sz w:val="22"/>
              </w:rPr>
              <w:t xml:space="preserve">; </w:t>
            </w:r>
            <w:r w:rsidRPr="001E4F1A">
              <w:rPr>
                <w:i/>
                <w:kern w:val="0"/>
                <w:sz w:val="22"/>
              </w:rPr>
              <w:t>Harvard Journal of Asiatic Studies</w:t>
            </w:r>
            <w:r w:rsidRPr="001E4F1A">
              <w:rPr>
                <w:kern w:val="0"/>
                <w:sz w:val="22"/>
              </w:rPr>
              <w:t xml:space="preserve">; </w:t>
            </w:r>
            <w:r w:rsidRPr="001E4F1A">
              <w:rPr>
                <w:i/>
                <w:kern w:val="0"/>
                <w:sz w:val="22"/>
              </w:rPr>
              <w:t>Late Imperial China</w:t>
            </w:r>
            <w:r>
              <w:rPr>
                <w:i/>
                <w:kern w:val="0"/>
                <w:sz w:val="22"/>
              </w:rPr>
              <w:br/>
            </w:r>
            <w:r w:rsidRPr="008E6BA2">
              <w:rPr>
                <w:rFonts w:hint="eastAsia"/>
                <w:bCs/>
                <w:kern w:val="0"/>
                <w:sz w:val="20"/>
                <w:szCs w:val="20"/>
              </w:rPr>
              <w:t>〈歷史學核心期刊大補帖〉，</w:t>
            </w:r>
            <w:r w:rsidRPr="008E6BA2">
              <w:rPr>
                <w:rFonts w:hint="eastAsia"/>
                <w:bCs/>
                <w:kern w:val="0"/>
                <w:sz w:val="20"/>
                <w:szCs w:val="20"/>
              </w:rPr>
              <w:t>https://reurl.cc/RzDgpe</w:t>
            </w:r>
            <w:r w:rsidRPr="008E6BA2">
              <w:rPr>
                <w:rFonts w:hint="eastAsia"/>
                <w:bCs/>
                <w:kern w:val="0"/>
                <w:sz w:val="20"/>
                <w:szCs w:val="20"/>
              </w:rPr>
              <w:t>，</w:t>
            </w:r>
            <w:r w:rsidRPr="008E6BA2">
              <w:rPr>
                <w:rFonts w:hint="eastAsia"/>
                <w:bCs/>
                <w:kern w:val="0"/>
                <w:sz w:val="20"/>
                <w:szCs w:val="20"/>
              </w:rPr>
              <w:t>2023</w:t>
            </w:r>
            <w:r w:rsidRPr="008E6BA2">
              <w:rPr>
                <w:rFonts w:hint="eastAsia"/>
                <w:bCs/>
                <w:kern w:val="0"/>
                <w:sz w:val="20"/>
                <w:szCs w:val="20"/>
              </w:rPr>
              <w:t>年</w:t>
            </w:r>
            <w:r w:rsidRPr="008E6BA2">
              <w:rPr>
                <w:rFonts w:hint="eastAsia"/>
                <w:bCs/>
                <w:kern w:val="0"/>
                <w:sz w:val="20"/>
                <w:szCs w:val="20"/>
              </w:rPr>
              <w:t>7</w:t>
            </w:r>
            <w:r w:rsidRPr="008E6BA2">
              <w:rPr>
                <w:rFonts w:hint="eastAsia"/>
                <w:bCs/>
                <w:kern w:val="0"/>
                <w:sz w:val="20"/>
                <w:szCs w:val="20"/>
              </w:rPr>
              <w:t>月</w:t>
            </w:r>
            <w:r w:rsidRPr="008E6BA2">
              <w:rPr>
                <w:rFonts w:hint="eastAsia"/>
                <w:bCs/>
                <w:kern w:val="0"/>
                <w:sz w:val="20"/>
                <w:szCs w:val="20"/>
              </w:rPr>
              <w:t>17</w:t>
            </w:r>
            <w:r w:rsidRPr="008E6BA2">
              <w:rPr>
                <w:rFonts w:hint="eastAsia"/>
                <w:bCs/>
                <w:kern w:val="0"/>
                <w:sz w:val="20"/>
                <w:szCs w:val="20"/>
              </w:rPr>
              <w:t>檢索。</w:t>
            </w:r>
          </w:p>
          <w:p w14:paraId="0D90AA9F" w14:textId="77777777" w:rsidR="00B135F3" w:rsidRPr="00662740" w:rsidRDefault="00B135F3" w:rsidP="00B135F3">
            <w:pPr>
              <w:ind w:leftChars="-9" w:left="142" w:hangingChars="82" w:hanging="164"/>
              <w:rPr>
                <w:bCs/>
                <w:kern w:val="0"/>
                <w:sz w:val="20"/>
                <w:szCs w:val="20"/>
              </w:rPr>
            </w:pPr>
          </w:p>
          <w:p w14:paraId="01EE472D" w14:textId="77777777" w:rsidR="00B135F3" w:rsidRPr="00662740" w:rsidRDefault="00B135F3" w:rsidP="00B135F3">
            <w:pPr>
              <w:ind w:left="308" w:hangingChars="154" w:hanging="308"/>
              <w:rPr>
                <w:bCs/>
                <w:kern w:val="0"/>
                <w:sz w:val="20"/>
                <w:szCs w:val="20"/>
              </w:rPr>
            </w:pP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（三）網站資源</w:t>
            </w:r>
          </w:p>
          <w:p w14:paraId="1CC9F5D8" w14:textId="2D2D4067" w:rsidR="00551E95" w:rsidRPr="00C33E89" w:rsidRDefault="00B135F3" w:rsidP="00B135F3">
            <w:pPr>
              <w:numPr>
                <w:ilvl w:val="0"/>
                <w:numId w:val="7"/>
              </w:numPr>
              <w:spacing w:line="400" w:lineRule="exact"/>
              <w:jc w:val="both"/>
              <w:rPr>
                <w:bCs/>
                <w:kern w:val="0"/>
                <w:sz w:val="22"/>
                <w:szCs w:val="22"/>
              </w:rPr>
            </w:pP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中央研究院歷史語言研究所網站、近代史研究所網站、臺灣史研究所網站、社會學研究所網站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、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世新大學性別研究所、成功大學性別與婦女研究中心、高雄師範大學性別教育研究所、高雄醫學大學性別研究所、清華大學性別與社會研究中心、臺灣大學人口與性別研究中心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、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國家圖書館</w:t>
            </w:r>
            <w:r w:rsidRPr="00662740">
              <w:rPr>
                <w:bCs/>
                <w:kern w:val="0"/>
                <w:sz w:val="20"/>
                <w:szCs w:val="20"/>
              </w:rPr>
              <w:t xml:space="preserve"> </w:t>
            </w:r>
            <w:r w:rsidRPr="00662740">
              <w:rPr>
                <w:rFonts w:hint="eastAsia"/>
                <w:bCs/>
                <w:kern w:val="0"/>
                <w:sz w:val="20"/>
                <w:szCs w:val="20"/>
              </w:rPr>
              <w:t>資源查詢</w:t>
            </w:r>
            <w:r w:rsidRPr="00662740">
              <w:rPr>
                <w:bCs/>
                <w:kern w:val="0"/>
                <w:sz w:val="20"/>
                <w:szCs w:val="20"/>
              </w:rPr>
              <w:t xml:space="preserve"> </w:t>
            </w:r>
            <w:hyperlink r:id="rId8" w:history="1">
              <w:r w:rsidRPr="000357E3">
                <w:rPr>
                  <w:rStyle w:val="a9"/>
                  <w:bCs/>
                  <w:kern w:val="0"/>
                  <w:sz w:val="20"/>
                  <w:szCs w:val="20"/>
                </w:rPr>
                <w:t>https://www.ncl.edu.tw/links1_235.html</w:t>
              </w:r>
            </w:hyperlink>
            <w:r>
              <w:rPr>
                <w:rFonts w:hint="eastAsia"/>
                <w:bCs/>
                <w:kern w:val="0"/>
                <w:sz w:val="20"/>
                <w:szCs w:val="20"/>
              </w:rPr>
              <w:t>。</w:t>
            </w:r>
          </w:p>
        </w:tc>
      </w:tr>
      <w:tr w:rsidR="00551E95" w14:paraId="1EAFDEF5" w14:textId="77777777" w:rsidTr="00A17F6F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DCFF9D3" w14:textId="77777777" w:rsidR="00551E95" w:rsidRDefault="00551E95" w:rsidP="005A54CE">
            <w:pPr>
              <w:spacing w:line="320" w:lineRule="exact"/>
              <w:ind w:leftChars="118" w:left="283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551E95" w14:paraId="20B3FB96" w14:textId="77777777" w:rsidTr="00DF6450">
        <w:trPr>
          <w:trHeight w:val="753"/>
          <w:tblCellSpacing w:w="0" w:type="dxa"/>
          <w:jc w:val="center"/>
        </w:trPr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092588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lastRenderedPageBreak/>
              <w:t>教材編選</w:t>
            </w:r>
          </w:p>
          <w:p w14:paraId="65F1CC03" w14:textId="77777777" w:rsidR="00551E95" w:rsidRDefault="00551E95" w:rsidP="005A54CE">
            <w:pPr>
              <w:spacing w:line="320" w:lineRule="exact"/>
              <w:ind w:leftChars="118" w:left="643" w:hangingChars="150" w:hanging="360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teaching </w:t>
            </w:r>
          </w:p>
          <w:p w14:paraId="082C87BA" w14:textId="77777777" w:rsidR="00551E95" w:rsidRDefault="00551E95" w:rsidP="005A54CE">
            <w:pPr>
              <w:spacing w:line="320" w:lineRule="exact"/>
              <w:ind w:leftChars="118" w:left="643" w:hangingChars="150" w:hanging="360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materials</w:t>
            </w:r>
          </w:p>
        </w:tc>
        <w:tc>
          <w:tcPr>
            <w:tcW w:w="4125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5FAEFB" w14:textId="53F5E82C" w:rsidR="00551E95" w:rsidRDefault="00AE4679" w:rsidP="005A54CE">
            <w:pPr>
              <w:spacing w:line="320" w:lineRule="exact"/>
              <w:ind w:leftChars="118" w:left="283"/>
              <w:jc w:val="both"/>
              <w:rPr>
                <w:rFonts w:ascii="微軟正黑體" w:eastAsia="微軟正黑體" w:hAnsi="微軟正黑體"/>
                <w:b/>
              </w:rPr>
            </w:pPr>
            <w:r w:rsidRPr="00972743"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自製簡報(ppt)      </w:t>
            </w:r>
            <w:r w:rsidRPr="00972743"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課程講義             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/>
                <w:b/>
              </w:rPr>
              <w:t>自編</w:t>
            </w:r>
            <w:r w:rsidR="00551E95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04C8A6CF" w14:textId="77777777" w:rsidR="00551E95" w:rsidRDefault="00551E95" w:rsidP="005A54CE">
            <w:pPr>
              <w:spacing w:line="320" w:lineRule="exact"/>
              <w:ind w:leftChars="118" w:left="283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教學程式</w:t>
            </w:r>
            <w:r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自製教學影片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551E95" w14:paraId="3D34240E" w14:textId="77777777" w:rsidTr="00DF6450">
        <w:trPr>
          <w:trHeight w:val="739"/>
          <w:tblCellSpacing w:w="0" w:type="dxa"/>
          <w:jc w:val="center"/>
        </w:trPr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C77FA9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教學方法</w:t>
            </w:r>
          </w:p>
          <w:p w14:paraId="07794BE4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teaching </w:t>
            </w:r>
          </w:p>
          <w:p w14:paraId="536126F8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methods </w:t>
            </w:r>
          </w:p>
        </w:tc>
        <w:tc>
          <w:tcPr>
            <w:tcW w:w="4125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20DA53" w14:textId="74FAA7D5" w:rsidR="00551E95" w:rsidRDefault="00AE4679" w:rsidP="005A54CE">
            <w:pPr>
              <w:spacing w:line="320" w:lineRule="exact"/>
              <w:ind w:leftChars="118" w:left="283"/>
              <w:jc w:val="both"/>
              <w:rPr>
                <w:rFonts w:ascii="微軟正黑體" w:eastAsia="微軟正黑體" w:hAnsi="微軟正黑體"/>
                <w:b/>
              </w:rPr>
            </w:pPr>
            <w:r w:rsidRPr="00972743"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  </w:t>
            </w:r>
            <w:r w:rsidRPr="00972743"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 </w:t>
            </w:r>
            <w:r w:rsidRPr="00972743"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學生口頭報告     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</w:t>
            </w:r>
            <w:r w:rsidR="00551E95" w:rsidRPr="00841B10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74648102" w14:textId="77777777" w:rsidR="00551E95" w:rsidRDefault="00551E95" w:rsidP="005A54CE">
            <w:pPr>
              <w:spacing w:line="320" w:lineRule="exact"/>
              <w:ind w:leftChars="118" w:left="283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</w:p>
          <w:p w14:paraId="4EB62848" w14:textId="77777777" w:rsidR="00C33E89" w:rsidRDefault="00C33E89" w:rsidP="005A54CE">
            <w:pPr>
              <w:spacing w:line="320" w:lineRule="exact"/>
              <w:ind w:leftChars="118" w:left="283"/>
              <w:jc w:val="both"/>
              <w:rPr>
                <w:rFonts w:ascii="新細明體" w:hAnsi="新細明體"/>
              </w:rPr>
            </w:pPr>
          </w:p>
        </w:tc>
      </w:tr>
      <w:tr w:rsidR="00551E95" w14:paraId="06063D69" w14:textId="77777777" w:rsidTr="00DF6450">
        <w:trPr>
          <w:trHeight w:val="1719"/>
          <w:tblCellSpacing w:w="0" w:type="dxa"/>
          <w:jc w:val="center"/>
        </w:trPr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57F505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評量工具</w:t>
            </w:r>
          </w:p>
          <w:p w14:paraId="0D5F82AF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Evaluation</w:t>
            </w:r>
          </w:p>
          <w:p w14:paraId="24251A17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tools</w:t>
            </w:r>
          </w:p>
        </w:tc>
        <w:tc>
          <w:tcPr>
            <w:tcW w:w="4125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F24000" w14:textId="73A3E038" w:rsidR="00551E95" w:rsidRPr="00841B10" w:rsidRDefault="00551E95" w:rsidP="005A54CE">
            <w:pPr>
              <w:adjustRightInd w:val="0"/>
              <w:spacing w:line="360" w:lineRule="exact"/>
              <w:ind w:leftChars="118" w:left="283"/>
              <w:jc w:val="both"/>
              <w:rPr>
                <w:rFonts w:ascii="微軟正黑體" w:eastAsia="微軟正黑體" w:hAnsi="微軟正黑體"/>
                <w:bCs/>
              </w:rPr>
            </w:pPr>
            <w:r w:rsidRPr="00841B10">
              <w:rPr>
                <w:rFonts w:ascii="微軟正黑體" w:eastAsia="微軟正黑體" w:hAnsi="微軟正黑體"/>
                <w:bCs/>
              </w:rPr>
              <w:t>□期中考</w:t>
            </w:r>
            <w:r w:rsidRPr="00841B10">
              <w:rPr>
                <w:rFonts w:ascii="微軟正黑體" w:eastAsia="微軟正黑體" w:hAnsi="微軟正黑體" w:hint="eastAsia"/>
                <w:bCs/>
              </w:rPr>
              <w:t xml:space="preserve">   %  </w:t>
            </w:r>
            <w:r w:rsidRPr="00841B10">
              <w:rPr>
                <w:rFonts w:ascii="微軟正黑體" w:eastAsia="微軟正黑體" w:hAnsi="微軟正黑體"/>
                <w:bCs/>
              </w:rPr>
              <w:t xml:space="preserve"> </w:t>
            </w:r>
            <w:r w:rsidRPr="00841B10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Pr="00841B10">
              <w:rPr>
                <w:rFonts w:ascii="微軟正黑體" w:eastAsia="微軟正黑體" w:hAnsi="微軟正黑體"/>
                <w:bCs/>
              </w:rPr>
              <w:t xml:space="preserve">□期末考  </w:t>
            </w:r>
            <w:r w:rsidRPr="00841B10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Pr="00841B10">
              <w:rPr>
                <w:rFonts w:ascii="微軟正黑體" w:eastAsia="微軟正黑體" w:hAnsi="微軟正黑體"/>
                <w:bCs/>
              </w:rPr>
              <w:t xml:space="preserve"> %   </w:t>
            </w:r>
            <w:r w:rsidRPr="00841B10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Pr="00841B10">
              <w:rPr>
                <w:rFonts w:ascii="微軟正黑體" w:eastAsia="微軟正黑體" w:hAnsi="微軟正黑體"/>
                <w:bCs/>
              </w:rPr>
              <w:t>□</w:t>
            </w:r>
            <w:r w:rsidRPr="00841B10">
              <w:rPr>
                <w:rFonts w:ascii="微軟正黑體" w:eastAsia="微軟正黑體" w:hAnsi="微軟正黑體" w:hint="eastAsia"/>
                <w:bCs/>
              </w:rPr>
              <w:t>隨堂測驗</w:t>
            </w:r>
            <w:r w:rsidRPr="00841B10">
              <w:rPr>
                <w:rFonts w:ascii="微軟正黑體" w:eastAsia="微軟正黑體" w:hAnsi="微軟正黑體"/>
                <w:bCs/>
              </w:rPr>
              <w:t xml:space="preserve">   %    </w:t>
            </w:r>
            <w:r w:rsidR="00AE4679" w:rsidRPr="00972743">
              <w:rPr>
                <w:rFonts w:ascii="新細明體" w:hAnsi="新細明體" w:hint="eastAsia"/>
                <w:b/>
              </w:rPr>
              <w:t>■</w:t>
            </w:r>
            <w:r w:rsidRPr="00176DB1">
              <w:rPr>
                <w:rFonts w:ascii="微軟正黑體" w:eastAsia="微軟正黑體" w:hAnsi="微軟正黑體" w:hint="eastAsia"/>
                <w:bCs/>
              </w:rPr>
              <w:t>隨堂作業</w:t>
            </w:r>
            <w:r w:rsidR="00841B10" w:rsidRPr="00176DB1">
              <w:rPr>
                <w:rFonts w:ascii="微軟正黑體" w:eastAsia="微軟正黑體" w:hAnsi="微軟正黑體" w:hint="eastAsia"/>
                <w:bCs/>
              </w:rPr>
              <w:t>與口頭報告</w:t>
            </w:r>
            <w:r w:rsidR="00086A31">
              <w:rPr>
                <w:rFonts w:ascii="微軟正黑體" w:eastAsia="微軟正黑體" w:hAnsi="微軟正黑體"/>
                <w:bCs/>
              </w:rPr>
              <w:t>4</w:t>
            </w:r>
            <w:r w:rsidR="00C33E89" w:rsidRPr="00176DB1">
              <w:rPr>
                <w:rFonts w:ascii="微軟正黑體" w:eastAsia="微軟正黑體" w:hAnsi="微軟正黑體"/>
                <w:bCs/>
              </w:rPr>
              <w:t>0</w:t>
            </w:r>
            <w:r w:rsidRPr="00176DB1">
              <w:rPr>
                <w:rFonts w:ascii="微軟正黑體" w:eastAsia="微軟正黑體" w:hAnsi="微軟正黑體" w:hint="eastAsia"/>
                <w:bCs/>
              </w:rPr>
              <w:t>%</w:t>
            </w:r>
            <w:r w:rsidR="00841B10" w:rsidRPr="00176DB1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Pr="00176DB1">
              <w:rPr>
                <w:rFonts w:ascii="微軟正黑體" w:eastAsia="微軟正黑體" w:hAnsi="微軟正黑體"/>
                <w:bCs/>
              </w:rPr>
              <w:t>□</w:t>
            </w:r>
            <w:r w:rsidRPr="00176DB1">
              <w:rPr>
                <w:rFonts w:ascii="微軟正黑體" w:eastAsia="微軟正黑體" w:hAnsi="微軟正黑體" w:hint="eastAsia"/>
                <w:bCs/>
              </w:rPr>
              <w:t>課後作業</w:t>
            </w:r>
            <w:r w:rsidRPr="00176DB1">
              <w:rPr>
                <w:rFonts w:ascii="微軟正黑體" w:eastAsia="微軟正黑體" w:hAnsi="微軟正黑體"/>
                <w:bCs/>
              </w:rPr>
              <w:t xml:space="preserve">   % </w:t>
            </w:r>
            <w:r w:rsidRPr="00176DB1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Pr="00176DB1">
              <w:rPr>
                <w:rFonts w:ascii="微軟正黑體" w:eastAsia="微軟正黑體" w:hAnsi="微軟正黑體"/>
                <w:bCs/>
              </w:rPr>
              <w:t>□期</w:t>
            </w:r>
            <w:r w:rsidRPr="00176DB1">
              <w:rPr>
                <w:rFonts w:ascii="微軟正黑體" w:eastAsia="微軟正黑體" w:hAnsi="微軟正黑體" w:hint="eastAsia"/>
                <w:bCs/>
              </w:rPr>
              <w:t>中</w:t>
            </w:r>
            <w:r w:rsidRPr="00176DB1">
              <w:rPr>
                <w:rFonts w:ascii="微軟正黑體" w:eastAsia="微軟正黑體" w:hAnsi="微軟正黑體"/>
                <w:bCs/>
              </w:rPr>
              <w:t>報告   %</w:t>
            </w:r>
            <w:r w:rsidRPr="00176DB1">
              <w:rPr>
                <w:rFonts w:ascii="微軟正黑體" w:eastAsia="微軟正黑體" w:hAnsi="微軟正黑體" w:hint="eastAsia"/>
                <w:bCs/>
              </w:rPr>
              <w:t xml:space="preserve">   </w:t>
            </w:r>
            <w:r w:rsidR="00AE4679" w:rsidRPr="00176DB1">
              <w:rPr>
                <w:rFonts w:ascii="新細明體" w:hAnsi="新細明體" w:hint="eastAsia"/>
                <w:b/>
              </w:rPr>
              <w:t>■</w:t>
            </w:r>
            <w:r w:rsidR="00AE4679" w:rsidRPr="00176DB1">
              <w:rPr>
                <w:rFonts w:ascii="微軟正黑體" w:eastAsia="微軟正黑體" w:hAnsi="微軟正黑體"/>
                <w:bCs/>
              </w:rPr>
              <w:t xml:space="preserve"> </w:t>
            </w:r>
            <w:r w:rsidRPr="00176DB1">
              <w:rPr>
                <w:rFonts w:ascii="微軟正黑體" w:eastAsia="微軟正黑體" w:hAnsi="微軟正黑體"/>
                <w:bCs/>
              </w:rPr>
              <w:t>期</w:t>
            </w:r>
            <w:r w:rsidRPr="00176DB1">
              <w:rPr>
                <w:rFonts w:ascii="微軟正黑體" w:eastAsia="微軟正黑體" w:hAnsi="微軟正黑體" w:hint="eastAsia"/>
                <w:bCs/>
              </w:rPr>
              <w:t>末報告</w:t>
            </w:r>
            <w:r w:rsidR="00841B10" w:rsidRPr="00176DB1">
              <w:rPr>
                <w:rFonts w:ascii="微軟正黑體" w:eastAsia="微軟正黑體" w:hAnsi="微軟正黑體"/>
                <w:bCs/>
              </w:rPr>
              <w:t>4</w:t>
            </w:r>
            <w:r w:rsidR="00C33E89" w:rsidRPr="00176DB1">
              <w:rPr>
                <w:rFonts w:ascii="微軟正黑體" w:eastAsia="微軟正黑體" w:hAnsi="微軟正黑體"/>
                <w:bCs/>
              </w:rPr>
              <w:t xml:space="preserve">0 </w:t>
            </w:r>
            <w:r w:rsidRPr="00176DB1">
              <w:rPr>
                <w:rFonts w:ascii="微軟正黑體" w:eastAsia="微軟正黑體" w:hAnsi="微軟正黑體" w:hint="eastAsia"/>
                <w:bCs/>
              </w:rPr>
              <w:t>%</w:t>
            </w:r>
            <w:r w:rsidRPr="00176DB1">
              <w:rPr>
                <w:rFonts w:ascii="微軟正黑體" w:eastAsia="微軟正黑體" w:hAnsi="微軟正黑體"/>
                <w:bCs/>
              </w:rPr>
              <w:t xml:space="preserve"> </w:t>
            </w:r>
            <w:r w:rsidRPr="00176DB1">
              <w:rPr>
                <w:rFonts w:ascii="微軟正黑體" w:eastAsia="微軟正黑體" w:hAnsi="微軟正黑體" w:hint="eastAsia"/>
                <w:bCs/>
              </w:rPr>
              <w:t xml:space="preserve">  </w:t>
            </w:r>
            <w:r w:rsidRPr="00176DB1">
              <w:rPr>
                <w:rFonts w:ascii="微軟正黑體" w:eastAsia="微軟正黑體" w:hAnsi="微軟正黑體"/>
                <w:bCs/>
              </w:rPr>
              <w:t xml:space="preserve"> □</w:t>
            </w:r>
            <w:r w:rsidRPr="00176DB1">
              <w:rPr>
                <w:rFonts w:ascii="微軟正黑體" w:eastAsia="微軟正黑體" w:hAnsi="微軟正黑體" w:hint="eastAsia"/>
                <w:bCs/>
              </w:rPr>
              <w:t>專題報告</w:t>
            </w:r>
            <w:r w:rsidRPr="00176DB1">
              <w:rPr>
                <w:rFonts w:ascii="微軟正黑體" w:eastAsia="微軟正黑體" w:hAnsi="微軟正黑體"/>
                <w:bCs/>
              </w:rPr>
              <w:t xml:space="preserve">   %</w:t>
            </w:r>
            <w:r w:rsidRPr="00176DB1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Pr="00176DB1">
              <w:rPr>
                <w:rFonts w:ascii="微軟正黑體" w:eastAsia="微軟正黑體" w:hAnsi="微軟正黑體"/>
                <w:bCs/>
              </w:rPr>
              <w:t xml:space="preserve"> </w:t>
            </w:r>
            <w:r w:rsidR="00AE4679" w:rsidRPr="00176DB1">
              <w:rPr>
                <w:rFonts w:ascii="新細明體" w:hAnsi="新細明體" w:hint="eastAsia"/>
                <w:b/>
              </w:rPr>
              <w:t>■</w:t>
            </w:r>
            <w:r w:rsidR="00AE4679" w:rsidRPr="00176DB1">
              <w:rPr>
                <w:rFonts w:ascii="微軟正黑體" w:eastAsia="微軟正黑體" w:hAnsi="微軟正黑體"/>
                <w:bCs/>
              </w:rPr>
              <w:t xml:space="preserve"> </w:t>
            </w:r>
            <w:r w:rsidR="00841B10" w:rsidRPr="00176DB1">
              <w:rPr>
                <w:rFonts w:ascii="微軟正黑體" w:eastAsia="微軟正黑體" w:hAnsi="微軟正黑體" w:hint="eastAsia"/>
                <w:bCs/>
              </w:rPr>
              <w:t>其他：出缺席</w:t>
            </w:r>
            <w:r w:rsidR="00841B10" w:rsidRPr="00176DB1">
              <w:rPr>
                <w:rFonts w:ascii="微軟正黑體" w:eastAsia="微軟正黑體" w:hAnsi="微軟正黑體"/>
                <w:bCs/>
              </w:rPr>
              <w:t>10%</w:t>
            </w:r>
            <w:r w:rsidR="00AE4679" w:rsidRPr="00176DB1">
              <w:rPr>
                <w:rFonts w:ascii="微軟正黑體" w:eastAsia="微軟正黑體" w:hAnsi="微軟正黑體"/>
                <w:bCs/>
              </w:rPr>
              <w:t xml:space="preserve"> </w:t>
            </w:r>
            <w:r w:rsidR="00AE4679" w:rsidRPr="00176DB1">
              <w:rPr>
                <w:rFonts w:ascii="新細明體" w:hAnsi="新細明體" w:hint="eastAsia"/>
                <w:b/>
              </w:rPr>
              <w:t xml:space="preserve">■ </w:t>
            </w:r>
            <w:r w:rsidR="00841B10" w:rsidRPr="00176DB1">
              <w:rPr>
                <w:rFonts w:ascii="微軟正黑體" w:eastAsia="微軟正黑體" w:hAnsi="微軟正黑體" w:hint="eastAsia"/>
                <w:bCs/>
              </w:rPr>
              <w:t>課程討論參與度：</w:t>
            </w:r>
            <w:r w:rsidR="00F477E7" w:rsidRPr="00176DB1">
              <w:rPr>
                <w:rFonts w:ascii="微軟正黑體" w:eastAsia="微軟正黑體" w:hAnsi="微軟正黑體"/>
                <w:bCs/>
              </w:rPr>
              <w:t>2</w:t>
            </w:r>
            <w:r w:rsidR="00C33E89" w:rsidRPr="00176DB1">
              <w:rPr>
                <w:rFonts w:ascii="微軟正黑體" w:eastAsia="微軟正黑體" w:hAnsi="微軟正黑體"/>
                <w:bCs/>
              </w:rPr>
              <w:t>0</w:t>
            </w:r>
            <w:r w:rsidRPr="00176DB1">
              <w:rPr>
                <w:rFonts w:ascii="微軟正黑體" w:eastAsia="微軟正黑體" w:hAnsi="微軟正黑體"/>
                <w:bCs/>
              </w:rPr>
              <w:t>%</w:t>
            </w:r>
            <w:r w:rsidRPr="00841B10">
              <w:rPr>
                <w:rFonts w:ascii="微軟正黑體" w:eastAsia="微軟正黑體" w:hAnsi="微軟正黑體" w:hint="eastAsia"/>
                <w:bCs/>
              </w:rPr>
              <w:t xml:space="preserve"> </w:t>
            </w:r>
          </w:p>
          <w:p w14:paraId="228DF3C7" w14:textId="65CDCF74" w:rsidR="00841B10" w:rsidRPr="00841B10" w:rsidRDefault="00841B10" w:rsidP="005A54CE">
            <w:pPr>
              <w:pStyle w:val="a3"/>
              <w:adjustRightInd w:val="0"/>
              <w:snapToGrid w:val="0"/>
              <w:spacing w:beforeLines="50" w:before="180" w:line="360" w:lineRule="exact"/>
              <w:ind w:leftChars="118" w:left="283"/>
              <w:jc w:val="both"/>
              <w:rPr>
                <w:rFonts w:ascii="微軟正黑體" w:eastAsia="微軟正黑體" w:hAnsi="微軟正黑體"/>
                <w:bCs/>
              </w:rPr>
            </w:pPr>
            <w:r w:rsidRPr="00841B10">
              <w:rPr>
                <w:rFonts w:ascii="微軟正黑體" w:eastAsia="微軟正黑體" w:hAnsi="微軟正黑體"/>
                <w:bCs/>
              </w:rPr>
              <w:t>*</w:t>
            </w:r>
            <w:r w:rsidRPr="00841B10">
              <w:rPr>
                <w:rFonts w:ascii="微軟正黑體" w:eastAsia="微軟正黑體" w:hAnsi="微軟正黑體" w:hint="eastAsia"/>
                <w:bCs/>
              </w:rPr>
              <w:t>評量說明：</w:t>
            </w:r>
          </w:p>
          <w:p w14:paraId="65BC33B2" w14:textId="0237EBA5" w:rsidR="00670266" w:rsidRDefault="00841B10" w:rsidP="005A54CE">
            <w:pPr>
              <w:pStyle w:val="a3"/>
              <w:adjustRightInd w:val="0"/>
              <w:snapToGrid w:val="0"/>
              <w:spacing w:beforeLines="50" w:before="180" w:line="360" w:lineRule="exact"/>
              <w:ind w:leftChars="118" w:left="708" w:hangingChars="177" w:hanging="425"/>
              <w:jc w:val="both"/>
              <w:rPr>
                <w:rFonts w:ascii="微軟正黑體" w:eastAsia="微軟正黑體" w:hAnsi="微軟正黑體"/>
                <w:bCs/>
              </w:rPr>
            </w:pPr>
            <w:r w:rsidRPr="00841B10">
              <w:rPr>
                <w:rFonts w:ascii="微軟正黑體" w:eastAsia="微軟正黑體" w:hAnsi="微軟正黑體" w:hint="eastAsia"/>
                <w:bCs/>
              </w:rPr>
              <w:t>一、隨堂作業與口頭報告</w:t>
            </w:r>
            <w:r w:rsidR="00086A31">
              <w:rPr>
                <w:rFonts w:ascii="微軟正黑體" w:eastAsia="微軟正黑體" w:hAnsi="微軟正黑體"/>
                <w:bCs/>
              </w:rPr>
              <w:t>4</w:t>
            </w:r>
            <w:r w:rsidRPr="00841B10">
              <w:rPr>
                <w:rFonts w:ascii="微軟正黑體" w:eastAsia="微軟正黑體" w:hAnsi="微軟正黑體"/>
                <w:bCs/>
              </w:rPr>
              <w:t>0%</w:t>
            </w:r>
            <w:r w:rsidRPr="00841B10">
              <w:rPr>
                <w:rFonts w:ascii="微軟正黑體" w:eastAsia="微軟正黑體" w:hAnsi="微軟正黑體" w:hint="eastAsia"/>
                <w:bCs/>
              </w:rPr>
              <w:t>：</w:t>
            </w:r>
            <w:r w:rsidR="00AE4679">
              <w:rPr>
                <w:rFonts w:ascii="微軟正黑體" w:eastAsia="微軟正黑體" w:hAnsi="微軟正黑體"/>
                <w:bCs/>
              </w:rPr>
              <w:br/>
            </w:r>
            <w:r w:rsidRPr="00027EBA">
              <w:rPr>
                <w:rFonts w:ascii="微軟正黑體" w:eastAsia="微軟正黑體" w:hAnsi="微軟正黑體" w:hint="eastAsia"/>
                <w:bCs/>
              </w:rPr>
              <w:t>修課同學每人選擇一篇課程「指定閱讀」</w:t>
            </w:r>
            <w:r w:rsidR="00560C00">
              <w:rPr>
                <w:rFonts w:ascii="微軟正黑體" w:eastAsia="微軟正黑體" w:hAnsi="微軟正黑體" w:hint="eastAsia"/>
                <w:bCs/>
              </w:rPr>
              <w:t>（8選1）</w:t>
            </w:r>
            <w:r w:rsidRPr="00027EBA">
              <w:rPr>
                <w:rFonts w:ascii="微軟正黑體" w:eastAsia="微軟正黑體" w:hAnsi="微軟正黑體" w:hint="eastAsia"/>
                <w:bCs/>
              </w:rPr>
              <w:t>，在</w:t>
            </w:r>
            <w:r w:rsidR="008B57BB" w:rsidRPr="00027EBA">
              <w:rPr>
                <w:rFonts w:ascii="微軟正黑體" w:eastAsia="微軟正黑體" w:hAnsi="微軟正黑體" w:hint="eastAsia"/>
                <w:bCs/>
              </w:rPr>
              <w:t>該週</w:t>
            </w:r>
            <w:r w:rsidR="00AE4679" w:rsidRPr="00027EBA">
              <w:rPr>
                <w:rFonts w:ascii="微軟正黑體" w:eastAsia="微軟正黑體" w:hAnsi="微軟正黑體" w:hint="eastAsia"/>
                <w:bCs/>
              </w:rPr>
              <w:t>一晚上十二點</w:t>
            </w:r>
            <w:r w:rsidR="00600893">
              <w:rPr>
                <w:rFonts w:ascii="微軟正黑體" w:eastAsia="微軟正黑體" w:hAnsi="微軟正黑體" w:hint="eastAsia"/>
                <w:bCs/>
              </w:rPr>
              <w:t>前</w:t>
            </w:r>
            <w:r w:rsidRPr="00027EBA">
              <w:rPr>
                <w:rFonts w:ascii="微軟正黑體" w:eastAsia="微軟正黑體" w:hAnsi="微軟正黑體" w:hint="eastAsia"/>
                <w:bCs/>
              </w:rPr>
              <w:t>繳交隨堂作業</w:t>
            </w:r>
            <w:r w:rsidR="00670266">
              <w:rPr>
                <w:rFonts w:ascii="微軟正黑體" w:eastAsia="微軟正黑體" w:hAnsi="微軟正黑體" w:hint="eastAsia"/>
                <w:bCs/>
              </w:rPr>
              <w:t>。</w:t>
            </w:r>
          </w:p>
          <w:p w14:paraId="3A166C58" w14:textId="6401AE91" w:rsidR="00670266" w:rsidRPr="00670266" w:rsidRDefault="00670266" w:rsidP="00670266">
            <w:pPr>
              <w:pStyle w:val="a3"/>
              <w:adjustRightInd w:val="0"/>
              <w:snapToGrid w:val="0"/>
              <w:spacing w:beforeLines="50" w:before="180" w:line="360" w:lineRule="exact"/>
              <w:ind w:leftChars="295" w:left="708"/>
              <w:jc w:val="both"/>
              <w:rPr>
                <w:rFonts w:ascii="微軟正黑體" w:eastAsia="微軟正黑體" w:hAnsi="微軟正黑體" w:hint="eastAsia"/>
                <w:bCs/>
              </w:rPr>
            </w:pPr>
            <w:r w:rsidRPr="00670266">
              <w:rPr>
                <w:rFonts w:ascii="微軟正黑體" w:eastAsia="微軟正黑體" w:hAnsi="微軟正黑體" w:hint="eastAsia"/>
                <w:bCs/>
              </w:rPr>
              <w:t>內容包括：1.</w:t>
            </w:r>
            <w:r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Pr="00670266">
              <w:rPr>
                <w:rFonts w:ascii="微軟正黑體" w:eastAsia="微軟正黑體" w:hAnsi="微軟正黑體" w:hint="eastAsia"/>
                <w:bCs/>
              </w:rPr>
              <w:t>作者介紹 2.</w:t>
            </w:r>
            <w:r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Pr="00670266">
              <w:rPr>
                <w:rFonts w:ascii="微軟正黑體" w:eastAsia="微軟正黑體" w:hAnsi="微軟正黑體" w:hint="eastAsia"/>
                <w:bCs/>
              </w:rPr>
              <w:t>該週指定閱讀之分段摘要（2000字內） 3. 精選指定閱讀中引用之史料一則，逐字翻譯並解析其重要性。4. 針對閱讀內容提出有疑之處，或可延伸討論的問題。</w:t>
            </w:r>
          </w:p>
          <w:p w14:paraId="3ACDE07A" w14:textId="2E807787" w:rsidR="00841B10" w:rsidRPr="00027EBA" w:rsidRDefault="00670266" w:rsidP="00670266">
            <w:pPr>
              <w:pStyle w:val="a3"/>
              <w:adjustRightInd w:val="0"/>
              <w:snapToGrid w:val="0"/>
              <w:spacing w:beforeLines="50" w:before="180" w:line="360" w:lineRule="exact"/>
              <w:ind w:leftChars="296" w:left="711" w:hanging="1"/>
              <w:jc w:val="both"/>
              <w:rPr>
                <w:rFonts w:ascii="微軟正黑體" w:eastAsia="微軟正黑體" w:hAnsi="微軟正黑體"/>
                <w:bCs/>
              </w:rPr>
            </w:pPr>
            <w:r w:rsidRPr="00670266">
              <w:rPr>
                <w:rFonts w:ascii="微軟正黑體" w:eastAsia="微軟正黑體" w:hAnsi="微軟正黑體" w:hint="eastAsia"/>
                <w:bCs/>
              </w:rPr>
              <w:t>總字數：3000-5000</w:t>
            </w:r>
            <w:r>
              <w:rPr>
                <w:rFonts w:ascii="微軟正黑體" w:eastAsia="微軟正黑體" w:hAnsi="微軟正黑體" w:hint="eastAsia"/>
                <w:bCs/>
              </w:rPr>
              <w:t>字，</w:t>
            </w:r>
            <w:r w:rsidR="00841B10" w:rsidRPr="00027EBA">
              <w:rPr>
                <w:rFonts w:ascii="微軟正黑體" w:eastAsia="微軟正黑體" w:hAnsi="微軟正黑體" w:hint="eastAsia"/>
                <w:bCs/>
              </w:rPr>
              <w:t>並於該週課堂</w:t>
            </w:r>
            <w:r w:rsidR="00600893">
              <w:rPr>
                <w:rFonts w:ascii="微軟正黑體" w:eastAsia="微軟正黑體" w:hAnsi="微軟正黑體" w:hint="eastAsia"/>
                <w:bCs/>
              </w:rPr>
              <w:t>口頭</w:t>
            </w:r>
            <w:r w:rsidR="00AE4679" w:rsidRPr="00027EBA">
              <w:rPr>
                <w:rFonts w:ascii="微軟正黑體" w:eastAsia="微軟正黑體" w:hAnsi="微軟正黑體" w:hint="eastAsia"/>
                <w:bCs/>
              </w:rPr>
              <w:t>報告</w:t>
            </w:r>
            <w:r w:rsidR="00841B10" w:rsidRPr="00027EBA">
              <w:rPr>
                <w:rFonts w:ascii="微軟正黑體" w:eastAsia="微軟正黑體" w:hAnsi="微軟正黑體" w:hint="eastAsia"/>
                <w:bCs/>
              </w:rPr>
              <w:t>。</w:t>
            </w:r>
            <w:r w:rsidR="00600893" w:rsidRPr="00600893">
              <w:rPr>
                <w:rFonts w:ascii="微軟正黑體" w:eastAsia="微軟正黑體" w:hAnsi="微軟正黑體" w:hint="eastAsia"/>
                <w:bCs/>
              </w:rPr>
              <w:t>課堂結束後，請於兩週內上傳修改版（遲交一天扣5分，扣至0分為止）。</w:t>
            </w:r>
          </w:p>
          <w:p w14:paraId="0729883B" w14:textId="221AA549" w:rsidR="00841B10" w:rsidRPr="00841B10" w:rsidRDefault="00841B10" w:rsidP="005A54CE">
            <w:pPr>
              <w:pStyle w:val="a3"/>
              <w:adjustRightInd w:val="0"/>
              <w:snapToGrid w:val="0"/>
              <w:spacing w:beforeLines="50" w:before="180" w:line="360" w:lineRule="exact"/>
              <w:ind w:leftChars="118" w:left="761" w:hangingChars="199" w:hanging="478"/>
              <w:jc w:val="both"/>
              <w:rPr>
                <w:rFonts w:ascii="微軟正黑體" w:eastAsia="微軟正黑體" w:hAnsi="微軟正黑體"/>
                <w:bCs/>
              </w:rPr>
            </w:pPr>
            <w:r w:rsidRPr="00841B10">
              <w:rPr>
                <w:rFonts w:ascii="微軟正黑體" w:eastAsia="微軟正黑體" w:hAnsi="微軟正黑體" w:hint="eastAsia"/>
                <w:bCs/>
              </w:rPr>
              <w:t>二、出缺席10%：</w:t>
            </w:r>
            <w:bookmarkStart w:id="0" w:name="_GoBack"/>
            <w:bookmarkEnd w:id="0"/>
            <w:r w:rsidR="00AE4679">
              <w:rPr>
                <w:rFonts w:ascii="微軟正黑體" w:eastAsia="微軟正黑體" w:hAnsi="微軟正黑體"/>
                <w:bCs/>
              </w:rPr>
              <w:br/>
            </w:r>
            <w:r w:rsidR="00AE4679">
              <w:rPr>
                <w:rFonts w:ascii="微軟正黑體" w:eastAsia="微軟正黑體" w:hAnsi="微軟正黑體" w:hint="eastAsia"/>
                <w:bCs/>
              </w:rPr>
              <w:t>請事先告知老師請假事由，病假請三天內補請</w:t>
            </w:r>
            <w:r w:rsidR="008626D7">
              <w:rPr>
                <w:rFonts w:ascii="微軟正黑體" w:eastAsia="微軟正黑體" w:hAnsi="微軟正黑體" w:hint="eastAsia"/>
                <w:bCs/>
              </w:rPr>
              <w:t>。</w:t>
            </w:r>
            <w:r w:rsidR="008626D7" w:rsidRPr="005F1092">
              <w:rPr>
                <w:rFonts w:eastAsia="微軟正黑體"/>
              </w:rPr>
              <w:t>凡未請假或請假未准，以曠課論。曠課一次扣</w:t>
            </w:r>
            <w:r w:rsidR="008626D7" w:rsidRPr="005F1092">
              <w:rPr>
                <w:rFonts w:eastAsia="微軟正黑體"/>
              </w:rPr>
              <w:t>2</w:t>
            </w:r>
            <w:r w:rsidR="008626D7" w:rsidRPr="005F1092">
              <w:rPr>
                <w:rFonts w:eastAsia="微軟正黑體"/>
              </w:rPr>
              <w:t>％</w:t>
            </w:r>
            <w:r w:rsidR="008626D7" w:rsidRPr="005F1092">
              <w:rPr>
                <w:rFonts w:eastAsia="微軟正黑體" w:hint="eastAsia"/>
              </w:rPr>
              <w:t>。</w:t>
            </w:r>
            <w:r w:rsidR="00AE4679">
              <w:rPr>
                <w:rFonts w:ascii="微軟正黑體" w:eastAsia="微軟正黑體" w:hAnsi="微軟正黑體" w:hint="eastAsia"/>
                <w:bCs/>
              </w:rPr>
              <w:t>無故缺席</w:t>
            </w:r>
            <w:r w:rsidR="008B57BB">
              <w:rPr>
                <w:rFonts w:ascii="微軟正黑體" w:eastAsia="微軟正黑體" w:hAnsi="微軟正黑體" w:hint="eastAsia"/>
                <w:bCs/>
              </w:rPr>
              <w:t>六</w:t>
            </w:r>
            <w:r w:rsidR="00AE4679">
              <w:rPr>
                <w:rFonts w:ascii="微軟正黑體" w:eastAsia="微軟正黑體" w:hAnsi="微軟正黑體" w:hint="eastAsia"/>
                <w:bCs/>
              </w:rPr>
              <w:t>週</w:t>
            </w:r>
            <w:r w:rsidRPr="00841B10">
              <w:rPr>
                <w:rFonts w:ascii="微軟正黑體" w:eastAsia="微軟正黑體" w:hAnsi="微軟正黑體" w:hint="eastAsia"/>
                <w:bCs/>
              </w:rPr>
              <w:t>以上</w:t>
            </w:r>
            <w:r w:rsidR="00AE4679">
              <w:rPr>
                <w:rFonts w:ascii="微軟正黑體" w:eastAsia="微軟正黑體" w:hAnsi="微軟正黑體" w:hint="eastAsia"/>
                <w:bCs/>
              </w:rPr>
              <w:t>，依照學校請假規定，將嚴重影響學期成績</w:t>
            </w:r>
            <w:r w:rsidRPr="00841B10">
              <w:rPr>
                <w:rFonts w:ascii="微軟正黑體" w:eastAsia="微軟正黑體" w:hAnsi="微軟正黑體" w:hint="eastAsia"/>
                <w:bCs/>
              </w:rPr>
              <w:t>。</w:t>
            </w:r>
          </w:p>
          <w:p w14:paraId="5F5C0617" w14:textId="47306D19" w:rsidR="00841B10" w:rsidRPr="00841B10" w:rsidRDefault="00841B10" w:rsidP="005A54CE">
            <w:pPr>
              <w:pStyle w:val="a3"/>
              <w:adjustRightInd w:val="0"/>
              <w:snapToGrid w:val="0"/>
              <w:spacing w:beforeLines="50" w:before="180" w:line="360" w:lineRule="exact"/>
              <w:ind w:leftChars="118" w:left="761" w:hangingChars="199" w:hanging="478"/>
              <w:jc w:val="both"/>
              <w:rPr>
                <w:rFonts w:ascii="微軟正黑體" w:eastAsia="微軟正黑體" w:hAnsi="微軟正黑體"/>
                <w:bCs/>
              </w:rPr>
            </w:pPr>
            <w:r w:rsidRPr="00841B10">
              <w:rPr>
                <w:rFonts w:ascii="微軟正黑體" w:eastAsia="微軟正黑體" w:hAnsi="微軟正黑體" w:hint="eastAsia"/>
                <w:bCs/>
              </w:rPr>
              <w:t>三、課堂討論</w:t>
            </w:r>
            <w:r w:rsidR="00086A31">
              <w:rPr>
                <w:rFonts w:ascii="微軟正黑體" w:eastAsia="微軟正黑體" w:hAnsi="微軟正黑體"/>
                <w:bCs/>
              </w:rPr>
              <w:t>1</w:t>
            </w:r>
            <w:r w:rsidR="00AE4679" w:rsidRPr="00841B10">
              <w:rPr>
                <w:rFonts w:ascii="微軟正黑體" w:eastAsia="微軟正黑體" w:hAnsi="微軟正黑體" w:hint="eastAsia"/>
                <w:bCs/>
              </w:rPr>
              <w:t>0</w:t>
            </w:r>
            <w:r w:rsidRPr="00841B10">
              <w:rPr>
                <w:rFonts w:ascii="微軟正黑體" w:eastAsia="微軟正黑體" w:hAnsi="微軟正黑體" w:hint="eastAsia"/>
                <w:bCs/>
              </w:rPr>
              <w:t>%：</w:t>
            </w:r>
            <w:r w:rsidR="00AE4679">
              <w:rPr>
                <w:rFonts w:ascii="微軟正黑體" w:eastAsia="微軟正黑體" w:hAnsi="微軟正黑體"/>
                <w:bCs/>
              </w:rPr>
              <w:br/>
            </w:r>
            <w:r w:rsidRPr="00841B10">
              <w:rPr>
                <w:rFonts w:ascii="微軟正黑體" w:eastAsia="微軟正黑體" w:hAnsi="微軟正黑體" w:hint="eastAsia"/>
                <w:bCs/>
              </w:rPr>
              <w:t>鼓勵同學踴躍參與課堂討論，或對</w:t>
            </w:r>
            <w:r w:rsidR="00AE4679">
              <w:rPr>
                <w:rFonts w:ascii="微軟正黑體" w:eastAsia="微軟正黑體" w:hAnsi="微軟正黑體" w:hint="eastAsia"/>
                <w:bCs/>
              </w:rPr>
              <w:t>老師講授、</w:t>
            </w:r>
            <w:r w:rsidRPr="00841B10">
              <w:rPr>
                <w:rFonts w:ascii="微軟正黑體" w:eastAsia="微軟正黑體" w:hAnsi="微軟正黑體" w:hint="eastAsia"/>
                <w:bCs/>
              </w:rPr>
              <w:t>同學的口頭報告提出問題。</w:t>
            </w:r>
          </w:p>
          <w:p w14:paraId="68628535" w14:textId="2BA0D891" w:rsidR="003C0BEB" w:rsidRPr="00841B10" w:rsidRDefault="00841B10" w:rsidP="005A54CE">
            <w:pPr>
              <w:pStyle w:val="a3"/>
              <w:adjustRightInd w:val="0"/>
              <w:snapToGrid w:val="0"/>
              <w:spacing w:beforeLines="50" w:before="180" w:line="360" w:lineRule="exact"/>
              <w:ind w:leftChars="118" w:left="283"/>
              <w:jc w:val="both"/>
              <w:rPr>
                <w:rFonts w:ascii="微軟正黑體" w:eastAsia="微軟正黑體" w:hAnsi="微軟正黑體"/>
                <w:bCs/>
              </w:rPr>
            </w:pPr>
            <w:r w:rsidRPr="00841B10">
              <w:rPr>
                <w:rFonts w:ascii="微軟正黑體" w:eastAsia="微軟正黑體" w:hAnsi="微軟正黑體" w:hint="eastAsia"/>
                <w:bCs/>
              </w:rPr>
              <w:t>四、</w:t>
            </w:r>
            <w:r w:rsidR="003C0BEB" w:rsidRPr="00841B10">
              <w:rPr>
                <w:rFonts w:ascii="微軟正黑體" w:eastAsia="微軟正黑體" w:hAnsi="微軟正黑體"/>
                <w:bCs/>
              </w:rPr>
              <w:t>期末報告</w:t>
            </w:r>
            <w:r>
              <w:rPr>
                <w:rFonts w:ascii="微軟正黑體" w:eastAsia="微軟正黑體" w:hAnsi="微軟正黑體"/>
                <w:bCs/>
              </w:rPr>
              <w:t>4</w:t>
            </w:r>
            <w:r w:rsidRPr="00841B10">
              <w:rPr>
                <w:rFonts w:ascii="微軟正黑體" w:eastAsia="微軟正黑體" w:hAnsi="微軟正黑體"/>
                <w:bCs/>
              </w:rPr>
              <w:t>0%</w:t>
            </w:r>
            <w:r w:rsidR="003C0BEB" w:rsidRPr="00841B10">
              <w:rPr>
                <w:rFonts w:ascii="微軟正黑體" w:eastAsia="微軟正黑體" w:hAnsi="微軟正黑體"/>
                <w:bCs/>
              </w:rPr>
              <w:t>：</w:t>
            </w:r>
          </w:p>
          <w:p w14:paraId="24FB186A" w14:textId="6CA439D6" w:rsidR="003C0BEB" w:rsidRPr="00841B10" w:rsidRDefault="00AE4679" w:rsidP="005A54CE">
            <w:pPr>
              <w:adjustRightInd w:val="0"/>
              <w:snapToGrid w:val="0"/>
              <w:spacing w:line="360" w:lineRule="exact"/>
              <w:ind w:leftChars="320" w:left="768"/>
              <w:jc w:val="both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運用「明清婦女著作」或「婦女雜誌」資料庫，自單一資料庫選擇一至兩篇史料，配合相關二手研究，完成史料分析報告。老師</w:t>
            </w:r>
            <w:r w:rsidR="003C0BEB" w:rsidRPr="00841B10">
              <w:rPr>
                <w:rFonts w:ascii="微軟正黑體" w:eastAsia="微軟正黑體" w:hAnsi="微軟正黑體"/>
                <w:bCs/>
              </w:rPr>
              <w:t>將</w:t>
            </w:r>
            <w:r w:rsidR="002D7E34">
              <w:rPr>
                <w:rFonts w:ascii="微軟正黑體" w:eastAsia="微軟正黑體" w:hAnsi="微軟正黑體" w:hint="eastAsia"/>
                <w:bCs/>
              </w:rPr>
              <w:t>於課堂隨機配合實例</w:t>
            </w:r>
            <w:r w:rsidR="003C0BEB" w:rsidRPr="00841B10">
              <w:rPr>
                <w:rFonts w:ascii="微軟正黑體" w:eastAsia="微軟正黑體" w:hAnsi="微軟正黑體" w:hint="eastAsia"/>
                <w:bCs/>
              </w:rPr>
              <w:t>詳述報告</w:t>
            </w:r>
            <w:r w:rsidR="003C0BEB" w:rsidRPr="00841B10">
              <w:rPr>
                <w:rFonts w:ascii="微軟正黑體" w:eastAsia="微軟正黑體" w:hAnsi="微軟正黑體"/>
                <w:bCs/>
              </w:rPr>
              <w:t>寫作方式與要點。</w:t>
            </w:r>
          </w:p>
          <w:p w14:paraId="4FE457B9" w14:textId="77777777" w:rsidR="003C0BEB" w:rsidRPr="002D7E34" w:rsidRDefault="003C0BEB" w:rsidP="005A54CE">
            <w:pPr>
              <w:adjustRightInd w:val="0"/>
              <w:spacing w:line="360" w:lineRule="exact"/>
              <w:ind w:leftChars="118" w:left="283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551E95" w14:paraId="4CF0F9EF" w14:textId="77777777" w:rsidTr="00DF6450">
        <w:trPr>
          <w:trHeight w:val="753"/>
          <w:tblCellSpacing w:w="0" w:type="dxa"/>
          <w:jc w:val="center"/>
        </w:trPr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6E9985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教學資源</w:t>
            </w:r>
          </w:p>
          <w:p w14:paraId="06045BE3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teaching</w:t>
            </w:r>
          </w:p>
          <w:p w14:paraId="7045BB66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 resources</w:t>
            </w:r>
          </w:p>
        </w:tc>
        <w:tc>
          <w:tcPr>
            <w:tcW w:w="4125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333124" w14:textId="790FD6E8" w:rsidR="00551E95" w:rsidRDefault="00AE4679" w:rsidP="005A54CE">
            <w:pPr>
              <w:spacing w:line="320" w:lineRule="exact"/>
              <w:ind w:leftChars="118" w:left="283"/>
              <w:jc w:val="both"/>
              <w:rPr>
                <w:rFonts w:ascii="微軟正黑體" w:eastAsia="微軟正黑體" w:hAnsi="微軟正黑體"/>
                <w:b/>
                <w:color w:val="FF0000"/>
              </w:rPr>
            </w:pPr>
            <w:r w:rsidRPr="00972743"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972743"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551E95" w14:paraId="1AAEFD21" w14:textId="77777777" w:rsidTr="00DF6450">
        <w:trPr>
          <w:trHeight w:val="377"/>
          <w:tblCellSpacing w:w="0" w:type="dxa"/>
          <w:jc w:val="center"/>
        </w:trPr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B12715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</w:p>
          <w:p w14:paraId="4E3521A0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相關訊息</w:t>
            </w:r>
          </w:p>
          <w:p w14:paraId="6757DE86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instructor’s</w:t>
            </w:r>
          </w:p>
          <w:p w14:paraId="3100ADFF" w14:textId="77777777" w:rsidR="00551E95" w:rsidRDefault="00551E95" w:rsidP="005A54CE">
            <w:pPr>
              <w:spacing w:line="320" w:lineRule="exact"/>
              <w:ind w:leftChars="118" w:left="605" w:hangingChars="134" w:hanging="322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 information</w:t>
            </w:r>
          </w:p>
        </w:tc>
        <w:tc>
          <w:tcPr>
            <w:tcW w:w="4125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1FD806" w14:textId="77777777" w:rsidR="00551E95" w:rsidRDefault="00551E95" w:rsidP="005A54CE">
            <w:pPr>
              <w:autoSpaceDE w:val="0"/>
              <w:autoSpaceDN w:val="0"/>
              <w:adjustRightInd w:val="0"/>
              <w:snapToGrid w:val="0"/>
              <w:ind w:leftChars="118" w:left="283"/>
              <w:jc w:val="both"/>
              <w:rPr>
                <w:rFonts w:eastAsia="微軟正黑體"/>
              </w:rPr>
            </w:pPr>
          </w:p>
        </w:tc>
      </w:tr>
      <w:tr w:rsidR="00551E95" w14:paraId="0AA074A0" w14:textId="77777777" w:rsidTr="00A17F6F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6318F24" w14:textId="77777777" w:rsidR="00551E95" w:rsidRDefault="00551E95" w:rsidP="00B135F3">
            <w:pPr>
              <w:spacing w:line="320" w:lineRule="exact"/>
              <w:ind w:leftChars="118" w:left="283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每週課程內容</w:t>
            </w:r>
          </w:p>
          <w:p w14:paraId="764D32BD" w14:textId="77777777" w:rsidR="00551E95" w:rsidRDefault="00551E95" w:rsidP="00B135F3">
            <w:pPr>
              <w:spacing w:line="320" w:lineRule="exact"/>
              <w:ind w:leftChars="118" w:left="283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weekly scheduled contents</w:t>
            </w:r>
          </w:p>
        </w:tc>
      </w:tr>
      <w:tr w:rsidR="00551E95" w14:paraId="367F4781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CA42" w14:textId="2E08F29B" w:rsidR="005D1F13" w:rsidRPr="00027EBA" w:rsidRDefault="00551E95" w:rsidP="00B135F3">
            <w:pPr>
              <w:snapToGrid w:val="0"/>
              <w:spacing w:line="520" w:lineRule="exact"/>
              <w:ind w:leftChars="118" w:left="283"/>
              <w:jc w:val="both"/>
              <w:rPr>
                <w:b/>
                <w:bCs/>
                <w:kern w:val="0"/>
              </w:rPr>
            </w:pPr>
            <w:r w:rsidRPr="00027EBA">
              <w:rPr>
                <w:rFonts w:eastAsia="微軟正黑體"/>
                <w:b/>
                <w:bCs/>
              </w:rPr>
              <w:t>Week 1</w:t>
            </w:r>
            <w:r w:rsidR="00C33E89" w:rsidRPr="00027EBA">
              <w:rPr>
                <w:rFonts w:eastAsia="微軟正黑體"/>
                <w:b/>
                <w:bCs/>
              </w:rPr>
              <w:t xml:space="preserve"> </w:t>
            </w:r>
            <w:r w:rsidR="0061610A">
              <w:rPr>
                <w:rFonts w:eastAsia="微軟正黑體"/>
                <w:b/>
                <w:bCs/>
              </w:rPr>
              <w:t xml:space="preserve"> </w:t>
            </w:r>
            <w:r w:rsidR="00AE4679" w:rsidRPr="00027EBA">
              <w:rPr>
                <w:rFonts w:eastAsia="微軟正黑體"/>
                <w:b/>
                <w:bCs/>
              </w:rPr>
              <w:t>0225</w:t>
            </w:r>
            <w:r w:rsidR="005D1F13" w:rsidRPr="00027EBA">
              <w:rPr>
                <w:rFonts w:hint="eastAsia"/>
                <w:b/>
                <w:bCs/>
                <w:kern w:val="0"/>
              </w:rPr>
              <w:t>導論</w:t>
            </w:r>
          </w:p>
          <w:p w14:paraId="256DED5F" w14:textId="3580A9C3" w:rsidR="00551E95" w:rsidRDefault="00841B10" w:rsidP="00B135F3">
            <w:pPr>
              <w:snapToGrid w:val="0"/>
              <w:spacing w:line="520" w:lineRule="exact"/>
              <w:ind w:leftChars="118" w:left="283"/>
              <w:jc w:val="both"/>
              <w:rPr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lastRenderedPageBreak/>
              <w:t>參考閱讀：李貞德，〈導言：婦女、性別與歷史研究〉，收入李貞德主編，《中國史新論：性別史分冊》，頁</w:t>
            </w:r>
            <w:r>
              <w:rPr>
                <w:bCs/>
                <w:kern w:val="0"/>
                <w:sz w:val="22"/>
              </w:rPr>
              <w:t>1-17</w:t>
            </w:r>
            <w:r>
              <w:rPr>
                <w:rFonts w:hint="eastAsia"/>
                <w:bCs/>
                <w:kern w:val="0"/>
                <w:sz w:val="22"/>
              </w:rPr>
              <w:t>。</w:t>
            </w:r>
          </w:p>
          <w:p w14:paraId="41AA1F4B" w14:textId="4BEB9B5C" w:rsidR="00DF6450" w:rsidRPr="00DF6450" w:rsidRDefault="00DF6450" w:rsidP="00B135F3">
            <w:pPr>
              <w:snapToGrid w:val="0"/>
              <w:spacing w:line="520" w:lineRule="exact"/>
              <w:ind w:leftChars="118" w:left="283"/>
              <w:jc w:val="both"/>
              <w:rPr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>*</w:t>
            </w:r>
            <w:r>
              <w:rPr>
                <w:rFonts w:hint="eastAsia"/>
                <w:bCs/>
                <w:kern w:val="0"/>
                <w:sz w:val="22"/>
              </w:rPr>
              <w:t>介紹</w:t>
            </w:r>
            <w:r w:rsidRPr="00DF6450">
              <w:rPr>
                <w:rFonts w:hint="eastAsia"/>
                <w:bCs/>
                <w:kern w:val="0"/>
                <w:sz w:val="22"/>
              </w:rPr>
              <w:t>「明清婦女著作」</w:t>
            </w:r>
            <w:r>
              <w:rPr>
                <w:rFonts w:hint="eastAsia"/>
                <w:bCs/>
                <w:kern w:val="0"/>
                <w:sz w:val="22"/>
              </w:rPr>
              <w:t>、「婦女雜誌」</w:t>
            </w:r>
            <w:r w:rsidRPr="00DF6450">
              <w:rPr>
                <w:rFonts w:hint="eastAsia"/>
                <w:bCs/>
                <w:kern w:val="0"/>
                <w:sz w:val="22"/>
              </w:rPr>
              <w:t>資料庫</w:t>
            </w:r>
            <w:r>
              <w:rPr>
                <w:rFonts w:hint="eastAsia"/>
                <w:bCs/>
                <w:kern w:val="0"/>
                <w:sz w:val="22"/>
              </w:rPr>
              <w:t>。</w:t>
            </w:r>
          </w:p>
        </w:tc>
      </w:tr>
      <w:tr w:rsidR="00551E95" w14:paraId="4D7B1126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EFBD" w14:textId="0762DE57" w:rsidR="00841B10" w:rsidRDefault="00551E95" w:rsidP="00B135F3">
            <w:pPr>
              <w:snapToGrid w:val="0"/>
              <w:spacing w:line="520" w:lineRule="exact"/>
              <w:ind w:leftChars="118" w:left="283"/>
              <w:jc w:val="both"/>
              <w:rPr>
                <w:rFonts w:eastAsia="微軟正黑體"/>
              </w:rPr>
            </w:pPr>
            <w:r w:rsidRPr="00027EBA">
              <w:rPr>
                <w:rFonts w:eastAsia="微軟正黑體"/>
                <w:b/>
                <w:bCs/>
              </w:rPr>
              <w:lastRenderedPageBreak/>
              <w:t>Week 2</w:t>
            </w:r>
            <w:r w:rsidR="00C33E89" w:rsidRPr="00027EBA">
              <w:rPr>
                <w:rFonts w:eastAsia="微軟正黑體"/>
                <w:b/>
                <w:bCs/>
              </w:rPr>
              <w:t xml:space="preserve"> </w:t>
            </w:r>
            <w:r w:rsidR="0061610A">
              <w:rPr>
                <w:rFonts w:eastAsia="微軟正黑體"/>
                <w:b/>
                <w:bCs/>
              </w:rPr>
              <w:t xml:space="preserve"> </w:t>
            </w:r>
            <w:r w:rsidR="00AE4679" w:rsidRPr="00027EBA">
              <w:rPr>
                <w:rFonts w:eastAsia="微軟正黑體"/>
                <w:b/>
                <w:bCs/>
              </w:rPr>
              <w:t>0304</w:t>
            </w:r>
            <w:r w:rsidR="00DF6450">
              <w:rPr>
                <w:rFonts w:eastAsia="微軟正黑體" w:hint="eastAsia"/>
                <w:b/>
                <w:bCs/>
              </w:rPr>
              <w:t xml:space="preserve">  </w:t>
            </w:r>
            <w:r w:rsidR="00DF6450" w:rsidRPr="00DF6450">
              <w:rPr>
                <w:rFonts w:hint="eastAsia"/>
                <w:b/>
                <w:bCs/>
                <w:kern w:val="0"/>
              </w:rPr>
              <w:t>被摧殘的女性</w:t>
            </w:r>
            <w:r w:rsidR="00DF6450">
              <w:rPr>
                <w:rFonts w:hint="eastAsia"/>
                <w:b/>
                <w:bCs/>
                <w:kern w:val="0"/>
              </w:rPr>
              <w:t>？</w:t>
            </w:r>
            <w:r w:rsidR="00DF6450" w:rsidRPr="00DF6450">
              <w:rPr>
                <w:rFonts w:hint="eastAsia"/>
                <w:b/>
                <w:bCs/>
                <w:kern w:val="0"/>
              </w:rPr>
              <w:t>明清</w:t>
            </w:r>
            <w:r w:rsidR="00DF6450">
              <w:rPr>
                <w:rFonts w:hint="eastAsia"/>
                <w:b/>
                <w:bCs/>
                <w:kern w:val="0"/>
              </w:rPr>
              <w:t>才女生活與文化</w:t>
            </w:r>
          </w:p>
          <w:p w14:paraId="7B3F7BBE" w14:textId="67479E9F" w:rsidR="00E06CB8" w:rsidRPr="00E06CB8" w:rsidRDefault="00DF6450" w:rsidP="00B135F3">
            <w:pPr>
              <w:snapToGrid w:val="0"/>
              <w:spacing w:line="520" w:lineRule="exact"/>
              <w:ind w:leftChars="118" w:left="283"/>
              <w:jc w:val="both"/>
              <w:rPr>
                <w:bCs/>
                <w:kern w:val="0"/>
                <w:sz w:val="22"/>
              </w:rPr>
            </w:pPr>
            <w:r w:rsidRPr="00DF6450">
              <w:rPr>
                <w:rFonts w:hint="eastAsia"/>
                <w:bCs/>
                <w:kern w:val="0"/>
                <w:sz w:val="22"/>
              </w:rPr>
              <w:t>指定閱讀</w:t>
            </w:r>
            <w:r w:rsidRPr="00DF6450">
              <w:rPr>
                <w:rFonts w:hint="eastAsia"/>
                <w:bCs/>
                <w:kern w:val="0"/>
                <w:sz w:val="22"/>
              </w:rPr>
              <w:t>1</w:t>
            </w:r>
            <w:r w:rsidRPr="00DF6450">
              <w:rPr>
                <w:rFonts w:hint="eastAsia"/>
                <w:bCs/>
                <w:kern w:val="0"/>
                <w:sz w:val="22"/>
              </w:rPr>
              <w:t>：</w:t>
            </w:r>
            <w:r>
              <w:rPr>
                <w:rFonts w:hint="eastAsia"/>
                <w:bCs/>
                <w:kern w:val="0"/>
                <w:sz w:val="22"/>
              </w:rPr>
              <w:t>高彥頤，〈</w:t>
            </w:r>
            <w:r w:rsidRPr="00DF6450">
              <w:rPr>
                <w:rFonts w:hint="eastAsia"/>
                <w:bCs/>
                <w:kern w:val="0"/>
                <w:sz w:val="22"/>
              </w:rPr>
              <w:t>「空間」與「家」</w:t>
            </w:r>
            <w:r>
              <w:rPr>
                <w:rFonts w:hint="eastAsia"/>
                <w:bCs/>
                <w:kern w:val="0"/>
                <w:sz w:val="22"/>
              </w:rPr>
              <w:t>：</w:t>
            </w:r>
            <w:r w:rsidRPr="00DF6450">
              <w:rPr>
                <w:rFonts w:hint="eastAsia"/>
                <w:bCs/>
                <w:kern w:val="0"/>
                <w:sz w:val="22"/>
              </w:rPr>
              <w:t>論明末清初婦女的生活空間</w:t>
            </w:r>
            <w:r>
              <w:rPr>
                <w:rFonts w:hint="eastAsia"/>
                <w:bCs/>
                <w:kern w:val="0"/>
                <w:sz w:val="22"/>
              </w:rPr>
              <w:t>〉，《近代中國婦女史研究》，期</w:t>
            </w:r>
            <w:r>
              <w:rPr>
                <w:rFonts w:hint="eastAsia"/>
                <w:bCs/>
                <w:kern w:val="0"/>
                <w:sz w:val="22"/>
              </w:rPr>
              <w:t>3</w:t>
            </w:r>
            <w:r>
              <w:rPr>
                <w:rFonts w:hint="eastAsia"/>
                <w:bCs/>
                <w:kern w:val="0"/>
                <w:sz w:val="22"/>
              </w:rPr>
              <w:t>（</w:t>
            </w:r>
            <w:r>
              <w:rPr>
                <w:rFonts w:hint="eastAsia"/>
                <w:bCs/>
                <w:kern w:val="0"/>
                <w:sz w:val="22"/>
              </w:rPr>
              <w:t>1</w:t>
            </w:r>
            <w:r>
              <w:rPr>
                <w:bCs/>
                <w:kern w:val="0"/>
                <w:sz w:val="22"/>
              </w:rPr>
              <w:t>995.8</w:t>
            </w:r>
            <w:r>
              <w:rPr>
                <w:rFonts w:hint="eastAsia"/>
                <w:bCs/>
                <w:kern w:val="0"/>
                <w:sz w:val="22"/>
              </w:rPr>
              <w:t>），頁</w:t>
            </w:r>
            <w:r>
              <w:rPr>
                <w:rFonts w:hint="eastAsia"/>
                <w:bCs/>
                <w:kern w:val="0"/>
                <w:sz w:val="22"/>
              </w:rPr>
              <w:t>21</w:t>
            </w:r>
            <w:r>
              <w:rPr>
                <w:bCs/>
                <w:kern w:val="0"/>
                <w:sz w:val="22"/>
              </w:rPr>
              <w:t>-50</w:t>
            </w:r>
            <w:r>
              <w:rPr>
                <w:rFonts w:hint="eastAsia"/>
                <w:bCs/>
                <w:kern w:val="0"/>
                <w:sz w:val="22"/>
              </w:rPr>
              <w:t>。</w:t>
            </w:r>
          </w:p>
        </w:tc>
      </w:tr>
      <w:tr w:rsidR="008C613E" w14:paraId="42FA7806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F48A" w14:textId="653F44C4" w:rsidR="006531BF" w:rsidRDefault="00AE4679" w:rsidP="00B135F3">
            <w:pPr>
              <w:snapToGrid w:val="0"/>
              <w:spacing w:line="520" w:lineRule="exact"/>
              <w:ind w:leftChars="104" w:left="284" w:hangingChars="14" w:hanging="34"/>
              <w:jc w:val="both"/>
              <w:rPr>
                <w:b/>
                <w:bCs/>
                <w:kern w:val="0"/>
              </w:rPr>
            </w:pPr>
            <w:r w:rsidRPr="00027EBA">
              <w:rPr>
                <w:rFonts w:hint="eastAsia"/>
                <w:b/>
                <w:bCs/>
                <w:kern w:val="0"/>
              </w:rPr>
              <w:t>W</w:t>
            </w:r>
            <w:r w:rsidR="006531BF" w:rsidRPr="00027EBA">
              <w:rPr>
                <w:b/>
                <w:bCs/>
                <w:kern w:val="0"/>
              </w:rPr>
              <w:t xml:space="preserve">eek </w:t>
            </w:r>
            <w:r w:rsidRPr="00027EBA">
              <w:rPr>
                <w:b/>
                <w:bCs/>
                <w:kern w:val="0"/>
              </w:rPr>
              <w:t xml:space="preserve">3 </w:t>
            </w:r>
            <w:r w:rsidR="006531BF" w:rsidRPr="00027EBA">
              <w:rPr>
                <w:b/>
                <w:bCs/>
                <w:kern w:val="0"/>
              </w:rPr>
              <w:t>0311</w:t>
            </w:r>
            <w:r w:rsidR="00DF6450">
              <w:rPr>
                <w:rFonts w:hint="eastAsia"/>
                <w:b/>
                <w:bCs/>
                <w:kern w:val="0"/>
              </w:rPr>
              <w:t xml:space="preserve"> </w:t>
            </w:r>
            <w:r w:rsidR="00DF6450" w:rsidRPr="00DF6450">
              <w:rPr>
                <w:rFonts w:hint="eastAsia"/>
                <w:b/>
                <w:bCs/>
                <w:kern w:val="0"/>
              </w:rPr>
              <w:t>矢志不渝：貞節觀念的</w:t>
            </w:r>
            <w:r w:rsidR="00E06CB8">
              <w:rPr>
                <w:rFonts w:hint="eastAsia"/>
                <w:b/>
                <w:bCs/>
                <w:kern w:val="0"/>
              </w:rPr>
              <w:t>時代</w:t>
            </w:r>
            <w:r w:rsidR="00DF6450" w:rsidRPr="00DF6450">
              <w:rPr>
                <w:rFonts w:hint="eastAsia"/>
                <w:b/>
                <w:bCs/>
                <w:kern w:val="0"/>
              </w:rPr>
              <w:t>演變</w:t>
            </w:r>
          </w:p>
          <w:p w14:paraId="1F2AAB4D" w14:textId="6AB3ECA3" w:rsidR="008C613E" w:rsidRDefault="00DF6450" w:rsidP="00B135F3">
            <w:pPr>
              <w:snapToGrid w:val="0"/>
              <w:spacing w:line="520" w:lineRule="exact"/>
              <w:ind w:leftChars="104" w:left="281" w:hangingChars="14" w:hanging="31"/>
              <w:jc w:val="both"/>
              <w:rPr>
                <w:rFonts w:eastAsia="微軟正黑體"/>
              </w:rPr>
            </w:pPr>
            <w:r w:rsidRPr="00DF6450">
              <w:rPr>
                <w:rFonts w:hint="eastAsia"/>
                <w:bCs/>
                <w:kern w:val="0"/>
                <w:sz w:val="22"/>
                <w:szCs w:val="22"/>
              </w:rPr>
              <w:t>指定閱讀</w:t>
            </w:r>
            <w:r w:rsidRPr="00DF6450">
              <w:rPr>
                <w:rFonts w:hint="eastAsia"/>
                <w:bCs/>
                <w:kern w:val="0"/>
                <w:sz w:val="22"/>
                <w:szCs w:val="22"/>
              </w:rPr>
              <w:t>2</w:t>
            </w:r>
            <w:r w:rsidRPr="00DF6450">
              <w:rPr>
                <w:rFonts w:hint="eastAsia"/>
                <w:b/>
                <w:bCs/>
                <w:kern w:val="0"/>
                <w:sz w:val="22"/>
                <w:szCs w:val="22"/>
              </w:rPr>
              <w:t>：</w:t>
            </w:r>
            <w:r w:rsidRPr="00DF6450">
              <w:rPr>
                <w:rFonts w:hint="eastAsia"/>
                <w:bCs/>
                <w:kern w:val="0"/>
                <w:sz w:val="22"/>
                <w:szCs w:val="22"/>
              </w:rPr>
              <w:t>柏清韻（</w:t>
            </w:r>
            <w:r w:rsidRPr="00DF6450">
              <w:rPr>
                <w:rFonts w:hint="eastAsia"/>
                <w:bCs/>
                <w:kern w:val="0"/>
                <w:sz w:val="22"/>
                <w:szCs w:val="22"/>
              </w:rPr>
              <w:t>Bettine Birge</w:t>
            </w:r>
            <w:r w:rsidRPr="00DF6450">
              <w:rPr>
                <w:rFonts w:hint="eastAsia"/>
                <w:bCs/>
                <w:kern w:val="0"/>
                <w:sz w:val="22"/>
                <w:szCs w:val="22"/>
              </w:rPr>
              <w:t>）著，柳立言譯，〈元代的收繼婚與貞節觀的復興〉，《宋元時代的法律和社會》，臺北：國立編譯館，</w:t>
            </w:r>
            <w:r w:rsidRPr="00DF6450">
              <w:rPr>
                <w:rFonts w:hint="eastAsia"/>
                <w:bCs/>
                <w:kern w:val="0"/>
                <w:sz w:val="22"/>
                <w:szCs w:val="22"/>
              </w:rPr>
              <w:t>2001</w:t>
            </w:r>
            <w:r w:rsidRPr="00DF6450">
              <w:rPr>
                <w:rFonts w:hint="eastAsia"/>
                <w:bCs/>
                <w:kern w:val="0"/>
                <w:sz w:val="22"/>
                <w:szCs w:val="22"/>
              </w:rPr>
              <w:t>初版，頁</w:t>
            </w:r>
            <w:r w:rsidRPr="00DF6450">
              <w:rPr>
                <w:rFonts w:hint="eastAsia"/>
                <w:bCs/>
                <w:kern w:val="0"/>
                <w:sz w:val="22"/>
                <w:szCs w:val="22"/>
              </w:rPr>
              <w:t>387-428</w:t>
            </w:r>
            <w:r w:rsidRPr="00DF6450">
              <w:rPr>
                <w:rFonts w:hint="eastAsia"/>
                <w:bCs/>
                <w:kern w:val="0"/>
                <w:sz w:val="22"/>
                <w:szCs w:val="22"/>
              </w:rPr>
              <w:t>。</w:t>
            </w:r>
          </w:p>
        </w:tc>
      </w:tr>
      <w:tr w:rsidR="006531BF" w14:paraId="308775D1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F3E2" w14:textId="5158A9E6" w:rsidR="00DF6450" w:rsidRDefault="00E06CB8" w:rsidP="00B135F3">
            <w:pPr>
              <w:snapToGrid w:val="0"/>
              <w:spacing w:line="520" w:lineRule="exact"/>
              <w:jc w:val="both"/>
              <w:rPr>
                <w:b/>
                <w:bCs/>
                <w:kern w:val="0"/>
              </w:rPr>
            </w:pPr>
            <w:r>
              <w:rPr>
                <w:rFonts w:eastAsia="微軟正黑體" w:hint="eastAsia"/>
                <w:b/>
                <w:bCs/>
              </w:rPr>
              <w:t xml:space="preserve">  </w:t>
            </w:r>
            <w:r w:rsidR="006531BF" w:rsidRPr="00027EBA">
              <w:rPr>
                <w:rFonts w:eastAsia="微軟正黑體"/>
                <w:b/>
                <w:bCs/>
              </w:rPr>
              <w:t xml:space="preserve">Week 4 </w:t>
            </w:r>
            <w:r w:rsidR="006531BF" w:rsidRPr="00027EBA">
              <w:rPr>
                <w:rFonts w:eastAsia="微軟正黑體" w:hint="eastAsia"/>
                <w:b/>
                <w:bCs/>
              </w:rPr>
              <w:t xml:space="preserve"> </w:t>
            </w:r>
            <w:r w:rsidR="006531BF" w:rsidRPr="00027EBA">
              <w:rPr>
                <w:rFonts w:eastAsia="微軟正黑體"/>
                <w:b/>
                <w:bCs/>
              </w:rPr>
              <w:t>0318</w:t>
            </w:r>
            <w:r>
              <w:rPr>
                <w:rFonts w:eastAsia="微軟正黑體" w:hint="eastAsia"/>
                <w:b/>
                <w:bCs/>
              </w:rPr>
              <w:t xml:space="preserve"> </w:t>
            </w:r>
            <w:r w:rsidR="00DF6450">
              <w:rPr>
                <w:rFonts w:hint="eastAsia"/>
                <w:b/>
                <w:bCs/>
                <w:kern w:val="0"/>
              </w:rPr>
              <w:t>婚姻、家庭、階級：禮法規範中的男與女</w:t>
            </w:r>
          </w:p>
          <w:p w14:paraId="4802DA8F" w14:textId="5F1010B7" w:rsidR="006531BF" w:rsidRPr="00E06CB8" w:rsidRDefault="00DF6450" w:rsidP="00B135F3">
            <w:pPr>
              <w:snapToGrid w:val="0"/>
              <w:spacing w:line="520" w:lineRule="exact"/>
              <w:ind w:leftChars="104" w:left="281" w:hangingChars="14" w:hanging="31"/>
              <w:jc w:val="both"/>
              <w:rPr>
                <w:rFonts w:eastAsia="微軟正黑體"/>
                <w:b/>
                <w:bCs/>
              </w:rPr>
            </w:pPr>
            <w:r w:rsidRPr="00027EBA">
              <w:rPr>
                <w:rFonts w:hint="eastAsia"/>
                <w:bCs/>
                <w:kern w:val="0"/>
                <w:sz w:val="22"/>
              </w:rPr>
              <w:t>指定閱讀</w:t>
            </w:r>
            <w:r w:rsidR="00560C00">
              <w:rPr>
                <w:bCs/>
                <w:kern w:val="0"/>
                <w:sz w:val="22"/>
              </w:rPr>
              <w:t>3</w:t>
            </w:r>
            <w:r w:rsidRPr="00027EBA">
              <w:rPr>
                <w:rFonts w:hint="eastAsia"/>
                <w:bCs/>
                <w:kern w:val="0"/>
                <w:sz w:val="22"/>
              </w:rPr>
              <w:t>：白馥蘭</w:t>
            </w:r>
            <w:r w:rsidR="00B43E8D" w:rsidRPr="00B43E8D">
              <w:rPr>
                <w:rFonts w:hint="eastAsia"/>
                <w:bCs/>
                <w:kern w:val="0"/>
                <w:sz w:val="22"/>
              </w:rPr>
              <w:t>（</w:t>
            </w:r>
            <w:r w:rsidR="00B43E8D" w:rsidRPr="00B43E8D">
              <w:rPr>
                <w:rFonts w:hint="eastAsia"/>
                <w:bCs/>
                <w:kern w:val="0"/>
                <w:sz w:val="22"/>
              </w:rPr>
              <w:t>Francesca Bray</w:t>
            </w:r>
            <w:r w:rsidR="00B43E8D" w:rsidRPr="00B43E8D">
              <w:rPr>
                <w:rFonts w:hint="eastAsia"/>
                <w:bCs/>
                <w:kern w:val="0"/>
                <w:sz w:val="22"/>
              </w:rPr>
              <w:t>）</w:t>
            </w:r>
            <w:r w:rsidRPr="00027EBA">
              <w:rPr>
                <w:rFonts w:hint="eastAsia"/>
                <w:bCs/>
                <w:kern w:val="0"/>
                <w:sz w:val="22"/>
              </w:rPr>
              <w:t>，《技術與性別：晚期帝制中國的權力經緯》（南京：江蘇人民出版社，</w:t>
            </w:r>
            <w:r w:rsidRPr="00027EBA">
              <w:rPr>
                <w:rFonts w:hint="eastAsia"/>
                <w:bCs/>
                <w:kern w:val="0"/>
                <w:sz w:val="22"/>
              </w:rPr>
              <w:t>2</w:t>
            </w:r>
            <w:r w:rsidRPr="00027EBA">
              <w:rPr>
                <w:bCs/>
                <w:kern w:val="0"/>
                <w:sz w:val="22"/>
              </w:rPr>
              <w:t>006</w:t>
            </w:r>
            <w:r w:rsidRPr="00027EBA">
              <w:rPr>
                <w:rFonts w:hint="eastAsia"/>
                <w:bCs/>
                <w:kern w:val="0"/>
                <w:sz w:val="22"/>
              </w:rPr>
              <w:t>），第九章，〈生育的等級制度〉，頁</w:t>
            </w:r>
            <w:r w:rsidRPr="00027EBA">
              <w:rPr>
                <w:rFonts w:hint="eastAsia"/>
                <w:bCs/>
                <w:kern w:val="0"/>
                <w:sz w:val="22"/>
              </w:rPr>
              <w:t>2</w:t>
            </w:r>
            <w:r w:rsidRPr="00027EBA">
              <w:rPr>
                <w:bCs/>
                <w:kern w:val="0"/>
                <w:sz w:val="22"/>
              </w:rPr>
              <w:t>60</w:t>
            </w:r>
            <w:r w:rsidRPr="00027EBA">
              <w:rPr>
                <w:rFonts w:hint="eastAsia"/>
                <w:bCs/>
                <w:kern w:val="0"/>
                <w:sz w:val="22"/>
              </w:rPr>
              <w:t>-2</w:t>
            </w:r>
            <w:r w:rsidRPr="00027EBA">
              <w:rPr>
                <w:bCs/>
                <w:kern w:val="0"/>
                <w:sz w:val="22"/>
              </w:rPr>
              <w:t>86</w:t>
            </w:r>
            <w:r w:rsidRPr="00027EBA">
              <w:rPr>
                <w:rFonts w:hint="eastAsia"/>
                <w:bCs/>
                <w:kern w:val="0"/>
                <w:sz w:val="22"/>
              </w:rPr>
              <w:t>。</w:t>
            </w:r>
            <w:r w:rsidR="00B43E8D">
              <w:rPr>
                <w:bCs/>
                <w:kern w:val="0"/>
                <w:sz w:val="22"/>
              </w:rPr>
              <w:br/>
            </w:r>
            <w:r w:rsidRPr="00027EBA">
              <w:rPr>
                <w:rFonts w:hint="eastAsia"/>
                <w:bCs/>
                <w:kern w:val="0"/>
                <w:sz w:val="22"/>
              </w:rPr>
              <w:t>(</w:t>
            </w:r>
            <w:r w:rsidRPr="00027EBA">
              <w:rPr>
                <w:rFonts w:hint="eastAsia"/>
                <w:bCs/>
                <w:kern w:val="0"/>
                <w:sz w:val="22"/>
              </w:rPr>
              <w:t>原文：</w:t>
            </w:r>
            <w:r w:rsidRPr="00027EBA">
              <w:rPr>
                <w:bCs/>
                <w:kern w:val="0"/>
                <w:sz w:val="22"/>
              </w:rPr>
              <w:t xml:space="preserve">Francesca Bray, </w:t>
            </w:r>
            <w:r w:rsidRPr="00027EBA">
              <w:rPr>
                <w:bCs/>
                <w:i/>
                <w:iCs/>
                <w:kern w:val="0"/>
                <w:sz w:val="22"/>
              </w:rPr>
              <w:t>Technology and Gender: Fabrics of Power in Late Imperial China</w:t>
            </w:r>
            <w:r w:rsidRPr="00027EBA">
              <w:rPr>
                <w:bCs/>
                <w:kern w:val="0"/>
                <w:sz w:val="22"/>
              </w:rPr>
              <w:t xml:space="preserve">, Berkeley: University of California Press, 1997. Chapter </w:t>
            </w:r>
            <w:r>
              <w:rPr>
                <w:bCs/>
                <w:kern w:val="0"/>
                <w:sz w:val="22"/>
              </w:rPr>
              <w:t>9</w:t>
            </w:r>
            <w:r w:rsidRPr="00027EBA">
              <w:rPr>
                <w:bCs/>
                <w:kern w:val="0"/>
                <w:sz w:val="22"/>
              </w:rPr>
              <w:t xml:space="preserve"> “Reproducti</w:t>
            </w:r>
            <w:r>
              <w:rPr>
                <w:bCs/>
                <w:kern w:val="0"/>
                <w:sz w:val="22"/>
              </w:rPr>
              <w:t>ve</w:t>
            </w:r>
            <w:r w:rsidRPr="00027EBA">
              <w:rPr>
                <w:bCs/>
                <w:kern w:val="0"/>
                <w:sz w:val="22"/>
              </w:rPr>
              <w:t xml:space="preserve"> </w:t>
            </w:r>
            <w:r>
              <w:rPr>
                <w:bCs/>
                <w:kern w:val="0"/>
                <w:sz w:val="22"/>
              </w:rPr>
              <w:t>Hierachies</w:t>
            </w:r>
            <w:r w:rsidRPr="00027EBA">
              <w:rPr>
                <w:bCs/>
                <w:kern w:val="0"/>
                <w:sz w:val="22"/>
              </w:rPr>
              <w:t xml:space="preserve">,” 335-368. </w:t>
            </w:r>
            <w:r w:rsidRPr="00027EBA">
              <w:rPr>
                <w:rFonts w:hint="eastAsia"/>
                <w:bCs/>
                <w:kern w:val="0"/>
                <w:sz w:val="22"/>
              </w:rPr>
              <w:t>)</w:t>
            </w:r>
          </w:p>
        </w:tc>
      </w:tr>
      <w:tr w:rsidR="006531BF" w14:paraId="4BF068D3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E2C6" w14:textId="04E0F6FE" w:rsidR="00DF6450" w:rsidRDefault="006531BF" w:rsidP="00B135F3">
            <w:pPr>
              <w:snapToGrid w:val="0"/>
              <w:spacing w:line="520" w:lineRule="exact"/>
              <w:ind w:leftChars="104" w:left="284" w:hangingChars="14" w:hanging="34"/>
              <w:jc w:val="both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Week</w:t>
            </w:r>
            <w:r>
              <w:rPr>
                <w:b/>
                <w:bCs/>
                <w:kern w:val="0"/>
              </w:rPr>
              <w:t xml:space="preserve"> 5 0325</w:t>
            </w:r>
            <w:r w:rsidR="00DF6450">
              <w:rPr>
                <w:rFonts w:hint="eastAsia"/>
                <w:b/>
                <w:bCs/>
                <w:kern w:val="0"/>
              </w:rPr>
              <w:t xml:space="preserve"> </w:t>
            </w:r>
            <w:r w:rsidR="00E06CB8">
              <w:rPr>
                <w:rFonts w:hint="eastAsia"/>
                <w:b/>
                <w:bCs/>
                <w:kern w:val="0"/>
              </w:rPr>
              <w:t>母子關係的多重敘事（</w:t>
            </w:r>
            <w:r w:rsidR="00E06CB8" w:rsidRPr="00E06CB8">
              <w:rPr>
                <w:rFonts w:hint="eastAsia"/>
                <w:b/>
                <w:bCs/>
                <w:kern w:val="0"/>
              </w:rPr>
              <w:t>改至</w:t>
            </w:r>
            <w:r w:rsidR="00E06CB8" w:rsidRPr="00E06CB8">
              <w:rPr>
                <w:rFonts w:hint="eastAsia"/>
                <w:b/>
                <w:bCs/>
                <w:kern w:val="0"/>
              </w:rPr>
              <w:t>0</w:t>
            </w:r>
            <w:r w:rsidR="00E06CB8">
              <w:rPr>
                <w:b/>
                <w:bCs/>
                <w:kern w:val="0"/>
              </w:rPr>
              <w:t>32</w:t>
            </w:r>
            <w:r w:rsidR="00E06CB8" w:rsidRPr="00E06CB8">
              <w:rPr>
                <w:b/>
                <w:bCs/>
                <w:kern w:val="0"/>
              </w:rPr>
              <w:t>6</w:t>
            </w:r>
            <w:r w:rsidR="00E06CB8" w:rsidRPr="00E06CB8">
              <w:rPr>
                <w:rFonts w:hint="eastAsia"/>
                <w:b/>
                <w:bCs/>
                <w:kern w:val="0"/>
              </w:rPr>
              <w:t>星期四早上</w:t>
            </w:r>
            <w:r w:rsidR="00E06CB8" w:rsidRPr="00E06CB8">
              <w:rPr>
                <w:rFonts w:hint="eastAsia"/>
                <w:b/>
                <w:bCs/>
                <w:kern w:val="0"/>
              </w:rPr>
              <w:t>10</w:t>
            </w:r>
            <w:r w:rsidR="00E06CB8" w:rsidRPr="00E06CB8">
              <w:rPr>
                <w:rFonts w:hint="eastAsia"/>
                <w:b/>
                <w:bCs/>
                <w:kern w:val="0"/>
              </w:rPr>
              <w:t>點</w:t>
            </w:r>
            <w:r w:rsidR="00E06CB8" w:rsidRPr="00E06CB8">
              <w:rPr>
                <w:rFonts w:hint="eastAsia"/>
                <w:b/>
                <w:bCs/>
                <w:kern w:val="0"/>
              </w:rPr>
              <w:t xml:space="preserve"> </w:t>
            </w:r>
            <w:r w:rsidR="00E06CB8" w:rsidRPr="00E06CB8">
              <w:rPr>
                <w:rFonts w:hint="eastAsia"/>
                <w:b/>
                <w:bCs/>
                <w:kern w:val="0"/>
              </w:rPr>
              <w:t>邀請趙美玲</w:t>
            </w:r>
            <w:r w:rsidR="00E06CB8">
              <w:rPr>
                <w:rFonts w:hint="eastAsia"/>
                <w:b/>
                <w:bCs/>
                <w:kern w:val="0"/>
              </w:rPr>
              <w:t>教授</w:t>
            </w:r>
            <w:r w:rsidR="00E06CB8" w:rsidRPr="00E06CB8">
              <w:rPr>
                <w:rFonts w:hint="eastAsia"/>
                <w:b/>
                <w:bCs/>
                <w:kern w:val="0"/>
              </w:rPr>
              <w:t>演講</w:t>
            </w:r>
            <w:r w:rsidR="00E06CB8">
              <w:rPr>
                <w:rFonts w:hint="eastAsia"/>
                <w:b/>
                <w:bCs/>
                <w:kern w:val="0"/>
              </w:rPr>
              <w:t>）</w:t>
            </w:r>
          </w:p>
          <w:p w14:paraId="068C3596" w14:textId="264CB5E5" w:rsidR="006531BF" w:rsidRPr="00B135F3" w:rsidRDefault="00E06CB8" w:rsidP="00B135F3">
            <w:pPr>
              <w:snapToGrid w:val="0"/>
              <w:spacing w:line="520" w:lineRule="exact"/>
              <w:ind w:leftChars="104" w:left="281" w:hangingChars="14" w:hanging="31"/>
              <w:jc w:val="both"/>
              <w:rPr>
                <w:bCs/>
                <w:kern w:val="0"/>
                <w:sz w:val="22"/>
                <w:szCs w:val="22"/>
              </w:rPr>
            </w:pPr>
            <w:r w:rsidRPr="00B135F3">
              <w:rPr>
                <w:rFonts w:hint="eastAsia"/>
                <w:bCs/>
                <w:kern w:val="0"/>
                <w:sz w:val="22"/>
                <w:szCs w:val="22"/>
              </w:rPr>
              <w:t>講者：</w:t>
            </w:r>
            <w:r w:rsidR="00DF6450" w:rsidRPr="00B135F3">
              <w:rPr>
                <w:rFonts w:hint="eastAsia"/>
                <w:bCs/>
                <w:kern w:val="0"/>
                <w:sz w:val="22"/>
                <w:szCs w:val="22"/>
              </w:rPr>
              <w:t>趙美玲（</w:t>
            </w:r>
            <w:r w:rsidR="00DF6450" w:rsidRPr="00B135F3">
              <w:rPr>
                <w:rFonts w:hint="eastAsia"/>
                <w:bCs/>
                <w:kern w:val="0"/>
                <w:sz w:val="22"/>
                <w:szCs w:val="22"/>
              </w:rPr>
              <w:t>Maria Franca Sibau</w:t>
            </w:r>
            <w:r w:rsidR="00DF6450" w:rsidRPr="00B135F3">
              <w:rPr>
                <w:rFonts w:hint="eastAsia"/>
                <w:bCs/>
                <w:kern w:val="0"/>
                <w:sz w:val="22"/>
                <w:szCs w:val="22"/>
              </w:rPr>
              <w:t>）／</w:t>
            </w:r>
            <w:r w:rsidRPr="00B135F3">
              <w:rPr>
                <w:rFonts w:hint="eastAsia"/>
                <w:bCs/>
                <w:kern w:val="0"/>
                <w:sz w:val="22"/>
                <w:szCs w:val="22"/>
              </w:rPr>
              <w:t xml:space="preserve"> </w:t>
            </w:r>
            <w:r w:rsidR="00DF6450" w:rsidRPr="00B135F3">
              <w:rPr>
                <w:rFonts w:hint="eastAsia"/>
                <w:bCs/>
                <w:kern w:val="0"/>
                <w:sz w:val="22"/>
                <w:szCs w:val="22"/>
              </w:rPr>
              <w:t>美國埃默里大學俄語與東亞語言文化系副教授</w:t>
            </w:r>
          </w:p>
        </w:tc>
      </w:tr>
      <w:tr w:rsidR="00086D01" w14:paraId="36CECF8D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232B" w14:textId="67DEEAFD" w:rsidR="00086D01" w:rsidRPr="00841B10" w:rsidRDefault="00086D01" w:rsidP="00B135F3">
            <w:pPr>
              <w:snapToGrid w:val="0"/>
              <w:spacing w:line="520" w:lineRule="exact"/>
              <w:ind w:leftChars="108" w:left="283" w:hangingChars="10" w:hanging="24"/>
              <w:jc w:val="both"/>
              <w:rPr>
                <w:b/>
                <w:bCs/>
                <w:strike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Week</w:t>
            </w:r>
            <w:r>
              <w:rPr>
                <w:b/>
                <w:bCs/>
                <w:kern w:val="0"/>
              </w:rPr>
              <w:t xml:space="preserve"> 6 0401 </w:t>
            </w:r>
            <w:r w:rsidR="00DB19CD">
              <w:rPr>
                <w:rFonts w:hint="eastAsia"/>
                <w:b/>
                <w:bCs/>
                <w:kern w:val="0"/>
              </w:rPr>
              <w:t>政治與性別</w:t>
            </w:r>
            <w:r w:rsidR="00C31947">
              <w:rPr>
                <w:rFonts w:hint="eastAsia"/>
                <w:b/>
                <w:bCs/>
                <w:kern w:val="0"/>
              </w:rPr>
              <w:t>1</w:t>
            </w:r>
            <w:r w:rsidRPr="00841B10">
              <w:rPr>
                <w:b/>
                <w:bCs/>
                <w:kern w:val="0"/>
              </w:rPr>
              <w:t>：女性主政如何可能</w:t>
            </w:r>
          </w:p>
          <w:p w14:paraId="7330EBB1" w14:textId="16AB6C8E" w:rsidR="00086D01" w:rsidRDefault="00086D01" w:rsidP="00B135F3">
            <w:pPr>
              <w:snapToGrid w:val="0"/>
              <w:spacing w:line="520" w:lineRule="exact"/>
              <w:ind w:leftChars="103" w:left="256" w:hangingChars="4" w:hanging="9"/>
              <w:jc w:val="both"/>
              <w:rPr>
                <w:b/>
                <w:bCs/>
                <w:kern w:val="0"/>
              </w:rPr>
            </w:pPr>
            <w:r w:rsidRPr="00027EBA">
              <w:rPr>
                <w:bCs/>
                <w:kern w:val="0"/>
                <w:sz w:val="22"/>
              </w:rPr>
              <w:t>指定閱讀</w:t>
            </w:r>
            <w:r w:rsidR="00176DB1">
              <w:rPr>
                <w:rFonts w:hint="eastAsia"/>
                <w:bCs/>
                <w:kern w:val="0"/>
                <w:sz w:val="22"/>
              </w:rPr>
              <w:t>4</w:t>
            </w:r>
            <w:r w:rsidRPr="00841B10">
              <w:rPr>
                <w:bCs/>
                <w:kern w:val="0"/>
                <w:sz w:val="22"/>
              </w:rPr>
              <w:t>：楊聯陞著，林維紅譯，〈中國歷史上的女主〉，收入鮑家麟主編，《中國婦女史論集》，臺北：稻鄉出版社，</w:t>
            </w:r>
            <w:r w:rsidRPr="00841B10">
              <w:rPr>
                <w:bCs/>
                <w:kern w:val="0"/>
                <w:sz w:val="22"/>
              </w:rPr>
              <w:t>1979</w:t>
            </w:r>
            <w:r w:rsidRPr="00841B10">
              <w:rPr>
                <w:bCs/>
                <w:kern w:val="0"/>
                <w:sz w:val="22"/>
              </w:rPr>
              <w:t>，頁</w:t>
            </w:r>
            <w:r w:rsidRPr="00841B10">
              <w:rPr>
                <w:bCs/>
                <w:kern w:val="0"/>
                <w:sz w:val="22"/>
              </w:rPr>
              <w:t>63-78</w:t>
            </w:r>
            <w:r w:rsidRPr="00841B10">
              <w:rPr>
                <w:bCs/>
                <w:kern w:val="0"/>
                <w:sz w:val="22"/>
              </w:rPr>
              <w:t>。</w:t>
            </w:r>
          </w:p>
        </w:tc>
      </w:tr>
      <w:tr w:rsidR="00CA27F9" w14:paraId="2C6501E2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72AE2" w14:textId="6A6133B1" w:rsidR="00CA27F9" w:rsidRDefault="00CA27F9" w:rsidP="00B135F3">
            <w:pPr>
              <w:snapToGrid w:val="0"/>
              <w:spacing w:line="520" w:lineRule="exact"/>
              <w:ind w:leftChars="118" w:left="283" w:firstLineChars="50" w:firstLine="120"/>
              <w:jc w:val="both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Week</w:t>
            </w:r>
            <w:r>
              <w:rPr>
                <w:b/>
                <w:bCs/>
                <w:kern w:val="0"/>
              </w:rPr>
              <w:t xml:space="preserve"> 7 0408 </w:t>
            </w:r>
            <w:r w:rsidR="0061610A">
              <w:rPr>
                <w:b/>
                <w:bCs/>
                <w:kern w:val="0"/>
              </w:rPr>
              <w:t xml:space="preserve"> </w:t>
            </w:r>
            <w:r>
              <w:rPr>
                <w:rFonts w:hint="eastAsia"/>
                <w:b/>
                <w:bCs/>
                <w:kern w:val="0"/>
              </w:rPr>
              <w:t>校際活動</w:t>
            </w:r>
            <w:r w:rsidR="00027EBA">
              <w:rPr>
                <w:rFonts w:hint="eastAsia"/>
                <w:b/>
                <w:bCs/>
                <w:kern w:val="0"/>
              </w:rPr>
              <w:t>停課一次</w:t>
            </w:r>
            <w:r>
              <w:rPr>
                <w:rFonts w:hint="eastAsia"/>
                <w:b/>
                <w:bCs/>
                <w:kern w:val="0"/>
              </w:rPr>
              <w:t xml:space="preserve"> </w:t>
            </w:r>
          </w:p>
        </w:tc>
      </w:tr>
      <w:tr w:rsidR="00CA27F9" w14:paraId="6ECA41FC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0ECF" w14:textId="632D4805" w:rsidR="00E06CB8" w:rsidRDefault="00CA27F9" w:rsidP="00B135F3">
            <w:pPr>
              <w:snapToGrid w:val="0"/>
              <w:spacing w:line="520" w:lineRule="exact"/>
              <w:ind w:leftChars="118" w:left="283" w:firstLineChars="50" w:firstLine="120"/>
              <w:jc w:val="both"/>
              <w:rPr>
                <w:b/>
              </w:rPr>
            </w:pPr>
            <w:r>
              <w:rPr>
                <w:rFonts w:hint="eastAsia"/>
                <w:b/>
                <w:bCs/>
                <w:kern w:val="0"/>
              </w:rPr>
              <w:t>Week</w:t>
            </w:r>
            <w:r>
              <w:rPr>
                <w:b/>
                <w:bCs/>
                <w:kern w:val="0"/>
              </w:rPr>
              <w:t xml:space="preserve"> 8 0415 </w:t>
            </w:r>
            <w:r w:rsidR="00C31947">
              <w:rPr>
                <w:rFonts w:hint="eastAsia"/>
                <w:b/>
                <w:bCs/>
                <w:kern w:val="0"/>
              </w:rPr>
              <w:t>政治與性別</w:t>
            </w:r>
            <w:r w:rsidR="00C31947">
              <w:rPr>
                <w:rFonts w:hint="eastAsia"/>
                <w:b/>
                <w:bCs/>
                <w:kern w:val="0"/>
              </w:rPr>
              <w:t>2</w:t>
            </w:r>
            <w:r w:rsidR="00C31947">
              <w:rPr>
                <w:rFonts w:hint="eastAsia"/>
                <w:b/>
                <w:bCs/>
                <w:kern w:val="0"/>
              </w:rPr>
              <w:t>：</w:t>
            </w:r>
            <w:r w:rsidRPr="00027EBA">
              <w:rPr>
                <w:rFonts w:hint="eastAsia"/>
                <w:b/>
              </w:rPr>
              <w:t>公主政治</w:t>
            </w:r>
            <w:r w:rsidR="00027EBA">
              <w:rPr>
                <w:rFonts w:hint="eastAsia"/>
                <w:b/>
              </w:rPr>
              <w:t>（</w:t>
            </w:r>
            <w:r w:rsidR="001E3AD1">
              <w:rPr>
                <w:rFonts w:hint="eastAsia"/>
                <w:b/>
              </w:rPr>
              <w:t>改至</w:t>
            </w:r>
            <w:r w:rsidR="001E3AD1">
              <w:rPr>
                <w:rFonts w:hint="eastAsia"/>
                <w:b/>
              </w:rPr>
              <w:t>0</w:t>
            </w:r>
            <w:r w:rsidR="001E3AD1">
              <w:rPr>
                <w:b/>
              </w:rPr>
              <w:t>416</w:t>
            </w:r>
            <w:r w:rsidR="000F47C5">
              <w:rPr>
                <w:rFonts w:hint="eastAsia"/>
                <w:b/>
              </w:rPr>
              <w:t>星期四</w:t>
            </w:r>
            <w:r w:rsidR="001E3AD1">
              <w:rPr>
                <w:rFonts w:hint="eastAsia"/>
                <w:b/>
              </w:rPr>
              <w:t>早上</w:t>
            </w:r>
            <w:r w:rsidR="001E3AD1">
              <w:rPr>
                <w:rFonts w:hint="eastAsia"/>
                <w:b/>
              </w:rPr>
              <w:t>10</w:t>
            </w:r>
            <w:r w:rsidR="001E3AD1">
              <w:rPr>
                <w:rFonts w:hint="eastAsia"/>
                <w:b/>
              </w:rPr>
              <w:t>點</w:t>
            </w:r>
            <w:r w:rsidR="001E3AD1">
              <w:rPr>
                <w:rFonts w:hint="eastAsia"/>
                <w:b/>
              </w:rPr>
              <w:t xml:space="preserve"> </w:t>
            </w:r>
            <w:r w:rsidR="00027EBA">
              <w:rPr>
                <w:rFonts w:hint="eastAsia"/>
                <w:b/>
              </w:rPr>
              <w:t>邀請</w:t>
            </w:r>
            <w:r w:rsidR="00162688">
              <w:rPr>
                <w:rFonts w:hint="eastAsia"/>
                <w:b/>
              </w:rPr>
              <w:t>黃旨彥博士</w:t>
            </w:r>
            <w:r w:rsidR="00027EBA">
              <w:rPr>
                <w:rFonts w:hint="eastAsia"/>
                <w:b/>
              </w:rPr>
              <w:t>演講）</w:t>
            </w:r>
          </w:p>
          <w:p w14:paraId="5B30D908" w14:textId="2937F2F3" w:rsidR="00E06CB8" w:rsidRPr="00B135F3" w:rsidRDefault="00E06CB8" w:rsidP="00B135F3">
            <w:pPr>
              <w:snapToGrid w:val="0"/>
              <w:spacing w:line="520" w:lineRule="exact"/>
              <w:ind w:leftChars="118" w:left="283" w:firstLineChars="50" w:firstLine="110"/>
              <w:jc w:val="both"/>
              <w:rPr>
                <w:sz w:val="22"/>
                <w:szCs w:val="22"/>
              </w:rPr>
            </w:pPr>
            <w:r w:rsidRPr="00B135F3">
              <w:rPr>
                <w:rFonts w:hint="eastAsia"/>
                <w:sz w:val="22"/>
                <w:szCs w:val="22"/>
              </w:rPr>
              <w:t>講者：黃旨彥</w:t>
            </w:r>
            <w:r w:rsidRPr="00B135F3">
              <w:rPr>
                <w:rFonts w:hint="eastAsia"/>
                <w:bCs/>
                <w:sz w:val="22"/>
                <w:szCs w:val="22"/>
              </w:rPr>
              <w:t>／美國賓夕法尼亞大學東亞語文與文明學系博士</w:t>
            </w:r>
          </w:p>
          <w:p w14:paraId="11F13D53" w14:textId="6BF0A35F" w:rsidR="00162688" w:rsidRPr="00B135F3" w:rsidRDefault="00162688" w:rsidP="00B135F3">
            <w:pPr>
              <w:snapToGrid w:val="0"/>
              <w:spacing w:line="520" w:lineRule="exact"/>
              <w:ind w:leftChars="164" w:left="398" w:hangingChars="2" w:hanging="4"/>
              <w:jc w:val="both"/>
              <w:rPr>
                <w:b/>
                <w:bCs/>
                <w:kern w:val="0"/>
                <w:sz w:val="22"/>
                <w:szCs w:val="22"/>
              </w:rPr>
            </w:pPr>
            <w:r w:rsidRPr="00B135F3">
              <w:rPr>
                <w:rFonts w:hint="eastAsia"/>
                <w:bCs/>
                <w:kern w:val="0"/>
                <w:sz w:val="22"/>
                <w:szCs w:val="22"/>
              </w:rPr>
              <w:t>參考閱讀：</w:t>
            </w:r>
            <w:r w:rsidR="007E6BD2" w:rsidRPr="00B135F3">
              <w:rPr>
                <w:bCs/>
                <w:kern w:val="0"/>
                <w:sz w:val="22"/>
                <w:szCs w:val="22"/>
              </w:rPr>
              <w:t>黃旨彥，〈政治史中的性別：以中古前期皇室女性為核</w:t>
            </w:r>
            <w:r w:rsidR="007E6BD2" w:rsidRPr="00B135F3">
              <w:rPr>
                <w:rFonts w:ascii="Microsoft JhengHei UI" w:eastAsia="Microsoft JhengHei UI" w:hAnsi="Microsoft JhengHei UI" w:cs="Microsoft JhengHei UI" w:hint="eastAsia"/>
                <w:bCs/>
                <w:kern w:val="0"/>
                <w:sz w:val="22"/>
                <w:szCs w:val="22"/>
              </w:rPr>
              <w:t>⼼</w:t>
            </w:r>
            <w:r w:rsidR="007E6BD2" w:rsidRPr="00B135F3">
              <w:rPr>
                <w:rFonts w:ascii="新細明體" w:hAnsi="新細明體" w:cs="新細明體" w:hint="eastAsia"/>
                <w:bCs/>
                <w:kern w:val="0"/>
                <w:sz w:val="22"/>
                <w:szCs w:val="22"/>
              </w:rPr>
              <w:t>的研究〉，《中國史學》，</w:t>
            </w:r>
            <w:r w:rsidR="007E6BD2" w:rsidRPr="00B135F3">
              <w:rPr>
                <w:bCs/>
                <w:kern w:val="0"/>
                <w:sz w:val="22"/>
                <w:szCs w:val="22"/>
              </w:rPr>
              <w:t xml:space="preserve"> 32 (</w:t>
            </w:r>
            <w:r w:rsidR="007E6BD2" w:rsidRPr="00B135F3">
              <w:rPr>
                <w:bCs/>
                <w:kern w:val="0"/>
                <w:sz w:val="22"/>
                <w:szCs w:val="22"/>
              </w:rPr>
              <w:t>京都，</w:t>
            </w:r>
            <w:r w:rsidR="007E6BD2" w:rsidRPr="00B135F3">
              <w:rPr>
                <w:bCs/>
                <w:kern w:val="0"/>
                <w:sz w:val="22"/>
                <w:szCs w:val="22"/>
              </w:rPr>
              <w:t>2022)</w:t>
            </w:r>
            <w:r w:rsidR="007E6BD2" w:rsidRPr="00B135F3">
              <w:rPr>
                <w:bCs/>
                <w:kern w:val="0"/>
                <w:sz w:val="22"/>
                <w:szCs w:val="22"/>
              </w:rPr>
              <w:t>，頁</w:t>
            </w:r>
            <w:r w:rsidR="007E6BD2" w:rsidRPr="00B135F3">
              <w:rPr>
                <w:bCs/>
                <w:kern w:val="0"/>
                <w:sz w:val="22"/>
                <w:szCs w:val="22"/>
              </w:rPr>
              <w:t xml:space="preserve"> 61-74</w:t>
            </w:r>
            <w:r w:rsidR="007E6BD2" w:rsidRPr="00B135F3">
              <w:rPr>
                <w:bCs/>
                <w:kern w:val="0"/>
                <w:sz w:val="22"/>
                <w:szCs w:val="22"/>
              </w:rPr>
              <w:t>。</w:t>
            </w:r>
          </w:p>
        </w:tc>
      </w:tr>
      <w:tr w:rsidR="00CA27F9" w14:paraId="1FA47C17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3EEB" w14:textId="491A8688" w:rsidR="00CA27F9" w:rsidRDefault="00CA27F9" w:rsidP="00B135F3">
            <w:pPr>
              <w:snapToGrid w:val="0"/>
              <w:spacing w:line="520" w:lineRule="exact"/>
              <w:ind w:leftChars="118" w:left="283" w:firstLineChars="50" w:firstLine="120"/>
              <w:jc w:val="both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Week</w:t>
            </w:r>
            <w:r>
              <w:rPr>
                <w:b/>
                <w:bCs/>
                <w:kern w:val="0"/>
              </w:rPr>
              <w:t xml:space="preserve"> 9 0422</w:t>
            </w:r>
            <w:r>
              <w:rPr>
                <w:rFonts w:hint="eastAsia"/>
                <w:b/>
                <w:bCs/>
                <w:kern w:val="0"/>
              </w:rPr>
              <w:t>期中考週</w:t>
            </w:r>
            <w:r w:rsidR="00B43E8D">
              <w:rPr>
                <w:rFonts w:hint="eastAsia"/>
                <w:b/>
                <w:bCs/>
                <w:kern w:val="0"/>
              </w:rPr>
              <w:t xml:space="preserve"> </w:t>
            </w:r>
            <w:r w:rsidRPr="00E66D3F">
              <w:rPr>
                <w:rFonts w:hint="eastAsia"/>
                <w:kern w:val="0"/>
              </w:rPr>
              <w:t>（</w:t>
            </w:r>
            <w:r w:rsidR="00027EBA" w:rsidRPr="00E66D3F">
              <w:rPr>
                <w:rFonts w:hint="eastAsia"/>
                <w:kern w:val="0"/>
              </w:rPr>
              <w:t>個別輔導：</w:t>
            </w:r>
            <w:r w:rsidRPr="00E66D3F">
              <w:rPr>
                <w:rFonts w:hint="eastAsia"/>
                <w:kern w:val="0"/>
              </w:rPr>
              <w:t>選定</w:t>
            </w:r>
            <w:r w:rsidR="00027EBA" w:rsidRPr="00E66D3F">
              <w:rPr>
                <w:rFonts w:hint="eastAsia"/>
                <w:kern w:val="0"/>
              </w:rPr>
              <w:t>期末報告</w:t>
            </w:r>
            <w:r w:rsidRPr="00E66D3F">
              <w:rPr>
                <w:rFonts w:hint="eastAsia"/>
                <w:kern w:val="0"/>
              </w:rPr>
              <w:t>主題</w:t>
            </w:r>
            <w:r w:rsidR="00584319">
              <w:rPr>
                <w:rFonts w:hint="eastAsia"/>
                <w:kern w:val="0"/>
              </w:rPr>
              <w:t>、</w:t>
            </w:r>
            <w:r w:rsidRPr="00E66D3F">
              <w:rPr>
                <w:rFonts w:hint="eastAsia"/>
                <w:kern w:val="0"/>
              </w:rPr>
              <w:t>搜尋</w:t>
            </w:r>
            <w:r w:rsidR="00027EBA" w:rsidRPr="00E66D3F">
              <w:rPr>
                <w:rFonts w:hint="eastAsia"/>
                <w:kern w:val="0"/>
              </w:rPr>
              <w:t>一手史料與二手研究</w:t>
            </w:r>
            <w:r w:rsidRPr="00E66D3F">
              <w:rPr>
                <w:rFonts w:hint="eastAsia"/>
                <w:kern w:val="0"/>
              </w:rPr>
              <w:t>）</w:t>
            </w:r>
          </w:p>
        </w:tc>
      </w:tr>
      <w:tr w:rsidR="00CA27F9" w14:paraId="00D4A347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AB15" w14:textId="6D9BDD05" w:rsidR="00E06CB8" w:rsidRDefault="00CA27F9" w:rsidP="00B135F3">
            <w:pPr>
              <w:snapToGrid w:val="0"/>
              <w:spacing w:line="520" w:lineRule="exact"/>
              <w:ind w:leftChars="118" w:left="283" w:firstLineChars="50" w:firstLine="12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0"/>
              </w:rPr>
              <w:t>Week</w:t>
            </w:r>
            <w:r w:rsidR="00E06CB8">
              <w:rPr>
                <w:b/>
                <w:bCs/>
                <w:kern w:val="0"/>
              </w:rPr>
              <w:t xml:space="preserve"> 10 0429</w:t>
            </w:r>
            <w:r w:rsidR="00E06CB8">
              <w:rPr>
                <w:rFonts w:hint="eastAsia"/>
                <w:b/>
                <w:bCs/>
                <w:kern w:val="0"/>
              </w:rPr>
              <w:t xml:space="preserve"> </w:t>
            </w:r>
            <w:r w:rsidR="00E06CB8">
              <w:rPr>
                <w:rFonts w:hint="eastAsia"/>
                <w:b/>
                <w:bCs/>
                <w:kern w:val="0"/>
              </w:rPr>
              <w:t>女性書寫、</w:t>
            </w:r>
            <w:r w:rsidR="00E06CB8" w:rsidRPr="00027EBA">
              <w:rPr>
                <w:rFonts w:hint="eastAsia"/>
                <w:b/>
                <w:bCs/>
              </w:rPr>
              <w:t>書寫女性：</w:t>
            </w:r>
            <w:r w:rsidR="00E06CB8">
              <w:rPr>
                <w:rFonts w:hint="eastAsia"/>
                <w:b/>
                <w:bCs/>
              </w:rPr>
              <w:t>「新女性」的誕生</w:t>
            </w:r>
          </w:p>
          <w:p w14:paraId="3BD1F5EF" w14:textId="7B425026" w:rsidR="00CA27F9" w:rsidRPr="00252D92" w:rsidRDefault="00E06CB8" w:rsidP="00B135F3">
            <w:pPr>
              <w:snapToGrid w:val="0"/>
              <w:spacing w:line="520" w:lineRule="exact"/>
              <w:ind w:leftChars="162" w:left="389" w:firstLine="2"/>
              <w:jc w:val="both"/>
              <w:rPr>
                <w:bCs/>
                <w:kern w:val="0"/>
                <w:sz w:val="22"/>
              </w:rPr>
            </w:pPr>
            <w:r w:rsidRPr="00027EBA">
              <w:rPr>
                <w:rFonts w:hint="eastAsia"/>
                <w:bCs/>
                <w:kern w:val="0"/>
                <w:sz w:val="22"/>
              </w:rPr>
              <w:t>指定閱讀</w:t>
            </w:r>
            <w:r w:rsidR="00560C00">
              <w:rPr>
                <w:bCs/>
                <w:kern w:val="0"/>
                <w:sz w:val="22"/>
              </w:rPr>
              <w:t>5</w:t>
            </w:r>
            <w:r w:rsidRPr="00027EBA">
              <w:rPr>
                <w:rFonts w:hint="eastAsia"/>
                <w:bCs/>
                <w:kern w:val="0"/>
                <w:sz w:val="22"/>
              </w:rPr>
              <w:t>：陳姃湲，〈《婦女雜誌》（</w:t>
            </w:r>
            <w:r w:rsidRPr="00027EBA">
              <w:rPr>
                <w:rFonts w:hint="eastAsia"/>
                <w:bCs/>
                <w:kern w:val="0"/>
                <w:sz w:val="22"/>
              </w:rPr>
              <w:t>1915-1931</w:t>
            </w:r>
            <w:r w:rsidRPr="00027EBA">
              <w:rPr>
                <w:rFonts w:hint="eastAsia"/>
                <w:bCs/>
                <w:kern w:val="0"/>
                <w:sz w:val="22"/>
              </w:rPr>
              <w:t>）十七年簡史</w:t>
            </w:r>
            <w:r w:rsidR="00EA12D2">
              <w:rPr>
                <w:rFonts w:hint="eastAsia"/>
                <w:bCs/>
                <w:kern w:val="0"/>
                <w:sz w:val="22"/>
              </w:rPr>
              <w:t>：</w:t>
            </w:r>
            <w:r w:rsidRPr="00027EBA">
              <w:rPr>
                <w:rFonts w:hint="eastAsia"/>
                <w:bCs/>
                <w:kern w:val="0"/>
                <w:sz w:val="22"/>
              </w:rPr>
              <w:t>《婦女雜誌》何以名為婦女〉，《近代中國婦女史期刊》，第</w:t>
            </w:r>
            <w:r w:rsidRPr="00027EBA">
              <w:rPr>
                <w:rFonts w:hint="eastAsia"/>
                <w:bCs/>
                <w:kern w:val="0"/>
                <w:sz w:val="22"/>
              </w:rPr>
              <w:t>1</w:t>
            </w:r>
            <w:r w:rsidRPr="00027EBA">
              <w:rPr>
                <w:bCs/>
                <w:kern w:val="0"/>
                <w:sz w:val="22"/>
              </w:rPr>
              <w:t>2</w:t>
            </w:r>
            <w:r w:rsidRPr="00027EBA">
              <w:rPr>
                <w:rFonts w:hint="eastAsia"/>
                <w:bCs/>
                <w:kern w:val="0"/>
                <w:sz w:val="22"/>
              </w:rPr>
              <w:t>期，頁</w:t>
            </w:r>
            <w:r w:rsidRPr="00027EBA">
              <w:rPr>
                <w:rFonts w:hint="eastAsia"/>
                <w:bCs/>
                <w:kern w:val="0"/>
                <w:sz w:val="22"/>
              </w:rPr>
              <w:t>1</w:t>
            </w:r>
            <w:r w:rsidRPr="00027EBA">
              <w:rPr>
                <w:bCs/>
                <w:kern w:val="0"/>
                <w:sz w:val="22"/>
              </w:rPr>
              <w:t>-37</w:t>
            </w:r>
            <w:r w:rsidRPr="00027EBA">
              <w:rPr>
                <w:rFonts w:hint="eastAsia"/>
                <w:bCs/>
                <w:kern w:val="0"/>
                <w:sz w:val="22"/>
              </w:rPr>
              <w:t>。</w:t>
            </w:r>
          </w:p>
        </w:tc>
      </w:tr>
      <w:tr w:rsidR="00CA27F9" w14:paraId="7C2871C4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F5C40" w14:textId="0D1CF587" w:rsidR="00E06CB8" w:rsidRPr="00E06CB8" w:rsidRDefault="00CA27F9" w:rsidP="00B135F3">
            <w:pPr>
              <w:snapToGrid w:val="0"/>
              <w:spacing w:line="520" w:lineRule="exact"/>
              <w:ind w:leftChars="118" w:left="283" w:firstLineChars="50" w:firstLine="120"/>
              <w:jc w:val="both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W</w:t>
            </w:r>
            <w:r>
              <w:rPr>
                <w:b/>
                <w:bCs/>
                <w:kern w:val="0"/>
              </w:rPr>
              <w:t>eek 11 0506</w:t>
            </w:r>
            <w:r w:rsidR="00E06CB8">
              <w:rPr>
                <w:rFonts w:hint="eastAsia"/>
                <w:b/>
                <w:bCs/>
                <w:kern w:val="0"/>
              </w:rPr>
              <w:t xml:space="preserve"> </w:t>
            </w:r>
            <w:r w:rsidR="00E06CB8">
              <w:rPr>
                <w:rFonts w:hint="eastAsia"/>
                <w:b/>
                <w:bCs/>
                <w:kern w:val="0"/>
              </w:rPr>
              <w:t>凝視</w:t>
            </w:r>
            <w:r w:rsidR="00E06CB8" w:rsidRPr="00E06CB8">
              <w:rPr>
                <w:rFonts w:hint="eastAsia"/>
                <w:b/>
                <w:bCs/>
                <w:kern w:val="0"/>
              </w:rPr>
              <w:t>女性：「摩登女郎」</w:t>
            </w:r>
            <w:r w:rsidR="00E06CB8">
              <w:rPr>
                <w:rFonts w:hint="eastAsia"/>
                <w:b/>
                <w:bCs/>
                <w:kern w:val="0"/>
              </w:rPr>
              <w:t>的國族責任</w:t>
            </w:r>
          </w:p>
          <w:p w14:paraId="73A781B8" w14:textId="1102FAD1" w:rsidR="00027EBA" w:rsidRPr="00252D92" w:rsidRDefault="00E06CB8" w:rsidP="00B135F3">
            <w:pPr>
              <w:snapToGrid w:val="0"/>
              <w:spacing w:line="520" w:lineRule="exact"/>
              <w:ind w:leftChars="154" w:left="370" w:firstLineChars="8" w:firstLine="18"/>
              <w:jc w:val="both"/>
              <w:rPr>
                <w:bCs/>
                <w:kern w:val="0"/>
                <w:sz w:val="22"/>
                <w:szCs w:val="22"/>
              </w:rPr>
            </w:pPr>
            <w:r w:rsidRPr="00252D92">
              <w:rPr>
                <w:rFonts w:hint="eastAsia"/>
                <w:bCs/>
                <w:kern w:val="0"/>
                <w:sz w:val="22"/>
                <w:szCs w:val="22"/>
              </w:rPr>
              <w:lastRenderedPageBreak/>
              <w:t>指定閱讀</w:t>
            </w:r>
            <w:r w:rsidR="00560C00" w:rsidRPr="00252D92">
              <w:rPr>
                <w:bCs/>
                <w:kern w:val="0"/>
                <w:sz w:val="22"/>
                <w:szCs w:val="22"/>
              </w:rPr>
              <w:t>6</w:t>
            </w:r>
            <w:r w:rsidRPr="00252D92">
              <w:rPr>
                <w:rFonts w:hint="eastAsia"/>
                <w:bCs/>
                <w:kern w:val="0"/>
                <w:sz w:val="22"/>
                <w:szCs w:val="22"/>
              </w:rPr>
              <w:t>：董玥（</w:t>
            </w:r>
            <w:r w:rsidRPr="00252D92">
              <w:rPr>
                <w:rFonts w:hint="eastAsia"/>
                <w:bCs/>
                <w:kern w:val="0"/>
                <w:sz w:val="22"/>
                <w:szCs w:val="22"/>
              </w:rPr>
              <w:t>Madeleine Yue Dong</w:t>
            </w:r>
            <w:r w:rsidRPr="00252D92">
              <w:rPr>
                <w:rFonts w:hint="eastAsia"/>
                <w:bCs/>
                <w:kern w:val="0"/>
                <w:sz w:val="22"/>
                <w:szCs w:val="22"/>
              </w:rPr>
              <w:t>），〈誰懼怕摩登女郎？〉，收於董玥主編，《摩登女郎：消費、現代性與全球化》，頁</w:t>
            </w:r>
            <w:r w:rsidRPr="00252D92">
              <w:rPr>
                <w:rFonts w:hint="eastAsia"/>
                <w:bCs/>
                <w:kern w:val="0"/>
                <w:sz w:val="22"/>
                <w:szCs w:val="22"/>
              </w:rPr>
              <w:t>255-284</w:t>
            </w:r>
            <w:r w:rsidRPr="00252D92">
              <w:rPr>
                <w:rFonts w:hint="eastAsia"/>
                <w:bCs/>
                <w:kern w:val="0"/>
                <w:sz w:val="22"/>
                <w:szCs w:val="22"/>
              </w:rPr>
              <w:t>。</w:t>
            </w:r>
          </w:p>
        </w:tc>
      </w:tr>
      <w:tr w:rsidR="00CA27F9" w14:paraId="1B7C081D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1C8A" w14:textId="77777777" w:rsidR="00CA27F9" w:rsidRDefault="00CA27F9" w:rsidP="00B135F3">
            <w:pPr>
              <w:snapToGrid w:val="0"/>
              <w:spacing w:line="520" w:lineRule="exact"/>
              <w:ind w:leftChars="118" w:left="283" w:firstLineChars="50" w:firstLine="120"/>
              <w:jc w:val="both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lastRenderedPageBreak/>
              <w:t>W</w:t>
            </w:r>
            <w:r>
              <w:rPr>
                <w:b/>
                <w:bCs/>
                <w:kern w:val="0"/>
              </w:rPr>
              <w:t xml:space="preserve">eek 12 0513  </w:t>
            </w:r>
            <w:r w:rsidRPr="006240EE">
              <w:rPr>
                <w:rFonts w:hint="eastAsia"/>
                <w:b/>
                <w:bCs/>
                <w:kern w:val="0"/>
              </w:rPr>
              <w:t>文與武：</w:t>
            </w:r>
            <w:r>
              <w:rPr>
                <w:rFonts w:hint="eastAsia"/>
                <w:b/>
                <w:bCs/>
                <w:kern w:val="0"/>
              </w:rPr>
              <w:t>不同時空中的男性氣質</w:t>
            </w:r>
          </w:p>
          <w:p w14:paraId="77087BA3" w14:textId="59DDDF5E" w:rsidR="00CA27F9" w:rsidRDefault="00DE13BF" w:rsidP="00B135F3">
            <w:pPr>
              <w:snapToGrid w:val="0"/>
              <w:spacing w:line="520" w:lineRule="exact"/>
              <w:ind w:leftChars="164" w:left="398" w:hangingChars="2" w:hanging="4"/>
              <w:jc w:val="both"/>
              <w:rPr>
                <w:b/>
                <w:bCs/>
                <w:kern w:val="0"/>
              </w:rPr>
            </w:pPr>
            <w:r w:rsidRPr="00972743">
              <w:rPr>
                <w:rFonts w:hint="eastAsia"/>
                <w:bCs/>
                <w:kern w:val="0"/>
                <w:sz w:val="22"/>
              </w:rPr>
              <w:t>指定閱讀</w:t>
            </w:r>
            <w:r w:rsidR="00176DB1">
              <w:rPr>
                <w:rFonts w:hint="eastAsia"/>
                <w:bCs/>
                <w:kern w:val="0"/>
                <w:sz w:val="22"/>
              </w:rPr>
              <w:t>7</w:t>
            </w:r>
            <w:r w:rsidRPr="00972743">
              <w:rPr>
                <w:rFonts w:hint="eastAsia"/>
                <w:bCs/>
                <w:kern w:val="0"/>
                <w:sz w:val="22"/>
              </w:rPr>
              <w:t>：</w:t>
            </w:r>
            <w:r w:rsidR="00CA27F9" w:rsidRPr="006240EE">
              <w:rPr>
                <w:rFonts w:hint="eastAsia"/>
                <w:bCs/>
                <w:kern w:val="0"/>
                <w:sz w:val="22"/>
              </w:rPr>
              <w:t>雷金慶</w:t>
            </w:r>
            <w:r w:rsidR="00E06CB8" w:rsidRPr="00E06CB8">
              <w:rPr>
                <w:rFonts w:hint="eastAsia"/>
                <w:bCs/>
                <w:kern w:val="0"/>
                <w:sz w:val="22"/>
              </w:rPr>
              <w:t>（</w:t>
            </w:r>
            <w:r w:rsidR="00E06CB8" w:rsidRPr="00E06CB8">
              <w:rPr>
                <w:rFonts w:hint="eastAsia"/>
                <w:bCs/>
                <w:kern w:val="0"/>
                <w:sz w:val="22"/>
              </w:rPr>
              <w:t>Kam Louie</w:t>
            </w:r>
            <w:r w:rsidR="00E06CB8" w:rsidRPr="00E06CB8">
              <w:rPr>
                <w:rFonts w:hint="eastAsia"/>
                <w:bCs/>
                <w:kern w:val="0"/>
                <w:sz w:val="22"/>
              </w:rPr>
              <w:t>）</w:t>
            </w:r>
            <w:r w:rsidR="00CA27F9" w:rsidRPr="006240EE">
              <w:rPr>
                <w:rFonts w:hint="eastAsia"/>
                <w:bCs/>
                <w:kern w:val="0"/>
                <w:sz w:val="22"/>
              </w:rPr>
              <w:t>，劉婷譯，《男性特質論：中國的社會與性別》（南京：江蘇人民出版社，</w:t>
            </w:r>
            <w:r w:rsidR="00CA27F9" w:rsidRPr="006240EE">
              <w:rPr>
                <w:rFonts w:hint="eastAsia"/>
                <w:bCs/>
                <w:kern w:val="0"/>
                <w:sz w:val="22"/>
              </w:rPr>
              <w:t>2012</w:t>
            </w:r>
            <w:r w:rsidR="00CA27F9" w:rsidRPr="006240EE">
              <w:rPr>
                <w:rFonts w:hint="eastAsia"/>
                <w:bCs/>
                <w:kern w:val="0"/>
                <w:sz w:val="22"/>
              </w:rPr>
              <w:t>）</w:t>
            </w:r>
            <w:r w:rsidR="00CA27F9">
              <w:rPr>
                <w:rFonts w:hint="eastAsia"/>
                <w:bCs/>
                <w:kern w:val="0"/>
                <w:sz w:val="22"/>
              </w:rPr>
              <w:t>，第二章</w:t>
            </w:r>
            <w:r w:rsidR="00027EBA">
              <w:rPr>
                <w:rFonts w:hint="eastAsia"/>
                <w:bCs/>
                <w:kern w:val="0"/>
                <w:sz w:val="22"/>
              </w:rPr>
              <w:t>，</w:t>
            </w:r>
            <w:r w:rsidR="00CA27F9">
              <w:rPr>
                <w:rFonts w:hint="eastAsia"/>
                <w:bCs/>
                <w:kern w:val="0"/>
                <w:sz w:val="22"/>
              </w:rPr>
              <w:t>〈戰神關羽：性、政治與「武」的男性特質〉，頁</w:t>
            </w:r>
            <w:r w:rsidR="00CA27F9">
              <w:rPr>
                <w:rFonts w:hint="eastAsia"/>
                <w:bCs/>
                <w:kern w:val="0"/>
                <w:sz w:val="22"/>
              </w:rPr>
              <w:t>3</w:t>
            </w:r>
            <w:r w:rsidR="00CA27F9">
              <w:rPr>
                <w:bCs/>
                <w:kern w:val="0"/>
                <w:sz w:val="22"/>
              </w:rPr>
              <w:t>2-60</w:t>
            </w:r>
            <w:r w:rsidR="00CA27F9">
              <w:rPr>
                <w:rFonts w:hint="eastAsia"/>
                <w:bCs/>
                <w:kern w:val="0"/>
                <w:sz w:val="22"/>
              </w:rPr>
              <w:t>。</w:t>
            </w:r>
          </w:p>
        </w:tc>
      </w:tr>
      <w:tr w:rsidR="00CA27F9" w14:paraId="652D4999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2895" w14:textId="0240ED7C" w:rsidR="00CA27F9" w:rsidRDefault="00CA27F9" w:rsidP="00B135F3">
            <w:pPr>
              <w:snapToGrid w:val="0"/>
              <w:spacing w:line="520" w:lineRule="exact"/>
              <w:ind w:leftChars="118" w:left="283" w:firstLineChars="50" w:firstLine="120"/>
              <w:jc w:val="both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W</w:t>
            </w:r>
            <w:r>
              <w:rPr>
                <w:b/>
                <w:bCs/>
                <w:kern w:val="0"/>
              </w:rPr>
              <w:t>eek 13 0520</w:t>
            </w:r>
            <w:r w:rsidR="00D73821">
              <w:rPr>
                <w:b/>
                <w:bCs/>
                <w:kern w:val="0"/>
              </w:rPr>
              <w:t xml:space="preserve"> </w:t>
            </w:r>
            <w:r w:rsidR="00E06CB8">
              <w:rPr>
                <w:rFonts w:hint="eastAsia"/>
                <w:b/>
                <w:bCs/>
                <w:kern w:val="0"/>
              </w:rPr>
              <w:t>袖子</w:t>
            </w:r>
            <w:r w:rsidR="000355AF" w:rsidRPr="000355AF">
              <w:rPr>
                <w:rFonts w:hint="eastAsia"/>
                <w:b/>
                <w:bCs/>
                <w:kern w:val="0"/>
              </w:rPr>
              <w:t>、兔子與</w:t>
            </w:r>
            <w:r w:rsidR="00E06CB8">
              <w:rPr>
                <w:rFonts w:hint="eastAsia"/>
                <w:b/>
                <w:bCs/>
                <w:kern w:val="0"/>
              </w:rPr>
              <w:t>光棍</w:t>
            </w:r>
            <w:r w:rsidR="000355AF">
              <w:rPr>
                <w:rFonts w:hint="eastAsia"/>
                <w:b/>
                <w:bCs/>
                <w:kern w:val="0"/>
              </w:rPr>
              <w:t>：</w:t>
            </w:r>
            <w:r w:rsidR="00C31947">
              <w:rPr>
                <w:rFonts w:hint="eastAsia"/>
                <w:b/>
                <w:bCs/>
                <w:kern w:val="0"/>
              </w:rPr>
              <w:t>男性社會性別的混沌與加固</w:t>
            </w:r>
          </w:p>
          <w:p w14:paraId="201F2077" w14:textId="0A325CB0" w:rsidR="000355AF" w:rsidRPr="00027EBA" w:rsidRDefault="00DE13BF" w:rsidP="00B135F3">
            <w:pPr>
              <w:snapToGrid w:val="0"/>
              <w:spacing w:line="520" w:lineRule="exact"/>
              <w:ind w:leftChars="164" w:left="398" w:hangingChars="2" w:hanging="4"/>
              <w:jc w:val="both"/>
              <w:rPr>
                <w:kern w:val="0"/>
              </w:rPr>
            </w:pPr>
            <w:r w:rsidRPr="00972743">
              <w:rPr>
                <w:rFonts w:hint="eastAsia"/>
                <w:bCs/>
                <w:kern w:val="0"/>
                <w:sz w:val="22"/>
              </w:rPr>
              <w:t>指定閱讀</w:t>
            </w:r>
            <w:r w:rsidR="00176DB1">
              <w:rPr>
                <w:rFonts w:hint="eastAsia"/>
                <w:bCs/>
                <w:kern w:val="0"/>
                <w:sz w:val="22"/>
              </w:rPr>
              <w:t>8</w:t>
            </w:r>
            <w:r w:rsidRPr="00972743">
              <w:rPr>
                <w:rFonts w:hint="eastAsia"/>
                <w:bCs/>
                <w:kern w:val="0"/>
                <w:sz w:val="22"/>
              </w:rPr>
              <w:t>：</w:t>
            </w:r>
            <w:r w:rsidR="00D73821" w:rsidRPr="00027EBA">
              <w:rPr>
                <w:rFonts w:hint="eastAsia"/>
                <w:bCs/>
                <w:kern w:val="0"/>
                <w:sz w:val="22"/>
              </w:rPr>
              <w:t>宋怡明</w:t>
            </w:r>
            <w:r w:rsidR="00120220">
              <w:rPr>
                <w:rFonts w:hint="eastAsia"/>
                <w:bCs/>
                <w:kern w:val="0"/>
                <w:sz w:val="22"/>
              </w:rPr>
              <w:t xml:space="preserve"> </w:t>
            </w:r>
            <w:r w:rsidR="00B43E8D">
              <w:rPr>
                <w:rFonts w:hint="eastAsia"/>
                <w:bCs/>
                <w:kern w:val="0"/>
                <w:sz w:val="22"/>
              </w:rPr>
              <w:t>（</w:t>
            </w:r>
            <w:r w:rsidR="00B43E8D">
              <w:rPr>
                <w:bCs/>
                <w:kern w:val="0"/>
                <w:sz w:val="22"/>
              </w:rPr>
              <w:t>Michael Szonyi</w:t>
            </w:r>
            <w:r w:rsidR="00B43E8D">
              <w:rPr>
                <w:rFonts w:hint="eastAsia"/>
                <w:bCs/>
                <w:kern w:val="0"/>
                <w:sz w:val="22"/>
              </w:rPr>
              <w:t>）</w:t>
            </w:r>
            <w:r w:rsidR="00D73821" w:rsidRPr="00027EBA">
              <w:rPr>
                <w:rFonts w:hint="eastAsia"/>
                <w:bCs/>
                <w:kern w:val="0"/>
                <w:sz w:val="22"/>
              </w:rPr>
              <w:t>，〈胡田寶與清中葉同性戀話語〉，《歷史人類學學刊》，</w:t>
            </w:r>
            <w:r w:rsidR="00D73821" w:rsidRPr="00027EBA">
              <w:rPr>
                <w:rFonts w:hint="eastAsia"/>
                <w:bCs/>
                <w:kern w:val="0"/>
                <w:sz w:val="22"/>
              </w:rPr>
              <w:t>1</w:t>
            </w:r>
            <w:r w:rsidR="00D73821" w:rsidRPr="00027EBA">
              <w:rPr>
                <w:rFonts w:hint="eastAsia"/>
                <w:bCs/>
                <w:kern w:val="0"/>
                <w:sz w:val="22"/>
              </w:rPr>
              <w:t>卷</w:t>
            </w:r>
            <w:r w:rsidR="00D73821" w:rsidRPr="00027EBA">
              <w:rPr>
                <w:rFonts w:hint="eastAsia"/>
                <w:bCs/>
                <w:kern w:val="0"/>
                <w:sz w:val="22"/>
              </w:rPr>
              <w:t>1</w:t>
            </w:r>
            <w:r w:rsidR="00D73821" w:rsidRPr="00027EBA">
              <w:rPr>
                <w:rFonts w:hint="eastAsia"/>
                <w:bCs/>
                <w:kern w:val="0"/>
                <w:sz w:val="22"/>
              </w:rPr>
              <w:t>期</w:t>
            </w:r>
            <w:r>
              <w:rPr>
                <w:rFonts w:hint="eastAsia"/>
                <w:bCs/>
                <w:kern w:val="0"/>
                <w:sz w:val="22"/>
              </w:rPr>
              <w:t>，</w:t>
            </w:r>
            <w:r w:rsidR="00D73821" w:rsidRPr="00027EBA">
              <w:rPr>
                <w:rFonts w:hint="eastAsia"/>
                <w:bCs/>
                <w:kern w:val="0"/>
                <w:sz w:val="22"/>
              </w:rPr>
              <w:t xml:space="preserve"> </w:t>
            </w:r>
            <w:r w:rsidR="00D73821" w:rsidRPr="00027EBA">
              <w:rPr>
                <w:rFonts w:hint="eastAsia"/>
                <w:bCs/>
                <w:kern w:val="0"/>
                <w:sz w:val="22"/>
              </w:rPr>
              <w:t>頁</w:t>
            </w:r>
            <w:r w:rsidR="00D73821" w:rsidRPr="00027EBA">
              <w:rPr>
                <w:rFonts w:hint="eastAsia"/>
                <w:bCs/>
                <w:kern w:val="0"/>
                <w:sz w:val="22"/>
              </w:rPr>
              <w:t>67-82</w:t>
            </w:r>
            <w:r w:rsidR="00D73821" w:rsidRPr="00027EBA">
              <w:rPr>
                <w:rFonts w:hint="eastAsia"/>
                <w:bCs/>
                <w:kern w:val="0"/>
                <w:sz w:val="22"/>
              </w:rPr>
              <w:t>。</w:t>
            </w:r>
          </w:p>
        </w:tc>
      </w:tr>
      <w:tr w:rsidR="00CA27F9" w14:paraId="0068BECC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94B5" w14:textId="77777777" w:rsidR="00E06CB8" w:rsidRDefault="00CA27F9" w:rsidP="00B135F3">
            <w:pPr>
              <w:snapToGrid w:val="0"/>
              <w:spacing w:line="520" w:lineRule="exact"/>
              <w:ind w:leftChars="118" w:left="283" w:firstLineChars="50" w:firstLine="120"/>
              <w:jc w:val="both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W</w:t>
            </w:r>
            <w:r>
              <w:rPr>
                <w:b/>
                <w:bCs/>
                <w:kern w:val="0"/>
              </w:rPr>
              <w:t>eek 14 0527</w:t>
            </w:r>
            <w:r w:rsidR="000355AF">
              <w:rPr>
                <w:b/>
                <w:bCs/>
                <w:kern w:val="0"/>
              </w:rPr>
              <w:t xml:space="preserve"> </w:t>
            </w:r>
            <w:r w:rsidR="00DE13BF">
              <w:rPr>
                <w:rFonts w:hint="eastAsia"/>
                <w:b/>
                <w:bCs/>
                <w:kern w:val="0"/>
              </w:rPr>
              <w:t>近</w:t>
            </w:r>
            <w:r w:rsidR="00027EBA">
              <w:rPr>
                <w:rFonts w:hint="eastAsia"/>
                <w:b/>
                <w:bCs/>
                <w:kern w:val="0"/>
              </w:rPr>
              <w:t>現</w:t>
            </w:r>
            <w:r w:rsidR="00DE13BF">
              <w:rPr>
                <w:rFonts w:hint="eastAsia"/>
                <w:b/>
                <w:bCs/>
                <w:kern w:val="0"/>
              </w:rPr>
              <w:t>代中國的</w:t>
            </w:r>
            <w:r w:rsidR="00027EBA">
              <w:rPr>
                <w:rFonts w:hint="eastAsia"/>
                <w:b/>
                <w:bCs/>
                <w:kern w:val="0"/>
              </w:rPr>
              <w:t>性與性別</w:t>
            </w:r>
          </w:p>
          <w:p w14:paraId="524A1DDE" w14:textId="1187E869" w:rsidR="00CA27F9" w:rsidRPr="00B135F3" w:rsidRDefault="000355AF" w:rsidP="00043360">
            <w:pPr>
              <w:snapToGrid w:val="0"/>
              <w:spacing w:line="520" w:lineRule="exact"/>
              <w:ind w:leftChars="118" w:left="283" w:firstLineChars="50" w:firstLine="110"/>
              <w:jc w:val="both"/>
              <w:rPr>
                <w:bCs/>
                <w:kern w:val="0"/>
                <w:sz w:val="22"/>
                <w:szCs w:val="22"/>
              </w:rPr>
            </w:pPr>
            <w:r w:rsidRPr="00B135F3">
              <w:rPr>
                <w:rFonts w:hint="eastAsia"/>
                <w:bCs/>
                <w:kern w:val="0"/>
                <w:sz w:val="22"/>
                <w:szCs w:val="22"/>
              </w:rPr>
              <w:t>影片賞析</w:t>
            </w:r>
            <w:r w:rsidR="00E06CB8" w:rsidRPr="00B135F3">
              <w:rPr>
                <w:rFonts w:hint="eastAsia"/>
                <w:bCs/>
                <w:kern w:val="0"/>
                <w:sz w:val="22"/>
                <w:szCs w:val="22"/>
              </w:rPr>
              <w:t>：</w:t>
            </w:r>
            <w:r w:rsidR="00027EBA" w:rsidRPr="00B135F3">
              <w:rPr>
                <w:rFonts w:hint="eastAsia"/>
                <w:bCs/>
                <w:kern w:val="0"/>
                <w:sz w:val="22"/>
                <w:szCs w:val="22"/>
              </w:rPr>
              <w:t>《霸王別姬》</w:t>
            </w:r>
            <w:r w:rsidR="00B135F3">
              <w:rPr>
                <w:rFonts w:hint="eastAsia"/>
                <w:bCs/>
                <w:kern w:val="0"/>
                <w:sz w:val="22"/>
                <w:szCs w:val="22"/>
              </w:rPr>
              <w:t>（請務必出席參與</w:t>
            </w:r>
            <w:r w:rsidR="009E3CE7">
              <w:rPr>
                <w:rFonts w:hint="eastAsia"/>
                <w:bCs/>
                <w:kern w:val="0"/>
                <w:sz w:val="22"/>
                <w:szCs w:val="22"/>
              </w:rPr>
              <w:t>課堂</w:t>
            </w:r>
            <w:r w:rsidR="00B135F3">
              <w:rPr>
                <w:rFonts w:hint="eastAsia"/>
                <w:bCs/>
                <w:kern w:val="0"/>
                <w:sz w:val="22"/>
                <w:szCs w:val="22"/>
              </w:rPr>
              <w:t>問卷</w:t>
            </w:r>
            <w:r w:rsidR="00043360">
              <w:rPr>
                <w:rFonts w:hint="eastAsia"/>
                <w:bCs/>
                <w:kern w:val="0"/>
                <w:sz w:val="22"/>
                <w:szCs w:val="22"/>
              </w:rPr>
              <w:t>填寫</w:t>
            </w:r>
            <w:r w:rsidR="009E3CE7">
              <w:rPr>
                <w:rFonts w:hint="eastAsia"/>
                <w:bCs/>
                <w:kern w:val="0"/>
                <w:sz w:val="22"/>
                <w:szCs w:val="22"/>
              </w:rPr>
              <w:t>，視為一次作業成績</w:t>
            </w:r>
            <w:r w:rsidR="00B135F3">
              <w:rPr>
                <w:rFonts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551E95" w14:paraId="2A0BD485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E3D2" w14:textId="15EEF440" w:rsidR="00551E95" w:rsidRPr="00027EBA" w:rsidRDefault="00551E95" w:rsidP="00B135F3">
            <w:pPr>
              <w:snapToGrid w:val="0"/>
              <w:spacing w:line="520" w:lineRule="exact"/>
              <w:ind w:leftChars="118" w:left="283" w:firstLineChars="45" w:firstLine="108"/>
              <w:jc w:val="both"/>
              <w:rPr>
                <w:b/>
                <w:bCs/>
                <w:kern w:val="0"/>
              </w:rPr>
            </w:pPr>
            <w:r w:rsidRPr="00027EBA">
              <w:rPr>
                <w:b/>
                <w:bCs/>
                <w:kern w:val="0"/>
              </w:rPr>
              <w:t xml:space="preserve">Week 15 </w:t>
            </w:r>
            <w:r w:rsidR="00D73821" w:rsidRPr="00027EBA">
              <w:rPr>
                <w:b/>
                <w:bCs/>
                <w:kern w:val="0"/>
              </w:rPr>
              <w:t>0603</w:t>
            </w:r>
            <w:r w:rsidR="00C33E89" w:rsidRPr="00027EBA">
              <w:rPr>
                <w:rFonts w:hint="eastAsia"/>
                <w:b/>
                <w:bCs/>
                <w:kern w:val="0"/>
              </w:rPr>
              <w:t>期末報告初稿</w:t>
            </w:r>
            <w:r w:rsidR="008B57BB" w:rsidRPr="00027EBA">
              <w:rPr>
                <w:rFonts w:hint="eastAsia"/>
                <w:b/>
                <w:bCs/>
                <w:kern w:val="0"/>
              </w:rPr>
              <w:t>分享</w:t>
            </w:r>
            <w:r w:rsidR="00C33E89" w:rsidRPr="00027EBA">
              <w:rPr>
                <w:rFonts w:hint="eastAsia"/>
                <w:b/>
                <w:bCs/>
                <w:kern w:val="0"/>
              </w:rPr>
              <w:t>（一）</w:t>
            </w:r>
          </w:p>
        </w:tc>
      </w:tr>
      <w:tr w:rsidR="00551E95" w14:paraId="3B00B42A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B501" w14:textId="0B1CEB5C" w:rsidR="00551E95" w:rsidRPr="00027EBA" w:rsidRDefault="00551E95" w:rsidP="00B135F3">
            <w:pPr>
              <w:snapToGrid w:val="0"/>
              <w:spacing w:line="520" w:lineRule="exact"/>
              <w:ind w:leftChars="118" w:left="283" w:firstLineChars="45" w:firstLine="108"/>
              <w:jc w:val="both"/>
              <w:rPr>
                <w:b/>
                <w:bCs/>
                <w:kern w:val="0"/>
              </w:rPr>
            </w:pPr>
            <w:r w:rsidRPr="00027EBA">
              <w:rPr>
                <w:b/>
                <w:bCs/>
                <w:kern w:val="0"/>
              </w:rPr>
              <w:t>Week 16</w:t>
            </w:r>
            <w:r w:rsidR="00C33E89" w:rsidRPr="00027EBA">
              <w:rPr>
                <w:b/>
                <w:bCs/>
                <w:kern w:val="0"/>
              </w:rPr>
              <w:t xml:space="preserve"> 0</w:t>
            </w:r>
            <w:r w:rsidR="00D73821" w:rsidRPr="00027EBA">
              <w:rPr>
                <w:b/>
                <w:bCs/>
                <w:kern w:val="0"/>
              </w:rPr>
              <w:t>610</w:t>
            </w:r>
            <w:r w:rsidR="00C33E89" w:rsidRPr="00027EBA">
              <w:rPr>
                <w:rFonts w:hint="eastAsia"/>
                <w:b/>
                <w:bCs/>
                <w:kern w:val="0"/>
              </w:rPr>
              <w:t>期末報告初稿</w:t>
            </w:r>
            <w:r w:rsidR="008B57BB" w:rsidRPr="00027EBA">
              <w:rPr>
                <w:rFonts w:hint="eastAsia"/>
                <w:b/>
                <w:bCs/>
                <w:kern w:val="0"/>
              </w:rPr>
              <w:t>分享</w:t>
            </w:r>
            <w:r w:rsidR="00C33E89" w:rsidRPr="00027EBA">
              <w:rPr>
                <w:rFonts w:hint="eastAsia"/>
                <w:b/>
                <w:bCs/>
                <w:kern w:val="0"/>
              </w:rPr>
              <w:t>（二）</w:t>
            </w:r>
          </w:p>
        </w:tc>
      </w:tr>
      <w:tr w:rsidR="00551E95" w14:paraId="6DFFA9B9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9011" w14:textId="4BA32A21" w:rsidR="00551E95" w:rsidRPr="00027EBA" w:rsidRDefault="00551E95" w:rsidP="00B135F3">
            <w:pPr>
              <w:snapToGrid w:val="0"/>
              <w:spacing w:line="520" w:lineRule="exact"/>
              <w:ind w:leftChars="118" w:left="283" w:firstLineChars="45" w:firstLine="108"/>
              <w:jc w:val="both"/>
              <w:rPr>
                <w:b/>
                <w:bCs/>
                <w:kern w:val="0"/>
              </w:rPr>
            </w:pPr>
            <w:r w:rsidRPr="00027EBA">
              <w:rPr>
                <w:b/>
                <w:bCs/>
                <w:kern w:val="0"/>
              </w:rPr>
              <w:t>Week 17</w:t>
            </w:r>
            <w:r w:rsidR="00C33E89" w:rsidRPr="00027EBA">
              <w:rPr>
                <w:b/>
                <w:bCs/>
                <w:kern w:val="0"/>
              </w:rPr>
              <w:t xml:space="preserve"> </w:t>
            </w:r>
            <w:r w:rsidR="00D73821" w:rsidRPr="00027EBA">
              <w:rPr>
                <w:b/>
                <w:bCs/>
                <w:kern w:val="0"/>
              </w:rPr>
              <w:t>0617</w:t>
            </w:r>
            <w:r w:rsidR="00D73821" w:rsidRPr="00027EBA">
              <w:rPr>
                <w:rFonts w:hint="eastAsia"/>
                <w:b/>
                <w:bCs/>
                <w:kern w:val="0"/>
              </w:rPr>
              <w:t xml:space="preserve"> </w:t>
            </w:r>
            <w:r w:rsidR="00841B10" w:rsidRPr="00027EBA">
              <w:rPr>
                <w:rFonts w:hint="eastAsia"/>
                <w:b/>
                <w:bCs/>
                <w:kern w:val="0"/>
              </w:rPr>
              <w:t>修改期末報告初稿</w:t>
            </w:r>
          </w:p>
        </w:tc>
      </w:tr>
      <w:tr w:rsidR="00551E95" w14:paraId="38DB9419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1E57" w14:textId="7738543C" w:rsidR="00551E95" w:rsidRPr="00027EBA" w:rsidRDefault="00551E95" w:rsidP="00B135F3">
            <w:pPr>
              <w:snapToGrid w:val="0"/>
              <w:spacing w:line="520" w:lineRule="exact"/>
              <w:ind w:leftChars="118" w:left="283" w:firstLineChars="45" w:firstLine="108"/>
              <w:jc w:val="both"/>
              <w:rPr>
                <w:b/>
                <w:bCs/>
                <w:kern w:val="0"/>
              </w:rPr>
            </w:pPr>
            <w:r w:rsidRPr="00027EBA">
              <w:rPr>
                <w:b/>
                <w:bCs/>
                <w:kern w:val="0"/>
              </w:rPr>
              <w:t xml:space="preserve">Week 18 </w:t>
            </w:r>
            <w:r w:rsidR="00D73821" w:rsidRPr="00027EBA">
              <w:rPr>
                <w:b/>
                <w:bCs/>
                <w:kern w:val="0"/>
              </w:rPr>
              <w:t xml:space="preserve">0624 </w:t>
            </w:r>
            <w:r w:rsidR="00C33E89" w:rsidRPr="00027EBA">
              <w:rPr>
                <w:rFonts w:hint="eastAsia"/>
                <w:b/>
                <w:bCs/>
                <w:kern w:val="0"/>
              </w:rPr>
              <w:t>繳交期末報告</w:t>
            </w:r>
            <w:r w:rsidR="007D7537" w:rsidRPr="00027EBA">
              <w:rPr>
                <w:rFonts w:hint="eastAsia"/>
                <w:b/>
                <w:bCs/>
                <w:kern w:val="0"/>
              </w:rPr>
              <w:t>定稿</w:t>
            </w:r>
            <w:r w:rsidR="00D73821" w:rsidRPr="00027EBA">
              <w:rPr>
                <w:rFonts w:hint="eastAsia"/>
                <w:b/>
                <w:bCs/>
                <w:kern w:val="0"/>
              </w:rPr>
              <w:t>（</w:t>
            </w:r>
            <w:r w:rsidR="00D73821" w:rsidRPr="00027EBA">
              <w:rPr>
                <w:rFonts w:hint="eastAsia"/>
                <w:b/>
                <w:bCs/>
                <w:kern w:val="0"/>
              </w:rPr>
              <w:t>0</w:t>
            </w:r>
            <w:r w:rsidR="00D73821" w:rsidRPr="00027EBA">
              <w:rPr>
                <w:b/>
                <w:bCs/>
                <w:kern w:val="0"/>
              </w:rPr>
              <w:t>628</w:t>
            </w:r>
            <w:r w:rsidR="00D73821" w:rsidRPr="00027EBA">
              <w:rPr>
                <w:rFonts w:hint="eastAsia"/>
                <w:b/>
                <w:bCs/>
                <w:kern w:val="0"/>
              </w:rPr>
              <w:t>星期</w:t>
            </w:r>
            <w:r w:rsidR="00086A31">
              <w:rPr>
                <w:rFonts w:hint="eastAsia"/>
                <w:b/>
                <w:bCs/>
                <w:kern w:val="0"/>
              </w:rPr>
              <w:t>日</w:t>
            </w:r>
            <w:r w:rsidR="00D73821" w:rsidRPr="00027EBA">
              <w:rPr>
                <w:rFonts w:hint="eastAsia"/>
                <w:b/>
                <w:bCs/>
                <w:kern w:val="0"/>
              </w:rPr>
              <w:t>晚上</w:t>
            </w:r>
            <w:r w:rsidR="00D73821" w:rsidRPr="00027EBA">
              <w:rPr>
                <w:rFonts w:hint="eastAsia"/>
                <w:b/>
                <w:bCs/>
                <w:kern w:val="0"/>
              </w:rPr>
              <w:t>12</w:t>
            </w:r>
            <w:r w:rsidR="00D73821" w:rsidRPr="00027EBA">
              <w:rPr>
                <w:rFonts w:hint="eastAsia"/>
                <w:b/>
                <w:bCs/>
                <w:kern w:val="0"/>
              </w:rPr>
              <w:t>點截止）</w:t>
            </w:r>
          </w:p>
        </w:tc>
      </w:tr>
      <w:tr w:rsidR="00551E95" w14:paraId="5C902A75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CD482A" w14:textId="77777777" w:rsidR="00551E95" w:rsidRDefault="00551E95" w:rsidP="005A54CE">
            <w:pPr>
              <w:spacing w:line="320" w:lineRule="exact"/>
              <w:ind w:leftChars="118" w:left="283"/>
              <w:jc w:val="both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學士班課程</w:t>
            </w:r>
            <w:r>
              <w:rPr>
                <w:rFonts w:eastAsia="微軟正黑體"/>
                <w:b/>
              </w:rPr>
              <w:t>核心能力</w:t>
            </w:r>
          </w:p>
          <w:p w14:paraId="10565F3C" w14:textId="77777777" w:rsidR="00551E95" w:rsidRDefault="00551E95" w:rsidP="005A54CE">
            <w:pPr>
              <w:spacing w:line="320" w:lineRule="exact"/>
              <w:ind w:leftChars="118" w:left="283"/>
              <w:jc w:val="both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core competencies </w:t>
            </w:r>
          </w:p>
        </w:tc>
      </w:tr>
      <w:tr w:rsidR="00551E95" w14:paraId="32C8A036" w14:textId="77777777" w:rsidTr="00A17F6F">
        <w:trPr>
          <w:trHeight w:val="4778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88"/>
              <w:gridCol w:w="4589"/>
              <w:gridCol w:w="901"/>
              <w:gridCol w:w="816"/>
              <w:gridCol w:w="853"/>
              <w:gridCol w:w="847"/>
              <w:gridCol w:w="854"/>
            </w:tblGrid>
            <w:tr w:rsidR="00551E95" w14:paraId="367F8511" w14:textId="77777777" w:rsidTr="00A17F6F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1B9A40C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6"/>
                    <w:jc w:val="both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核心能力</w:t>
                  </w:r>
                </w:p>
                <w:p w14:paraId="69D71628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6"/>
                    <w:jc w:val="both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7B79E667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6"/>
                    <w:jc w:val="both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本課程與核心能力關聯強度</w:t>
                  </w:r>
                </w:p>
                <w:p w14:paraId="0E88F083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6"/>
                    <w:jc w:val="both"/>
                    <w:textAlignment w:val="bottom"/>
                    <w:rPr>
                      <w:rFonts w:eastAsia="微軟正黑體"/>
                      <w:b/>
                      <w:sz w:val="20"/>
                    </w:rPr>
                  </w:pPr>
                  <w:r>
                    <w:rPr>
                      <w:rFonts w:eastAsia="微軟正黑體"/>
                      <w:b/>
                    </w:rPr>
                    <w:t>Degrees of related to core competencies</w:t>
                  </w:r>
                </w:p>
              </w:tc>
            </w:tr>
            <w:tr w:rsidR="00551E95" w14:paraId="5C3CC0B1" w14:textId="77777777" w:rsidTr="00A17F6F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5520AED9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eastAsia="微軟正黑體"/>
                      <w:b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61E09438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7FA31CEE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2F99C894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39B0A1D2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483CB6C7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5</w:t>
                  </w:r>
                </w:p>
              </w:tc>
            </w:tr>
            <w:tr w:rsidR="00551E95" w14:paraId="6C5AAA01" w14:textId="77777777" w:rsidTr="00A17F6F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21B91C52" w14:textId="77777777" w:rsidR="00551E95" w:rsidRDefault="00551E95" w:rsidP="005A54CE">
                  <w:pPr>
                    <w:adjustRightInd w:val="0"/>
                    <w:snapToGrid w:val="0"/>
                    <w:ind w:leftChars="118" w:left="709" w:hangingChars="213" w:hanging="426"/>
                    <w:jc w:val="both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55803D58" w14:textId="77777777" w:rsidR="00551E95" w:rsidRDefault="00551E95" w:rsidP="005A54CE">
                  <w:pPr>
                    <w:adjustRightInd w:val="0"/>
                    <w:snapToGrid w:val="0"/>
                    <w:ind w:leftChars="118" w:left="709" w:hangingChars="213" w:hanging="426"/>
                    <w:jc w:val="both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33BE44B7" w14:textId="77777777" w:rsidR="00551E95" w:rsidRDefault="00551E95" w:rsidP="005A54CE">
                  <w:pPr>
                    <w:adjustRightInd w:val="0"/>
                    <w:snapToGrid w:val="0"/>
                    <w:ind w:leftChars="118" w:left="709" w:hangingChars="213" w:hanging="426"/>
                    <w:jc w:val="both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255F01F7" w14:textId="77777777" w:rsidR="00551E95" w:rsidRDefault="00551E95" w:rsidP="005A54CE">
                  <w:pPr>
                    <w:adjustRightInd w:val="0"/>
                    <w:snapToGrid w:val="0"/>
                    <w:ind w:leftChars="118" w:left="283"/>
                    <w:jc w:val="both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/>
                      <w:b/>
                      <w:bCs/>
                    </w:rPr>
                    <w:t>1</w:t>
                  </w:r>
                  <w:r>
                    <w:rPr>
                      <w:rFonts w:eastAsia="微軟正黑體" w:hint="eastAsia"/>
                      <w:b/>
                      <w:bCs/>
                    </w:rPr>
                    <w:t>：</w:t>
                  </w:r>
                  <w:r>
                    <w:t>歷史思辯的應用能力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8DB2045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1971D21B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E9623E2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0EB7948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4989361" w14:textId="77777777" w:rsidR="00551E95" w:rsidRDefault="00A5220E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＃</w:t>
                  </w:r>
                </w:p>
              </w:tc>
            </w:tr>
            <w:tr w:rsidR="00551E95" w14:paraId="5DD84CBF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6D38EA49" w14:textId="77777777" w:rsidR="00551E95" w:rsidRDefault="00551E95" w:rsidP="005A54CE">
                  <w:pPr>
                    <w:adjustRightInd w:val="0"/>
                    <w:snapToGrid w:val="0"/>
                    <w:ind w:leftChars="118" w:left="283"/>
                    <w:jc w:val="both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B80F186" w14:textId="77777777" w:rsidR="00551E95" w:rsidRDefault="00551E95" w:rsidP="005A54CE">
                  <w:pPr>
                    <w:adjustRightInd w:val="0"/>
                    <w:snapToGrid w:val="0"/>
                    <w:ind w:leftChars="118" w:left="669" w:hangingChars="161" w:hanging="386"/>
                    <w:jc w:val="both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/>
                      <w:b/>
                      <w:bCs/>
                    </w:rPr>
                    <w:t>2</w:t>
                  </w:r>
                  <w:r>
                    <w:rPr>
                      <w:rFonts w:eastAsia="微軟正黑體" w:hint="eastAsia"/>
                      <w:b/>
                      <w:bCs/>
                    </w:rPr>
                    <w:t>：</w:t>
                  </w:r>
                  <w:r>
                    <w:t>文獻資料蒐集與解讀分析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CBE7706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1E8F6C0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14EE7DC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21C108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8F72F25" w14:textId="77777777" w:rsidR="00551E95" w:rsidRDefault="00A5220E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＃</w:t>
                  </w:r>
                </w:p>
              </w:tc>
            </w:tr>
            <w:tr w:rsidR="00551E95" w14:paraId="56DDA12A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4E051EF7" w14:textId="77777777" w:rsidR="00551E95" w:rsidRDefault="00551E95" w:rsidP="005A54CE">
                  <w:pPr>
                    <w:adjustRightInd w:val="0"/>
                    <w:snapToGrid w:val="0"/>
                    <w:ind w:leftChars="118" w:left="283"/>
                    <w:jc w:val="both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581D2EE" w14:textId="77777777" w:rsidR="00551E95" w:rsidRDefault="00551E95" w:rsidP="005A54CE">
                  <w:pPr>
                    <w:adjustRightInd w:val="0"/>
                    <w:snapToGrid w:val="0"/>
                    <w:ind w:leftChars="118" w:left="669" w:hangingChars="161" w:hanging="386"/>
                    <w:jc w:val="both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/>
                      <w:b/>
                      <w:bCs/>
                    </w:rPr>
                    <w:t>3</w:t>
                  </w:r>
                  <w:r>
                    <w:rPr>
                      <w:rFonts w:ascii="新細明體" w:hAnsi="新細明體" w:hint="eastAsia"/>
                      <w:b/>
                      <w:bCs/>
                    </w:rPr>
                    <w:t>：</w:t>
                  </w:r>
                  <w:r>
                    <w:t>歷史寫作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085CF33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6AB018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F25704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F012D8A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B3CCEFE" w14:textId="77777777" w:rsidR="00551E95" w:rsidRDefault="00A5220E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＃</w:t>
                  </w:r>
                </w:p>
              </w:tc>
            </w:tr>
            <w:tr w:rsidR="00551E95" w14:paraId="28CF5429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F7CBF9F" w14:textId="77777777" w:rsidR="00551E95" w:rsidRDefault="00551E95" w:rsidP="005A54CE">
                  <w:pPr>
                    <w:adjustRightInd w:val="0"/>
                    <w:snapToGrid w:val="0"/>
                    <w:ind w:leftChars="118" w:left="283"/>
                    <w:jc w:val="both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FCFF7CD" w14:textId="77777777" w:rsidR="00551E95" w:rsidRDefault="00551E95" w:rsidP="005A54CE">
                  <w:pPr>
                    <w:adjustRightInd w:val="0"/>
                    <w:snapToGrid w:val="0"/>
                    <w:ind w:leftChars="118" w:left="669" w:hangingChars="161" w:hanging="386"/>
                    <w:jc w:val="both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/>
                      <w:b/>
                      <w:bCs/>
                    </w:rPr>
                    <w:t>4</w:t>
                  </w:r>
                  <w:r>
                    <w:rPr>
                      <w:rFonts w:ascii="新細明體" w:hAnsi="新細明體" w:hint="eastAsia"/>
                      <w:b/>
                      <w:bCs/>
                    </w:rPr>
                    <w:t>：</w:t>
                  </w:r>
                  <w:r>
                    <w:t>口述採訪與田野調查能力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862406D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C4E5DFA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5782B7E" w14:textId="77777777" w:rsidR="00551E95" w:rsidRDefault="00A5220E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＃</w:t>
                  </w: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295B4A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39FE98C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51E95" w14:paraId="7C40FD6E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34DC7A7E" w14:textId="77777777" w:rsidR="00551E95" w:rsidRDefault="00551E95" w:rsidP="005A54CE">
                  <w:pPr>
                    <w:adjustRightInd w:val="0"/>
                    <w:snapToGrid w:val="0"/>
                    <w:ind w:leftChars="118" w:left="283"/>
                    <w:jc w:val="both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9540633" w14:textId="77777777" w:rsidR="00551E95" w:rsidRDefault="00551E95" w:rsidP="005A54CE">
                  <w:pPr>
                    <w:adjustRightInd w:val="0"/>
                    <w:snapToGrid w:val="0"/>
                    <w:ind w:leftChars="118" w:left="669" w:hangingChars="161" w:hanging="386"/>
                    <w:jc w:val="both"/>
                    <w:rPr>
                      <w:rFonts w:eastAsia="微軟正黑體"/>
                      <w:b/>
                      <w:bCs/>
                    </w:rPr>
                  </w:pPr>
                  <w:r w:rsidRPr="00AC162E">
                    <w:rPr>
                      <w:rFonts w:eastAsia="微軟正黑體" w:hint="eastAsia"/>
                      <w:b/>
                      <w:bCs/>
                    </w:rPr>
                    <w:t>專業能力</w:t>
                  </w:r>
                  <w:r w:rsidRPr="00AC162E">
                    <w:rPr>
                      <w:rFonts w:eastAsia="微軟正黑體"/>
                      <w:b/>
                      <w:bCs/>
                    </w:rPr>
                    <w:t>5</w:t>
                  </w:r>
                  <w:r>
                    <w:rPr>
                      <w:rFonts w:ascii="新細明體" w:hAnsi="新細明體" w:hint="eastAsia"/>
                      <w:b/>
                      <w:bCs/>
                    </w:rPr>
                    <w:t>：</w:t>
                  </w:r>
                  <w:r w:rsidRPr="00FF6A00">
                    <w:rPr>
                      <w:rFonts w:ascii="新細明體" w:hAnsi="新細明體" w:hint="eastAsia"/>
                      <w:bCs/>
                    </w:rPr>
                    <w:t>溝通與表達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77E7E82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AC832F8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D5823BD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600D16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4E2CF8C" w14:textId="77777777" w:rsidR="00551E95" w:rsidRDefault="00A5220E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＃</w:t>
                  </w:r>
                </w:p>
              </w:tc>
            </w:tr>
            <w:tr w:rsidR="00551E95" w14:paraId="3D0869DA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447616A" w14:textId="77777777" w:rsidR="00551E95" w:rsidRDefault="00551E95" w:rsidP="005A54CE">
                  <w:pPr>
                    <w:adjustRightInd w:val="0"/>
                    <w:snapToGrid w:val="0"/>
                    <w:ind w:leftChars="118" w:left="283"/>
                    <w:jc w:val="both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21711479" w14:textId="77777777" w:rsidR="00551E95" w:rsidRDefault="00551E95" w:rsidP="005A54CE">
                  <w:pPr>
                    <w:adjustRightInd w:val="0"/>
                    <w:snapToGrid w:val="0"/>
                    <w:ind w:leftChars="118" w:left="669" w:hangingChars="161" w:hanging="386"/>
                    <w:jc w:val="both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 w:hint="eastAsia"/>
                      <w:b/>
                      <w:bCs/>
                    </w:rPr>
                    <w:t>6</w:t>
                  </w:r>
                  <w:r>
                    <w:rPr>
                      <w:rFonts w:ascii="新細明體" w:hAnsi="新細明體" w:hint="eastAsia"/>
                      <w:b/>
                      <w:bCs/>
                    </w:rPr>
                    <w:t>：</w:t>
                  </w:r>
                  <w:r w:rsidRPr="00AC162E">
                    <w:rPr>
                      <w:rFonts w:asciiTheme="majorEastAsia" w:eastAsiaTheme="majorEastAsia" w:hAnsiTheme="majorEastAsia" w:hint="eastAsia"/>
                      <w:bCs/>
                    </w:rPr>
                    <w:t>跨域與科技資源運用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0A2B2E31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597C52C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A740BBE" w14:textId="77777777" w:rsidR="00551E95" w:rsidRDefault="00A5220E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＃</w:t>
                  </w: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0F33AEF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E28C488" w14:textId="77777777" w:rsidR="00551E95" w:rsidRDefault="00551E95" w:rsidP="005A54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118" w:left="283" w:right="5"/>
                    <w:jc w:val="both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06D19EE0" w14:textId="77777777" w:rsidR="00551E95" w:rsidRDefault="00551E95" w:rsidP="005A54CE">
            <w:pPr>
              <w:spacing w:line="320" w:lineRule="exact"/>
              <w:ind w:leftChars="118" w:left="283"/>
              <w:jc w:val="both"/>
              <w:rPr>
                <w:rFonts w:eastAsia="微軟正黑體"/>
              </w:rPr>
            </w:pPr>
            <w:r>
              <w:rPr>
                <w:rFonts w:eastAsia="微軟正黑體"/>
                <w:b/>
              </w:rPr>
              <w:t>註：關聯強度以五點量表標示，</w:t>
            </w:r>
            <w:r>
              <w:rPr>
                <w:rFonts w:eastAsia="微軟正黑體" w:hint="eastAsia"/>
                <w:b/>
              </w:rPr>
              <w:t>1</w:t>
            </w:r>
            <w:r>
              <w:rPr>
                <w:rFonts w:eastAsia="微軟正黑體"/>
                <w:b/>
              </w:rPr>
              <w:t>表示沒有關聯，</w:t>
            </w:r>
            <w:r>
              <w:rPr>
                <w:rFonts w:eastAsia="微軟正黑體" w:hint="eastAsia"/>
                <w:b/>
              </w:rPr>
              <w:t>5</w:t>
            </w:r>
            <w:r>
              <w:rPr>
                <w:rFonts w:eastAsia="微軟正黑體"/>
                <w:b/>
              </w:rPr>
              <w:t>表示非常有關聯。</w:t>
            </w:r>
          </w:p>
        </w:tc>
      </w:tr>
    </w:tbl>
    <w:p w14:paraId="55B7113B" w14:textId="77777777" w:rsidR="00551E95" w:rsidRDefault="00551E95" w:rsidP="005A54CE">
      <w:pPr>
        <w:spacing w:line="300" w:lineRule="exact"/>
        <w:ind w:leftChars="118" w:left="283"/>
        <w:jc w:val="both"/>
        <w:rPr>
          <w:rFonts w:ascii="新細明體" w:hAnsi="新細明體" w:cs="新細明體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0767"/>
      </w:tblGrid>
      <w:tr w:rsidR="00551E95" w14:paraId="2FD3FE51" w14:textId="77777777" w:rsidTr="00A17F6F">
        <w:tc>
          <w:tcPr>
            <w:tcW w:w="10768" w:type="dxa"/>
          </w:tcPr>
          <w:p w14:paraId="6B1CE790" w14:textId="77777777" w:rsidR="00551E95" w:rsidRDefault="00551E95" w:rsidP="005A54CE">
            <w:pPr>
              <w:spacing w:line="360" w:lineRule="exact"/>
              <w:ind w:leftChars="118" w:left="283"/>
              <w:jc w:val="both"/>
              <w:rPr>
                <w:rFonts w:ascii="新細明體" w:hAnsi="新細明體" w:cs="新細明體"/>
              </w:rPr>
            </w:pPr>
            <w:r w:rsidRPr="0055465A">
              <w:rPr>
                <w:rFonts w:ascii="新細明體" w:hAnsi="新細明體" w:cs="新細明體" w:hint="eastAsia"/>
                <w:b/>
              </w:rPr>
              <w:t>研究所</w:t>
            </w:r>
            <w:r>
              <w:rPr>
                <w:rFonts w:ascii="新細明體" w:hAnsi="新細明體" w:cs="新細明體" w:hint="eastAsia"/>
                <w:b/>
              </w:rPr>
              <w:t>課程</w:t>
            </w:r>
            <w:r w:rsidRPr="0055465A">
              <w:rPr>
                <w:rFonts w:ascii="新細明體" w:hAnsi="新細明體" w:cs="新細明體" w:hint="eastAsia"/>
                <w:b/>
              </w:rPr>
              <w:t>核心能力</w:t>
            </w:r>
            <w:r>
              <w:rPr>
                <w:rFonts w:ascii="新細明體" w:hAnsi="新細明體" w:cs="新細明體" w:hint="eastAsia"/>
                <w:b/>
              </w:rPr>
              <w:t xml:space="preserve"> </w:t>
            </w:r>
            <w:r>
              <w:rPr>
                <w:rFonts w:ascii="新細明體" w:hAnsi="新細明體" w:cs="新細明體" w:hint="eastAsia"/>
              </w:rPr>
              <w:t>(碩博合開課程</w:t>
            </w:r>
            <w:r>
              <w:rPr>
                <w:rFonts w:cs="新細明體" w:hint="eastAsia"/>
              </w:rPr>
              <w:t>，</w:t>
            </w:r>
            <w:r>
              <w:rPr>
                <w:rFonts w:ascii="新細明體" w:hAnsi="新細明體" w:cs="新細明體" w:hint="eastAsia"/>
              </w:rPr>
              <w:t>請二者皆勾選)</w:t>
            </w:r>
          </w:p>
          <w:p w14:paraId="4EEC6511" w14:textId="77777777" w:rsidR="00551E95" w:rsidRPr="00025235" w:rsidRDefault="00551E95" w:rsidP="005A54CE">
            <w:pPr>
              <w:spacing w:line="360" w:lineRule="exact"/>
              <w:ind w:leftChars="118" w:left="283"/>
              <w:jc w:val="both"/>
              <w:rPr>
                <w:rFonts w:ascii="新細明體" w:hAnsi="新細明體" w:cs="新細明體"/>
                <w:shd w:val="pct15" w:color="auto" w:fill="FFFFFF"/>
              </w:rPr>
            </w:pPr>
            <w:r w:rsidRPr="00025235">
              <w:rPr>
                <w:rFonts w:ascii="新細明體" w:hAnsi="新細明體" w:cs="新細明體" w:hint="eastAsia"/>
                <w:shd w:val="pct15" w:color="auto" w:fill="FFFFFF"/>
              </w:rPr>
              <w:t>碩士班</w:t>
            </w:r>
          </w:p>
          <w:p w14:paraId="5DEE0A6D" w14:textId="77777777" w:rsidR="00551E95" w:rsidRPr="00017313" w:rsidRDefault="00551E95" w:rsidP="005A54CE">
            <w:pPr>
              <w:spacing w:line="360" w:lineRule="exact"/>
              <w:ind w:leftChars="118" w:left="283" w:firstLineChars="50" w:firstLine="100"/>
              <w:jc w:val="both"/>
              <w:rPr>
                <w:rFonts w:ascii="新細明體" w:hAnsi="新細明體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1.具備史學領域之專業知識</w:t>
            </w:r>
          </w:p>
          <w:p w14:paraId="1012DBDB" w14:textId="77777777" w:rsidR="00551E95" w:rsidRPr="00017313" w:rsidRDefault="00551E95" w:rsidP="005A54CE">
            <w:pPr>
              <w:snapToGrid w:val="0"/>
              <w:spacing w:line="360" w:lineRule="exact"/>
              <w:ind w:leftChars="118" w:left="283" w:firstLineChars="50" w:firstLine="100"/>
              <w:jc w:val="both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2.具備獨立思考、理解、分析、研究及解決史學問題的基本能力</w:t>
            </w:r>
          </w:p>
          <w:p w14:paraId="3E891562" w14:textId="77777777" w:rsidR="00551E95" w:rsidRPr="00017313" w:rsidRDefault="00551E95" w:rsidP="005A54CE">
            <w:pPr>
              <w:snapToGrid w:val="0"/>
              <w:spacing w:line="360" w:lineRule="exact"/>
              <w:ind w:leftChars="118" w:left="283" w:firstLineChars="50" w:firstLine="100"/>
              <w:jc w:val="both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3.具備優秀學術論文寫作、答辯的能力。</w:t>
            </w:r>
          </w:p>
          <w:p w14:paraId="2C062C9D" w14:textId="77777777" w:rsidR="00551E95" w:rsidRPr="00017313" w:rsidRDefault="00551E95" w:rsidP="005A54CE">
            <w:pPr>
              <w:snapToGrid w:val="0"/>
              <w:spacing w:line="360" w:lineRule="exact"/>
              <w:ind w:leftChars="118" w:left="283" w:firstLineChars="50" w:firstLine="100"/>
              <w:jc w:val="both"/>
              <w:rPr>
                <w:rFonts w:ascii="新細明體" w:hAnsi="新細明體" w:cs="新細明體"/>
              </w:rPr>
            </w:pPr>
            <w:r w:rsidRPr="00017313">
              <w:rPr>
                <w:rFonts w:ascii="新細明體" w:hAnsi="新細明體" w:cs="新細明體" w:hint="eastAsia"/>
              </w:rPr>
              <w:lastRenderedPageBreak/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4.培養自我持續學習的能力</w:t>
            </w:r>
          </w:p>
          <w:p w14:paraId="03EA5EFA" w14:textId="77777777" w:rsidR="00551E95" w:rsidRPr="00025235" w:rsidRDefault="00551E95" w:rsidP="005A54CE">
            <w:pPr>
              <w:spacing w:line="360" w:lineRule="exact"/>
              <w:ind w:leftChars="118" w:left="283"/>
              <w:jc w:val="both"/>
              <w:rPr>
                <w:rFonts w:ascii="新細明體" w:hAnsi="新細明體" w:cs="新細明體"/>
                <w:shd w:val="pct15" w:color="auto" w:fill="FFFFFF"/>
              </w:rPr>
            </w:pPr>
            <w:r w:rsidRPr="00025235">
              <w:rPr>
                <w:rFonts w:ascii="新細明體" w:hAnsi="新細明體" w:cs="新細明體" w:hint="eastAsia"/>
                <w:shd w:val="pct15" w:color="auto" w:fill="FFFFFF"/>
              </w:rPr>
              <w:t>博士班</w:t>
            </w:r>
          </w:p>
          <w:p w14:paraId="514A4B6D" w14:textId="77777777" w:rsidR="00551E95" w:rsidRPr="00017313" w:rsidRDefault="00551E95" w:rsidP="005A54CE">
            <w:pPr>
              <w:snapToGrid w:val="0"/>
              <w:spacing w:line="360" w:lineRule="exact"/>
              <w:ind w:leftChars="118" w:left="283" w:firstLineChars="50" w:firstLine="100"/>
              <w:jc w:val="both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1.具備史學之獨立設計研究問題及解決問題的能力</w:t>
            </w:r>
          </w:p>
          <w:p w14:paraId="2A3C6DB0" w14:textId="77777777" w:rsidR="00551E95" w:rsidRPr="00017313" w:rsidRDefault="00551E95" w:rsidP="005A54CE">
            <w:pPr>
              <w:snapToGrid w:val="0"/>
              <w:spacing w:line="360" w:lineRule="exact"/>
              <w:ind w:leftChars="118" w:left="283" w:firstLineChars="50" w:firstLine="100"/>
              <w:jc w:val="both"/>
              <w:rPr>
                <w:rFonts w:ascii="新細明體" w:hAnsi="新細明體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2.具備中國中古史、明清史、台灣史或某一領域之獨立研究能力</w:t>
            </w:r>
          </w:p>
          <w:p w14:paraId="6B48D1A6" w14:textId="77777777" w:rsidR="00551E95" w:rsidRPr="00017313" w:rsidRDefault="00551E95" w:rsidP="005A54CE">
            <w:pPr>
              <w:snapToGrid w:val="0"/>
              <w:spacing w:line="360" w:lineRule="exact"/>
              <w:ind w:leftChars="118" w:left="283" w:firstLineChars="50" w:firstLine="100"/>
              <w:jc w:val="both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3.具備第二外國語解讀史學文獻的能力</w:t>
            </w:r>
          </w:p>
          <w:p w14:paraId="639FCFE7" w14:textId="77777777" w:rsidR="00551E95" w:rsidRPr="00FF6A00" w:rsidRDefault="00551E95" w:rsidP="005A54CE">
            <w:pPr>
              <w:spacing w:line="360" w:lineRule="exact"/>
              <w:ind w:leftChars="118" w:left="283"/>
              <w:jc w:val="both"/>
              <w:rPr>
                <w:rFonts w:ascii="標楷體" w:eastAsia="標楷體" w:hAnsi="標楷體" w:cs="新細明體"/>
                <w:sz w:val="44"/>
                <w:szCs w:val="44"/>
              </w:rPr>
            </w:pPr>
            <w:r>
              <w:rPr>
                <w:rFonts w:ascii="新細明體" w:hAnsi="新細明體" w:cs="新細明體" w:hint="eastAsia"/>
              </w:rPr>
              <w:t xml:space="preserve"> </w:t>
            </w:r>
            <w:r w:rsidRPr="00017313">
              <w:rPr>
                <w:rFonts w:ascii="新細明體" w:hAnsi="新細明體" w:cs="新細明體" w:hint="eastAsia"/>
              </w:rPr>
              <w:t>□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017313">
              <w:rPr>
                <w:rFonts w:ascii="新細明體" w:hAnsi="新細明體" w:hint="eastAsia"/>
                <w:sz w:val="26"/>
              </w:rPr>
              <w:t>4.具備至大專院校或學術研究單位從事教學、研究等工作能力</w:t>
            </w:r>
          </w:p>
          <w:p w14:paraId="04F7C1D7" w14:textId="77777777" w:rsidR="00551E95" w:rsidRDefault="00551E95" w:rsidP="005A54CE">
            <w:pPr>
              <w:spacing w:line="300" w:lineRule="exact"/>
              <w:ind w:leftChars="118" w:left="283"/>
              <w:jc w:val="both"/>
              <w:rPr>
                <w:rFonts w:ascii="新細明體" w:hAnsi="新細明體" w:cs="新細明體"/>
              </w:rPr>
            </w:pPr>
          </w:p>
        </w:tc>
      </w:tr>
    </w:tbl>
    <w:p w14:paraId="72D03F84" w14:textId="77777777" w:rsidR="00551E95" w:rsidRPr="00937300" w:rsidRDefault="00551E95" w:rsidP="005A54CE">
      <w:pPr>
        <w:ind w:leftChars="118" w:left="283"/>
        <w:jc w:val="both"/>
        <w:rPr>
          <w:rFonts w:ascii="文鼎中黑" w:eastAsia="文鼎中黑"/>
          <w:sz w:val="26"/>
        </w:rPr>
      </w:pPr>
    </w:p>
    <w:p w14:paraId="3A219FD8" w14:textId="77777777" w:rsidR="007A3C86" w:rsidRPr="00551E95" w:rsidRDefault="007A3C86" w:rsidP="005A54CE">
      <w:pPr>
        <w:ind w:leftChars="118" w:left="283"/>
        <w:jc w:val="both"/>
      </w:pPr>
    </w:p>
    <w:sectPr w:rsidR="007A3C86" w:rsidRPr="00551E95" w:rsidSect="00A3215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72B2B" w14:textId="77777777" w:rsidR="00FF6D2B" w:rsidRDefault="00FF6D2B" w:rsidP="002E3F67">
      <w:r>
        <w:separator/>
      </w:r>
    </w:p>
  </w:endnote>
  <w:endnote w:type="continuationSeparator" w:id="0">
    <w:p w14:paraId="7C588298" w14:textId="77777777" w:rsidR="00FF6D2B" w:rsidRDefault="00FF6D2B" w:rsidP="002E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.AppleSystemUIFont">
    <w:altName w:val="Cambria"/>
    <w:charset w:val="00"/>
    <w:family w:val="roman"/>
    <w:pitch w:val="default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SimSu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中黑">
    <w:altName w:val="微軟正黑體"/>
    <w:charset w:val="88"/>
    <w:family w:val="modern"/>
    <w:pitch w:val="fixed"/>
    <w:sig w:usb0="00000000" w:usb1="288800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BBBAA" w14:textId="77777777" w:rsidR="00FF6D2B" w:rsidRDefault="00FF6D2B" w:rsidP="002E3F67">
      <w:r>
        <w:separator/>
      </w:r>
    </w:p>
  </w:footnote>
  <w:footnote w:type="continuationSeparator" w:id="0">
    <w:p w14:paraId="7892282E" w14:textId="77777777" w:rsidR="00FF6D2B" w:rsidRDefault="00FF6D2B" w:rsidP="002E3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A20F9"/>
    <w:multiLevelType w:val="hybridMultilevel"/>
    <w:tmpl w:val="DCDC9068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176539A3"/>
    <w:multiLevelType w:val="hybridMultilevel"/>
    <w:tmpl w:val="695C454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2E007297"/>
    <w:multiLevelType w:val="hybridMultilevel"/>
    <w:tmpl w:val="C23E5E9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6A0035"/>
    <w:multiLevelType w:val="hybridMultilevel"/>
    <w:tmpl w:val="34CA7B1A"/>
    <w:lvl w:ilvl="0" w:tplc="EE1AE9A0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111BDF"/>
    <w:multiLevelType w:val="hybridMultilevel"/>
    <w:tmpl w:val="DCDC9068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76FB4696"/>
    <w:multiLevelType w:val="hybridMultilevel"/>
    <w:tmpl w:val="4176A668"/>
    <w:lvl w:ilvl="0" w:tplc="7BCE300E">
      <w:numFmt w:val="bullet"/>
      <w:lvlText w:val="•"/>
      <w:lvlJc w:val="left"/>
      <w:pPr>
        <w:ind w:left="1151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91" w:hanging="480"/>
      </w:pPr>
      <w:rPr>
        <w:rFonts w:ascii="Wingdings" w:hAnsi="Wingdings" w:hint="default"/>
      </w:rPr>
    </w:lvl>
  </w:abstractNum>
  <w:abstractNum w:abstractNumId="6" w15:restartNumberingAfterBreak="0">
    <w:nsid w:val="77647718"/>
    <w:multiLevelType w:val="hybridMultilevel"/>
    <w:tmpl w:val="6526EA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95"/>
    <w:rsid w:val="00017F93"/>
    <w:rsid w:val="00027EBA"/>
    <w:rsid w:val="000355AF"/>
    <w:rsid w:val="00043360"/>
    <w:rsid w:val="00053116"/>
    <w:rsid w:val="000828E2"/>
    <w:rsid w:val="00086A31"/>
    <w:rsid w:val="00086D01"/>
    <w:rsid w:val="000A10ED"/>
    <w:rsid w:val="000F47C5"/>
    <w:rsid w:val="00100AFE"/>
    <w:rsid w:val="00110C49"/>
    <w:rsid w:val="00120220"/>
    <w:rsid w:val="00162688"/>
    <w:rsid w:val="00176DB1"/>
    <w:rsid w:val="001E3AD1"/>
    <w:rsid w:val="00252D92"/>
    <w:rsid w:val="0028104F"/>
    <w:rsid w:val="002B1A32"/>
    <w:rsid w:val="002D7E34"/>
    <w:rsid w:val="002E3F67"/>
    <w:rsid w:val="00317142"/>
    <w:rsid w:val="003C0BEB"/>
    <w:rsid w:val="003D779E"/>
    <w:rsid w:val="004F745D"/>
    <w:rsid w:val="00551E95"/>
    <w:rsid w:val="00560C00"/>
    <w:rsid w:val="00584319"/>
    <w:rsid w:val="005971C2"/>
    <w:rsid w:val="005A54CE"/>
    <w:rsid w:val="005D1F13"/>
    <w:rsid w:val="005D23E1"/>
    <w:rsid w:val="005E1E94"/>
    <w:rsid w:val="00600893"/>
    <w:rsid w:val="00613C4B"/>
    <w:rsid w:val="0061610A"/>
    <w:rsid w:val="006531BF"/>
    <w:rsid w:val="00665165"/>
    <w:rsid w:val="00670266"/>
    <w:rsid w:val="00692EAC"/>
    <w:rsid w:val="0070116A"/>
    <w:rsid w:val="00731898"/>
    <w:rsid w:val="00737BE9"/>
    <w:rsid w:val="007A3C86"/>
    <w:rsid w:val="007D7537"/>
    <w:rsid w:val="007E6BD2"/>
    <w:rsid w:val="00841B10"/>
    <w:rsid w:val="008626D7"/>
    <w:rsid w:val="008B2F4F"/>
    <w:rsid w:val="008B57BB"/>
    <w:rsid w:val="008C613E"/>
    <w:rsid w:val="00927BFD"/>
    <w:rsid w:val="00946DB3"/>
    <w:rsid w:val="00983BB9"/>
    <w:rsid w:val="009E3CE7"/>
    <w:rsid w:val="009E76F8"/>
    <w:rsid w:val="00A5220E"/>
    <w:rsid w:val="00A97781"/>
    <w:rsid w:val="00A97FB0"/>
    <w:rsid w:val="00AE4679"/>
    <w:rsid w:val="00B135F3"/>
    <w:rsid w:val="00B43E8D"/>
    <w:rsid w:val="00BB062B"/>
    <w:rsid w:val="00BD1F2E"/>
    <w:rsid w:val="00C14BE6"/>
    <w:rsid w:val="00C31947"/>
    <w:rsid w:val="00C319B4"/>
    <w:rsid w:val="00C33E89"/>
    <w:rsid w:val="00C70602"/>
    <w:rsid w:val="00CA27F9"/>
    <w:rsid w:val="00CD0CCB"/>
    <w:rsid w:val="00CF6CC8"/>
    <w:rsid w:val="00D240F3"/>
    <w:rsid w:val="00D53E85"/>
    <w:rsid w:val="00D728A7"/>
    <w:rsid w:val="00D73821"/>
    <w:rsid w:val="00DB19CD"/>
    <w:rsid w:val="00DE13BF"/>
    <w:rsid w:val="00DF6450"/>
    <w:rsid w:val="00E05BBC"/>
    <w:rsid w:val="00E06CB8"/>
    <w:rsid w:val="00E66D3F"/>
    <w:rsid w:val="00EA0A21"/>
    <w:rsid w:val="00EA12D2"/>
    <w:rsid w:val="00EA20B9"/>
    <w:rsid w:val="00EE4227"/>
    <w:rsid w:val="00F44703"/>
    <w:rsid w:val="00F477E7"/>
    <w:rsid w:val="00F678F7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F9422"/>
  <w15:chartTrackingRefBased/>
  <w15:docId w15:val="{DA1E3A34-B999-4880-80BE-75147F58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E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E95"/>
    <w:pPr>
      <w:ind w:leftChars="200" w:left="480"/>
    </w:pPr>
  </w:style>
  <w:style w:type="table" w:styleId="a4">
    <w:name w:val="Table Grid"/>
    <w:basedOn w:val="a1"/>
    <w:uiPriority w:val="39"/>
    <w:rsid w:val="00551E9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3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3F6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3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3F67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C33E89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D1F1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C0BEB"/>
    <w:rPr>
      <w:color w:val="954F72" w:themeColor="followedHyperlink"/>
      <w:u w:val="single"/>
    </w:rPr>
  </w:style>
  <w:style w:type="paragraph" w:customStyle="1" w:styleId="p1">
    <w:name w:val="p1"/>
    <w:basedOn w:val="a"/>
    <w:rsid w:val="00737BE9"/>
    <w:pPr>
      <w:widowControl/>
    </w:pPr>
    <w:rPr>
      <w:rFonts w:ascii=".AppleSystemUIFont" w:hAnsi=".AppleSystemUIFont" w:cs="新細明體"/>
      <w:color w:val="0E0E0E"/>
      <w:kern w:val="0"/>
      <w:sz w:val="21"/>
      <w:szCs w:val="21"/>
    </w:rPr>
  </w:style>
  <w:style w:type="paragraph" w:customStyle="1" w:styleId="Default">
    <w:name w:val="Default"/>
    <w:rsid w:val="00841B10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l.edu.tw/links1_23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446076-9EF0-4FDB-AD4A-B95CF33B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7</Pages>
  <Words>981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chichibear</cp:lastModifiedBy>
  <cp:revision>37</cp:revision>
  <dcterms:created xsi:type="dcterms:W3CDTF">2025-01-25T10:14:00Z</dcterms:created>
  <dcterms:modified xsi:type="dcterms:W3CDTF">2026-01-06T14:43:00Z</dcterms:modified>
</cp:coreProperties>
</file>