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23D572C3" w:rsidR="002023EC" w:rsidRPr="00E611E0" w:rsidRDefault="00E611E0" w:rsidP="00BF66B6">
            <w:pPr>
              <w:spacing w:before="0" w:beforeAutospacing="0" w:line="320" w:lineRule="exact"/>
              <w:ind w:firstLineChars="100" w:firstLine="280"/>
              <w:rPr>
                <w:rFonts w:ascii="Times New Roman" w:eastAsia="Heiti SC Medium" w:hAnsi="Times New Roman"/>
                <w:b/>
                <w:sz w:val="28"/>
                <w:szCs w:val="28"/>
                <w:lang w:eastAsia="zh-TW"/>
              </w:rPr>
            </w:pPr>
            <w:r w:rsidRPr="00E611E0">
              <w:rPr>
                <w:rFonts w:ascii="Times New Roman" w:eastAsia="Heiti SC Medium" w:hAnsi="Times New Roman" w:hint="eastAsia"/>
                <w:b/>
                <w:color w:val="FF0000"/>
                <w:sz w:val="28"/>
                <w:szCs w:val="28"/>
                <w:lang w:eastAsia="zh-TW"/>
              </w:rPr>
              <w:t>2504119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0EBCA1D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882BB6">
              <w:rPr>
                <w:rFonts w:ascii="Wingdings 2" w:hAnsi="Wingdings 2"/>
                <w:b/>
              </w:rPr>
              <w:t>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32754B0C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="00147C64"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147C64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1E7C1645" w:rsidR="000B3E3B" w:rsidRDefault="00A9438A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9438A">
              <w:rPr>
                <w:rFonts w:ascii="Wingdings 2" w:hAnsi="Wingdings 2"/>
                <w:b/>
              </w:rPr>
              <w:t>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proofErr w:type="gramStart"/>
            <w:r w:rsidR="0096101D" w:rsidRPr="00A9438A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proofErr w:type="gramEnd"/>
            <w:r w:rsidR="00B32C18" w:rsidRPr="00A9438A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B32C18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147C64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6216FC68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D60B14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3129F1BD" w:rsidR="002023EC" w:rsidRPr="00F66AEE" w:rsidRDefault="003A4DF0" w:rsidP="00A9438A">
            <w:pPr>
              <w:spacing w:before="0" w:beforeAutospacing="0" w:line="320" w:lineRule="exact"/>
              <w:ind w:leftChars="0" w:left="106" w:rightChars="-99" w:right="-238" w:hangingChars="44" w:hanging="106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Chinese</w:t>
            </w:r>
            <w:r w:rsidR="00A9438A">
              <w:rPr>
                <w:rFonts w:ascii="Times New Roman" w:eastAsia="微軟正黑體" w:hAnsi="Times New Roman" w:hint="eastAsia"/>
                <w:b/>
                <w:lang w:eastAsia="zh-TW"/>
              </w:rPr>
              <w:t xml:space="preserve">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</w:t>
            </w:r>
            <w:r w:rsidR="00A9438A">
              <w:rPr>
                <w:rFonts w:ascii="Times New Roman" w:eastAsia="微軟正黑體" w:hAnsi="Times New Roman" w:hint="eastAsia"/>
                <w:b/>
                <w:lang w:eastAsia="zh-TW"/>
              </w:rPr>
              <w:t xml:space="preserve">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6845DF02" w:rsidR="002023EC" w:rsidRPr="00E611E0" w:rsidRDefault="00BF66B6" w:rsidP="001B56F5">
            <w:pPr>
              <w:spacing w:before="0" w:beforeAutospacing="0" w:line="320" w:lineRule="exact"/>
              <w:ind w:firstLineChars="100" w:firstLine="240"/>
              <w:rPr>
                <w:rFonts w:ascii="微軟正黑體" w:eastAsia="微軟正黑體" w:hAnsi="微軟正黑體"/>
                <w:b/>
                <w:lang w:eastAsia="zh-TW"/>
              </w:rPr>
            </w:pPr>
            <w:r w:rsidRPr="00A9438A">
              <w:rPr>
                <w:rFonts w:ascii="微軟正黑體" w:eastAsia="微軟正黑體" w:hAnsi="微軟正黑體"/>
                <w:b/>
                <w:color w:val="002060"/>
              </w:rPr>
              <w:t>生殖生理學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32EE033F" w14:textId="119F9CEC" w:rsidR="002023EC" w:rsidRPr="00F66AEE" w:rsidRDefault="003A4DF0" w:rsidP="00A9438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29C027BF" w:rsidR="002023EC" w:rsidRPr="00E611E0" w:rsidRDefault="00BF66B6" w:rsidP="001B56F5">
            <w:pPr>
              <w:spacing w:before="0" w:beforeAutospacing="0" w:line="320" w:lineRule="exact"/>
              <w:ind w:firstLineChars="100" w:firstLine="240"/>
              <w:rPr>
                <w:rFonts w:ascii="微軟正黑體" w:eastAsia="微軟正黑體" w:hAnsi="微軟正黑體"/>
                <w:b/>
                <w:lang w:eastAsia="zh-TW"/>
              </w:rPr>
            </w:pPr>
            <w:r w:rsidRPr="00E611E0">
              <w:rPr>
                <w:rFonts w:ascii="微軟正黑體" w:eastAsia="微軟正黑體" w:hAnsi="微軟正黑體"/>
                <w:b/>
              </w:rPr>
              <w:t>Reproductive Biology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05635FF2" w:rsidR="002023EC" w:rsidRPr="00882BB6" w:rsidRDefault="002023EC" w:rsidP="001B56F5">
            <w:pPr>
              <w:spacing w:before="0" w:beforeAutospacing="0" w:line="320" w:lineRule="exact"/>
              <w:rPr>
                <w:rFonts w:ascii="Heiti SC Medium" w:eastAsia="Heiti SC Medium" w:hAnsi="Heiti SC Medium"/>
              </w:rPr>
            </w:pPr>
            <w:r w:rsidRPr="00882BB6">
              <w:rPr>
                <w:rFonts w:ascii="Heiti SC Medium" w:eastAsia="Heiti SC Medium" w:hAnsi="Heiti SC Medium" w:hint="eastAsia"/>
              </w:rPr>
              <w:t xml:space="preserve"> </w:t>
            </w:r>
            <w:r w:rsidR="00882BB6" w:rsidRPr="00882BB6">
              <w:rPr>
                <w:rFonts w:ascii="Heiti SC Medium" w:eastAsia="Heiti SC Medium" w:hAnsi="Heiti SC Medium"/>
              </w:rPr>
              <w:t>11</w:t>
            </w:r>
            <w:r w:rsidR="00BF66B6">
              <w:rPr>
                <w:rFonts w:ascii="Heiti SC Medium" w:eastAsia="Heiti SC Medium" w:hAnsi="Heiti SC Medium"/>
              </w:rPr>
              <w:t>3</w:t>
            </w:r>
            <w:r w:rsidR="00691D9C">
              <w:rPr>
                <w:rFonts w:ascii="微軟正黑體" w:eastAsia="微軟正黑體" w:hAnsi="微軟正黑體" w:hint="eastAsia"/>
              </w:rPr>
              <w:t>學年</w:t>
            </w:r>
            <w:r w:rsidR="00691D9C">
              <w:rPr>
                <w:rFonts w:ascii="微軟正黑體" w:eastAsia="微軟正黑體" w:hAnsi="微軟正黑體" w:hint="eastAsia"/>
                <w:lang w:eastAsia="zh-TW"/>
              </w:rPr>
              <w:t>/</w:t>
            </w:r>
            <w:r w:rsidR="00691D9C">
              <w:rPr>
                <w:rFonts w:ascii="微軟正黑體" w:eastAsia="微軟正黑體" w:hAnsi="微軟正黑體" w:hint="eastAsia"/>
              </w:rPr>
              <w:t>第二學期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  <w:bookmarkStart w:id="0" w:name="_GoBack"/>
                  <w:bookmarkEnd w:id="0"/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6C90C995" w:rsidR="002023EC" w:rsidRPr="00882BB6" w:rsidRDefault="00BF66B6" w:rsidP="002F18F8">
            <w:pPr>
              <w:spacing w:line="320" w:lineRule="exact"/>
              <w:ind w:firstLineChars="50" w:firstLine="120"/>
              <w:rPr>
                <w:rFonts w:ascii="Heiti SC Medium" w:eastAsia="Heiti SC Medium" w:hAnsi="Heiti SC Medium"/>
              </w:rPr>
            </w:pPr>
            <w:r>
              <w:rPr>
                <w:rFonts w:ascii="Heiti SC Medium" w:eastAsia="Heiti SC Medium" w:hAnsi="Heiti SC Medium"/>
              </w:rPr>
              <w:t>2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780C6AC1" w:rsidR="002023EC" w:rsidRPr="00E611E0" w:rsidRDefault="00882BB6" w:rsidP="001B56F5">
            <w:pPr>
              <w:spacing w:before="0" w:beforeAutospacing="0" w:line="320" w:lineRule="exact"/>
              <w:ind w:left="562" w:hangingChars="100" w:hanging="240"/>
              <w:rPr>
                <w:rFonts w:ascii="Heiti SC Medium" w:eastAsia="Heiti SC Medium" w:hAnsi="Heiti SC Medium"/>
                <w:b/>
              </w:rPr>
            </w:pPr>
            <w:r w:rsidRPr="00E611E0">
              <w:rPr>
                <w:rFonts w:ascii="Heiti SC Medium" w:eastAsia="Heiti SC Medium" w:hAnsi="Heiti SC Medium" w:cs="新細明體" w:hint="eastAsia"/>
                <w:b/>
                <w:bCs/>
              </w:rPr>
              <w:t>生物醫學科學系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3C36AF16" w:rsidR="002023EC" w:rsidRPr="00882BB6" w:rsidRDefault="00BF66B6" w:rsidP="002F18F8">
            <w:pPr>
              <w:spacing w:line="320" w:lineRule="exact"/>
              <w:ind w:firstLineChars="100" w:firstLine="240"/>
              <w:rPr>
                <w:rFonts w:ascii="Heiti SC Medium" w:eastAsia="Heiti SC Medium" w:hAnsi="Heiti SC Medium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882BB6">
              <w:rPr>
                <w:rFonts w:ascii="Heiti SC Medium" w:eastAsia="Heiti SC Medium" w:hAnsi="Heiti SC Medium"/>
                <w:b/>
              </w:rPr>
              <w:t xml:space="preserve">必修   </w:t>
            </w:r>
            <w:r>
              <w:rPr>
                <w:rFonts w:ascii="Wingdings 2" w:hAnsi="Wingdings 2"/>
                <w:b/>
              </w:rPr>
              <w:t></w:t>
            </w:r>
            <w:r w:rsidR="002023EC" w:rsidRPr="00882BB6">
              <w:rPr>
                <w:rFonts w:ascii="Heiti SC Medium" w:eastAsia="Heiti SC Medium" w:hAnsi="Heiti SC Medium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233BB8EC" w:rsidR="002023EC" w:rsidRPr="00B32C18" w:rsidRDefault="00147C64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color w:val="FF0000"/>
                <w:lang w:eastAsia="zh-TW"/>
              </w:rPr>
            </w:pPr>
            <w:r w:rsidRPr="00B32C18">
              <w:rPr>
                <w:rFonts w:ascii="微軟正黑體" w:eastAsia="微軟正黑體" w:hAnsi="微軟正黑體"/>
                <w:b/>
                <w:color w:val="FF0000"/>
                <w:lang w:eastAsia="zh-TW"/>
              </w:rPr>
              <w:t>週</w:t>
            </w:r>
            <w:r w:rsidR="008A7C13" w:rsidRPr="00B32C18">
              <w:rPr>
                <w:rFonts w:ascii="微軟正黑體" w:eastAsia="微軟正黑體" w:hAnsi="微軟正黑體" w:cs="新細明體" w:hint="eastAsia"/>
                <w:b/>
                <w:color w:val="FF0000"/>
                <w:lang w:eastAsia="zh-TW"/>
              </w:rPr>
              <w:t>三</w:t>
            </w:r>
            <w:r w:rsidR="00BF66B6" w:rsidRPr="00B32C18">
              <w:rPr>
                <w:rFonts w:ascii="微軟正黑體" w:eastAsia="微軟正黑體" w:hAnsi="微軟正黑體" w:cs="新細明體" w:hint="eastAsia"/>
                <w:b/>
                <w:color w:val="FF0000"/>
                <w:lang w:eastAsia="zh-TW"/>
              </w:rPr>
              <w:t>1</w:t>
            </w:r>
            <w:r w:rsidR="008A7C13" w:rsidRPr="00B32C18">
              <w:rPr>
                <w:rFonts w:ascii="微軟正黑體" w:eastAsia="微軟正黑體" w:hAnsi="微軟正黑體" w:cs="新細明體" w:hint="eastAsia"/>
                <w:b/>
                <w:color w:val="FF0000"/>
                <w:lang w:eastAsia="zh-TW"/>
              </w:rPr>
              <w:t>4</w:t>
            </w:r>
            <w:r w:rsidR="00E611E0" w:rsidRPr="00B32C18">
              <w:rPr>
                <w:rFonts w:ascii="微軟正黑體" w:eastAsia="微軟正黑體" w:hAnsi="微軟正黑體" w:cs="新細明體" w:hint="eastAsia"/>
                <w:b/>
                <w:color w:val="FF0000"/>
                <w:lang w:eastAsia="zh-TW"/>
              </w:rPr>
              <w:t>-16時(三</w:t>
            </w:r>
            <w:proofErr w:type="gramStart"/>
            <w:r w:rsidR="00E611E0" w:rsidRPr="00B32C18">
              <w:rPr>
                <w:rFonts w:ascii="微軟正黑體" w:eastAsia="微軟正黑體" w:hAnsi="微軟正黑體" w:cs="新細明體" w:hint="eastAsia"/>
                <w:b/>
                <w:color w:val="FF0000"/>
                <w:lang w:eastAsia="zh-TW"/>
              </w:rPr>
              <w:t>89</w:t>
            </w:r>
            <w:proofErr w:type="gramEnd"/>
            <w:r w:rsidR="00E611E0" w:rsidRPr="00B32C18">
              <w:rPr>
                <w:rFonts w:ascii="微軟正黑體" w:eastAsia="微軟正黑體" w:hAnsi="微軟正黑體" w:cs="新細明體" w:hint="eastAsia"/>
                <w:b/>
                <w:color w:val="FF0000"/>
                <w:lang w:eastAsia="zh-TW"/>
              </w:rPr>
              <w:t>節)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6258084E" w:rsidR="002023EC" w:rsidRPr="00E611E0" w:rsidRDefault="00E611E0" w:rsidP="002F18F8">
            <w:pPr>
              <w:spacing w:line="320" w:lineRule="exact"/>
              <w:ind w:leftChars="100" w:left="240"/>
              <w:rPr>
                <w:rFonts w:ascii="微軟正黑體" w:eastAsia="微軟正黑體" w:hAnsi="微軟正黑體"/>
                <w:b/>
              </w:rPr>
            </w:pPr>
            <w:r w:rsidRPr="00B32C18">
              <w:rPr>
                <w:rFonts w:ascii="微軟正黑體" w:eastAsia="微軟正黑體" w:hAnsi="微軟正黑體" w:cs="新細明體" w:hint="eastAsia"/>
                <w:b/>
                <w:bCs/>
                <w:color w:val="FF0000"/>
              </w:rPr>
              <w:t>生醫系</w:t>
            </w:r>
            <w:r w:rsidR="00882BB6" w:rsidRPr="00B32C18">
              <w:rPr>
                <w:rFonts w:ascii="微軟正黑體" w:eastAsia="微軟正黑體" w:hAnsi="微軟正黑體" w:cs="新細明體"/>
                <w:b/>
                <w:bCs/>
                <w:color w:val="FF0000"/>
              </w:rPr>
              <w:t>R</w:t>
            </w:r>
            <w:r w:rsidR="008A7C13" w:rsidRPr="00B32C18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lang w:eastAsia="zh-TW"/>
              </w:rPr>
              <w:t>2</w:t>
            </w:r>
            <w:r w:rsidRPr="00B32C18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lang w:eastAsia="zh-TW"/>
              </w:rPr>
              <w:t>36教室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4EA5468B" w:rsidR="002023EC" w:rsidRPr="00882BB6" w:rsidRDefault="00BF66B6" w:rsidP="001B56F5">
            <w:pPr>
              <w:spacing w:before="0" w:beforeAutospacing="0" w:line="320" w:lineRule="exact"/>
              <w:rPr>
                <w:rFonts w:ascii="Heiti SC Medium" w:eastAsia="Heiti SC Medium" w:hAnsi="Heiti SC Medium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lang w:eastAsia="zh-TW"/>
              </w:rPr>
              <w:t>黃步敏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5C6F7985" w:rsidR="002023EC" w:rsidRPr="00882BB6" w:rsidRDefault="00BF66B6" w:rsidP="002F18F8">
            <w:pPr>
              <w:spacing w:line="320" w:lineRule="exact"/>
              <w:rPr>
                <w:rFonts w:ascii="Heiti SC Medium" w:eastAsia="Heiti SC Medium" w:hAnsi="Heiti SC Medium"/>
                <w:lang w:eastAsia="zh-TW"/>
              </w:rPr>
            </w:pPr>
            <w:r>
              <w:rPr>
                <w:rFonts w:ascii="新細明體" w:eastAsia="新細明體" w:hAnsi="新細明體" w:cs="新細明體"/>
                <w:lang w:eastAsia="zh-TW"/>
              </w:rPr>
              <w:t>bmhuang66@gmail.com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9E59D0" w14:textId="25D985AE" w:rsidR="002023EC" w:rsidRPr="00A9438A" w:rsidRDefault="002023EC" w:rsidP="00A5210C">
            <w:pPr>
              <w:spacing w:before="0" w:beforeAutospacing="0" w:line="320" w:lineRule="exact"/>
              <w:ind w:leftChars="0" w:left="268" w:hangingChars="134" w:hanging="268"/>
              <w:jc w:val="center"/>
              <w:rPr>
                <w:rFonts w:ascii="Times New Roman" w:eastAsia="微軟正黑體" w:hAnsi="Times New Roman"/>
                <w:b/>
                <w:sz w:val="20"/>
              </w:rPr>
            </w:pPr>
            <w:r w:rsidRPr="00A9438A">
              <w:rPr>
                <w:rFonts w:ascii="Times New Roman" w:eastAsia="微軟正黑體" w:hAnsi="Times New Roman"/>
                <w:b/>
                <w:sz w:val="20"/>
              </w:rPr>
              <w:t>先修科目或先備能力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3B95D00A" w:rsidR="002023EC" w:rsidRPr="00147C64" w:rsidRDefault="002023EC" w:rsidP="00147C64">
            <w:pPr>
              <w:spacing w:before="0" w:beforeAutospacing="0" w:line="320" w:lineRule="exact"/>
              <w:rPr>
                <w:rFonts w:ascii="Heiti SC Medium" w:eastAsia="Heiti SC Medium" w:hAnsi="Heiti SC Medium"/>
              </w:rPr>
            </w:pPr>
          </w:p>
        </w:tc>
      </w:tr>
      <w:tr w:rsidR="002023EC" w:rsidRPr="001C052A" w14:paraId="2E121AC8" w14:textId="77777777" w:rsidTr="00A9438A">
        <w:trPr>
          <w:trHeight w:val="854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24B7073E" w:rsidR="002023EC" w:rsidRPr="00943A48" w:rsidRDefault="00B67152" w:rsidP="00882BB6">
            <w:pPr>
              <w:spacing w:before="0" w:beforeAutospacing="0" w:line="320" w:lineRule="exact"/>
              <w:ind w:leftChars="0" w:left="0"/>
              <w:rPr>
                <w:rFonts w:ascii="微軟正黑體" w:eastAsia="微軟正黑體" w:hAnsi="微軟正黑體" w:cs="新細明體"/>
              </w:rPr>
            </w:pPr>
            <w:r w:rsidRPr="00943A48">
              <w:rPr>
                <w:rFonts w:ascii="微軟正黑體" w:eastAsia="微軟正黑體" w:hAnsi="微軟正黑體" w:hint="eastAsia"/>
              </w:rPr>
              <w:t>本課程著重於</w:t>
            </w:r>
            <w:r w:rsidR="00732023" w:rsidRPr="00943A48">
              <w:rPr>
                <w:rFonts w:ascii="微軟正黑體" w:eastAsia="微軟正黑體" w:hAnsi="微軟正黑體" w:cs="新細明體" w:hint="eastAsia"/>
              </w:rPr>
              <w:t>了解動物及人類</w:t>
            </w:r>
            <w:r w:rsidR="00732023" w:rsidRPr="00943A48">
              <w:rPr>
                <w:rFonts w:ascii="微軟正黑體" w:eastAsia="微軟正黑體" w:hAnsi="微軟正黑體"/>
              </w:rPr>
              <w:t>生殖生理</w:t>
            </w:r>
            <w:r w:rsidR="00732023" w:rsidRPr="00943A48">
              <w:rPr>
                <w:rFonts w:ascii="微軟正黑體" w:eastAsia="微軟正黑體" w:hAnsi="微軟正黑體" w:hint="eastAsia"/>
              </w:rPr>
              <w:t>是如何</w:t>
            </w:r>
            <w:r w:rsidR="00943A48" w:rsidRPr="00943A48">
              <w:rPr>
                <w:rFonts w:ascii="微軟正黑體" w:eastAsia="微軟正黑體" w:hAnsi="微軟正黑體" w:hint="eastAsia"/>
              </w:rPr>
              <w:t>運行</w:t>
            </w:r>
            <w:r w:rsidRPr="00943A48">
              <w:rPr>
                <w:rFonts w:ascii="微軟正黑體" w:eastAsia="微軟正黑體" w:hAnsi="微軟正黑體" w:hint="eastAsia"/>
              </w:rPr>
              <w:t>，</w:t>
            </w:r>
            <w:r w:rsidR="00943A48" w:rsidRPr="00943A48">
              <w:rPr>
                <w:rFonts w:ascii="微軟正黑體" w:eastAsia="微軟正黑體" w:hAnsi="微軟正黑體" w:hint="eastAsia"/>
              </w:rPr>
              <w:t>並</w:t>
            </w:r>
            <w:r w:rsidRPr="00943A48">
              <w:rPr>
                <w:rFonts w:ascii="微軟正黑體" w:eastAsia="微軟正黑體" w:hAnsi="微軟正黑體" w:hint="eastAsia"/>
              </w:rPr>
              <w:t>介紹</w:t>
            </w:r>
            <w:r w:rsidR="00943A48" w:rsidRPr="00943A48">
              <w:rPr>
                <w:rFonts w:ascii="微軟正黑體" w:eastAsia="微軟正黑體" w:hAnsi="微軟正黑體" w:hint="eastAsia"/>
              </w:rPr>
              <w:t>雄</w:t>
            </w:r>
            <w:r w:rsidR="00943A48" w:rsidRPr="00943A48">
              <w:rPr>
                <w:rFonts w:ascii="微軟正黑體" w:eastAsia="微軟正黑體" w:hAnsi="微軟正黑體" w:cs="新細明體" w:hint="eastAsia"/>
              </w:rPr>
              <w:t>性與雌性個體間</w:t>
            </w:r>
            <w:r w:rsidR="00943A48" w:rsidRPr="00943A48">
              <w:rPr>
                <w:rFonts w:ascii="微軟正黑體" w:eastAsia="微軟正黑體" w:hAnsi="微軟正黑體"/>
              </w:rPr>
              <w:t>生殖</w:t>
            </w:r>
            <w:r w:rsidR="00943A48" w:rsidRPr="00943A48">
              <w:rPr>
                <w:rFonts w:ascii="微軟正黑體" w:eastAsia="微軟正黑體" w:hAnsi="微軟正黑體" w:hint="eastAsia"/>
              </w:rPr>
              <w:t>功能的差異</w:t>
            </w:r>
            <w:r w:rsidR="00943A48" w:rsidRPr="00943A48">
              <w:rPr>
                <w:rFonts w:ascii="微軟正黑體" w:eastAsia="微軟正黑體" w:hAnsi="微軟正黑體" w:cs="新細明體" w:hint="eastAsia"/>
              </w:rPr>
              <w:t>。</w:t>
            </w:r>
          </w:p>
        </w:tc>
      </w:tr>
      <w:tr w:rsidR="002023EC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55362F" w14:textId="3E233CCC" w:rsidR="00B67152" w:rsidRPr="00943A48" w:rsidRDefault="00B67152" w:rsidP="00B67152">
            <w:pPr>
              <w:numPr>
                <w:ilvl w:val="0"/>
                <w:numId w:val="5"/>
              </w:numPr>
              <w:spacing w:before="0" w:beforeAutospacing="0" w:line="0" w:lineRule="atLeast"/>
              <w:ind w:leftChars="0"/>
              <w:jc w:val="left"/>
              <w:rPr>
                <w:rFonts w:ascii="微軟正黑體" w:eastAsia="微軟正黑體" w:hAnsi="微軟正黑體" w:cs="新細明體"/>
              </w:rPr>
            </w:pPr>
            <w:r w:rsidRPr="00943A48">
              <w:rPr>
                <w:rFonts w:ascii="微軟正黑體" w:eastAsia="微軟正黑體" w:hAnsi="微軟正黑體" w:cs="新細明體" w:hint="eastAsia"/>
              </w:rPr>
              <w:t>了解</w:t>
            </w:r>
            <w:r w:rsidR="00943A48" w:rsidRPr="00943A48">
              <w:rPr>
                <w:rFonts w:ascii="微軟正黑體" w:eastAsia="微軟正黑體" w:hAnsi="微軟正黑體" w:hint="eastAsia"/>
              </w:rPr>
              <w:t>雄</w:t>
            </w:r>
            <w:r w:rsidR="00943A48" w:rsidRPr="00943A48">
              <w:rPr>
                <w:rFonts w:ascii="微軟正黑體" w:eastAsia="微軟正黑體" w:hAnsi="微軟正黑體" w:cs="新細明體" w:hint="eastAsia"/>
              </w:rPr>
              <w:t>性</w:t>
            </w:r>
            <w:r w:rsidR="00943A48" w:rsidRPr="00943A48">
              <w:rPr>
                <w:rFonts w:ascii="微軟正黑體" w:eastAsia="微軟正黑體" w:hAnsi="微軟正黑體"/>
              </w:rPr>
              <w:t>生殖生理</w:t>
            </w:r>
            <w:r w:rsidR="00943A48" w:rsidRPr="00943A48">
              <w:rPr>
                <w:rFonts w:ascii="微軟正黑體" w:eastAsia="微軟正黑體" w:hAnsi="微軟正黑體" w:hint="eastAsia"/>
              </w:rPr>
              <w:t>是如何運行及</w:t>
            </w:r>
            <w:r w:rsidRPr="00943A48">
              <w:rPr>
                <w:rFonts w:ascii="微軟正黑體" w:eastAsia="微軟正黑體" w:hAnsi="微軟正黑體" w:cs="新細明體" w:hint="eastAsia"/>
              </w:rPr>
              <w:t>其重要性。</w:t>
            </w:r>
          </w:p>
          <w:p w14:paraId="4C85B580" w14:textId="1F61A542" w:rsidR="00943A48" w:rsidRPr="00943A48" w:rsidRDefault="00943A48" w:rsidP="00943A48">
            <w:pPr>
              <w:numPr>
                <w:ilvl w:val="0"/>
                <w:numId w:val="5"/>
              </w:numPr>
              <w:spacing w:before="0" w:beforeAutospacing="0" w:line="0" w:lineRule="atLeast"/>
              <w:ind w:leftChars="0"/>
              <w:jc w:val="left"/>
              <w:rPr>
                <w:rFonts w:ascii="微軟正黑體" w:eastAsia="微軟正黑體" w:hAnsi="微軟正黑體" w:cs="新細明體"/>
              </w:rPr>
            </w:pPr>
            <w:r w:rsidRPr="00943A48">
              <w:rPr>
                <w:rFonts w:ascii="微軟正黑體" w:eastAsia="微軟正黑體" w:hAnsi="微軟正黑體" w:cs="新細明體" w:hint="eastAsia"/>
              </w:rPr>
              <w:t>了解雌性</w:t>
            </w:r>
            <w:r w:rsidRPr="00943A48">
              <w:rPr>
                <w:rFonts w:ascii="微軟正黑體" w:eastAsia="微軟正黑體" w:hAnsi="微軟正黑體"/>
              </w:rPr>
              <w:t>生殖生理</w:t>
            </w:r>
            <w:r w:rsidRPr="00943A48">
              <w:rPr>
                <w:rFonts w:ascii="微軟正黑體" w:eastAsia="微軟正黑體" w:hAnsi="微軟正黑體" w:hint="eastAsia"/>
              </w:rPr>
              <w:t>是如何運行及</w:t>
            </w:r>
            <w:r w:rsidRPr="00943A48">
              <w:rPr>
                <w:rFonts w:ascii="微軟正黑體" w:eastAsia="微軟正黑體" w:hAnsi="微軟正黑體" w:cs="新細明體" w:hint="eastAsia"/>
              </w:rPr>
              <w:t>其重要性。</w:t>
            </w:r>
          </w:p>
          <w:p w14:paraId="6FE56341" w14:textId="303EAE12" w:rsidR="002023EC" w:rsidRPr="00943A48" w:rsidRDefault="00943A48" w:rsidP="00943A48">
            <w:pPr>
              <w:numPr>
                <w:ilvl w:val="0"/>
                <w:numId w:val="5"/>
              </w:numPr>
              <w:spacing w:before="0" w:beforeAutospacing="0" w:line="0" w:lineRule="atLeast"/>
              <w:ind w:leftChars="0"/>
              <w:jc w:val="left"/>
              <w:rPr>
                <w:rFonts w:ascii="微軟正黑體" w:eastAsia="微軟正黑體" w:hAnsi="微軟正黑體" w:cs="新細明體"/>
              </w:rPr>
            </w:pPr>
            <w:r w:rsidRPr="00943A48">
              <w:rPr>
                <w:rFonts w:ascii="微軟正黑體" w:eastAsia="微軟正黑體" w:hAnsi="微軟正黑體" w:cs="新細明體" w:hint="eastAsia"/>
              </w:rPr>
              <w:t>了解雌性</w:t>
            </w:r>
            <w:r w:rsidRPr="00943A48">
              <w:rPr>
                <w:rFonts w:ascii="微軟正黑體" w:eastAsia="微軟正黑體" w:hAnsi="微軟正黑體" w:hint="eastAsia"/>
              </w:rPr>
              <w:t>如何孕育胎兒及</w:t>
            </w:r>
            <w:r w:rsidRPr="00943A48">
              <w:rPr>
                <w:rFonts w:ascii="微軟正黑體" w:eastAsia="微軟正黑體" w:hAnsi="微軟正黑體" w:cs="新細明體" w:hint="eastAsia"/>
              </w:rPr>
              <w:t>其重要性。</w:t>
            </w:r>
          </w:p>
        </w:tc>
      </w:tr>
      <w:tr w:rsidR="002023EC" w:rsidRPr="001C052A" w14:paraId="07DFDDA4" w14:textId="77777777" w:rsidTr="00A9438A">
        <w:trPr>
          <w:trHeight w:val="779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90A553" w14:textId="77777777" w:rsidR="00A9438A" w:rsidRDefault="001B2C02" w:rsidP="00A9438A">
            <w:pPr>
              <w:pStyle w:val="1"/>
              <w:shd w:val="clear" w:color="auto" w:fill="FFFFFF"/>
              <w:snapToGrid w:val="0"/>
              <w:spacing w:before="0" w:beforeAutospacing="0" w:after="0" w:afterAutospacing="0" w:line="240" w:lineRule="atLeast"/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  <w:r w:rsidRPr="001B2C02">
              <w:rPr>
                <w:rStyle w:val="a-size-large"/>
                <w:rFonts w:ascii="Times New Roman" w:hAnsi="Times New Roman" w:cs="Times New Roman"/>
                <w:b w:val="0"/>
                <w:color w:val="0F1111"/>
                <w:sz w:val="24"/>
                <w:szCs w:val="24"/>
              </w:rPr>
              <w:t>Essential Reproduction</w:t>
            </w:r>
            <w:r w:rsidR="00D60B14">
              <w:rPr>
                <w:rStyle w:val="a-size-large"/>
                <w:rFonts w:ascii="Times New Roman" w:hAnsi="Times New Roman" w:cs="Times New Roman"/>
                <w:b w:val="0"/>
                <w:color w:val="0F1111"/>
                <w:sz w:val="24"/>
                <w:szCs w:val="24"/>
              </w:rPr>
              <w:t>;</w:t>
            </w:r>
            <w:r w:rsidRPr="00AB716E">
              <w:rPr>
                <w:rStyle w:val="a-size-large"/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  <w:r w:rsidRPr="00AB716E">
              <w:rPr>
                <w:rStyle w:val="a-size-medium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AB716E">
              <w:rPr>
                <w:rStyle w:val="a-size-medium"/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th</w:t>
            </w:r>
            <w:r w:rsidRPr="00AB716E">
              <w:rPr>
                <w:rStyle w:val="a-size-medium"/>
                <w:rFonts w:ascii="Times New Roman" w:hAnsi="Times New Roman" w:cs="Times New Roman"/>
                <w:b w:val="0"/>
                <w:sz w:val="24"/>
                <w:szCs w:val="24"/>
              </w:rPr>
              <w:t xml:space="preserve"> E</w:t>
            </w:r>
            <w:r w:rsidR="00D60B14">
              <w:rPr>
                <w:rStyle w:val="a-size-medium"/>
                <w:rFonts w:ascii="Times New Roman" w:hAnsi="Times New Roman" w:cs="Times New Roman"/>
                <w:b w:val="0"/>
                <w:sz w:val="24"/>
                <w:szCs w:val="24"/>
              </w:rPr>
              <w:t>dition</w:t>
            </w:r>
            <w:r w:rsidRPr="00AB716E">
              <w:rPr>
                <w:rStyle w:val="a-size-medium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="00EC22AC">
              <w:rPr>
                <w:rStyle w:val="a-size-medium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EC22AC" w:rsidRPr="00EC22AC">
              <w:rPr>
                <w:rStyle w:val="a-size-medium"/>
                <w:rFonts w:ascii="Times New Roman" w:hAnsi="Times New Roman" w:cs="Times New Roman"/>
                <w:b w:val="0"/>
                <w:sz w:val="24"/>
                <w:szCs w:val="24"/>
              </w:rPr>
              <w:t>by</w:t>
            </w:r>
            <w:r w:rsidRPr="00EC22AC">
              <w:rPr>
                <w:rStyle w:val="a-size-medium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hyperlink r:id="rId8" w:history="1">
              <w:r w:rsidRPr="00EC22AC">
                <w:rPr>
                  <w:rStyle w:val="ab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</w:rPr>
                <w:t>Martin H. Johnson</w:t>
              </w:r>
            </w:hyperlink>
            <w:r w:rsidR="00FA1153"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 xml:space="preserve">, publisher: </w:t>
            </w:r>
            <w:r w:rsidR="008B1275"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>Wiley</w:t>
            </w:r>
          </w:p>
          <w:p w14:paraId="60AA7F3B" w14:textId="75D21586" w:rsidR="002023EC" w:rsidRPr="008B1275" w:rsidRDefault="00B67152" w:rsidP="00A9438A">
            <w:pPr>
              <w:pStyle w:val="1"/>
              <w:shd w:val="clear" w:color="auto" w:fill="FFFFFF"/>
              <w:snapToGrid w:val="0"/>
              <w:spacing w:before="0" w:beforeAutospacing="0" w:after="0" w:afterAutospacing="0" w:line="240" w:lineRule="atLeas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2C02">
              <w:rPr>
                <w:rFonts w:ascii="Heiti SC Medium" w:eastAsia="Heiti SC Medium" w:hAnsi="Heiti SC Medium"/>
                <w:b w:val="0"/>
                <w:sz w:val="24"/>
                <w:szCs w:val="24"/>
              </w:rPr>
              <w:t>（請尊重智慧財產權，不得非法影印教師指定之教科書籍）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A9438A">
            <w:pPr>
              <w:snapToGrid w:val="0"/>
              <w:spacing w:before="0" w:beforeAutospacing="0" w:line="240" w:lineRule="atLeas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A9438A">
            <w:pPr>
              <w:snapToGrid w:val="0"/>
              <w:spacing w:before="0" w:beforeAutospacing="0" w:line="240" w:lineRule="atLeas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A9438A">
            <w:pPr>
              <w:snapToGrid w:val="0"/>
              <w:spacing w:before="0" w:beforeAutospacing="0" w:line="240" w:lineRule="atLeas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4331491E" w:rsidR="002023EC" w:rsidRPr="00AA5F4C" w:rsidRDefault="00147C64" w:rsidP="00A9438A">
            <w:pPr>
              <w:snapToGrid w:val="0"/>
              <w:spacing w:before="0" w:beforeAutospacing="0" w:line="24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Wingdings 2" w:hAnsi="Wingdings 2"/>
                <w:b/>
              </w:rPr>
              <w:t>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4B297538" w:rsidR="002023EC" w:rsidRPr="00730AA7" w:rsidRDefault="00C45345" w:rsidP="00A9438A">
            <w:pPr>
              <w:snapToGrid w:val="0"/>
              <w:spacing w:before="0" w:beforeAutospacing="0" w:line="240" w:lineRule="atLeas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147C64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A9438A">
            <w:pPr>
              <w:snapToGrid w:val="0"/>
              <w:spacing w:before="0" w:beforeAutospacing="0" w:line="240" w:lineRule="atLeas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2F18F8" w:rsidRPr="00F66AEE" w:rsidRDefault="002023EC" w:rsidP="00A9438A">
            <w:pPr>
              <w:snapToGrid w:val="0"/>
              <w:spacing w:before="0" w:beforeAutospacing="0" w:line="240" w:lineRule="atLeas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A9438A">
            <w:pPr>
              <w:snapToGrid w:val="0"/>
              <w:spacing w:before="0" w:beforeAutospacing="0" w:line="240" w:lineRule="atLeas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36C06D94" w:rsidR="002023EC" w:rsidRPr="00AA5F4C" w:rsidRDefault="00147C64" w:rsidP="00A9438A">
            <w:pPr>
              <w:snapToGrid w:val="0"/>
              <w:spacing w:before="0" w:beforeAutospacing="0" w:line="24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Wingdings 2" w:hAnsi="Wingdings 2"/>
                <w:b/>
              </w:rPr>
              <w:t>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2023EC" w:rsidRPr="00730AA7" w:rsidRDefault="00C45345" w:rsidP="00A9438A">
            <w:pPr>
              <w:snapToGrid w:val="0"/>
              <w:spacing w:before="0" w:beforeAutospacing="0" w:line="240" w:lineRule="atLeas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A9438A">
            <w:pPr>
              <w:snapToGrid w:val="0"/>
              <w:spacing w:before="0" w:beforeAutospacing="0" w:line="240" w:lineRule="atLeas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評量工具</w:t>
            </w:r>
          </w:p>
          <w:p w14:paraId="380DD521" w14:textId="38FC7186" w:rsidR="00223A71" w:rsidRDefault="00223A71" w:rsidP="00A9438A">
            <w:pPr>
              <w:snapToGrid w:val="0"/>
              <w:spacing w:before="0" w:beforeAutospacing="0" w:line="240" w:lineRule="atLeas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A9438A">
            <w:pPr>
              <w:snapToGrid w:val="0"/>
              <w:spacing w:before="0" w:beforeAutospacing="0" w:line="240" w:lineRule="atLeas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035787ED" w:rsidR="002023EC" w:rsidRPr="00AA5F4C" w:rsidRDefault="00147C64" w:rsidP="00A9438A">
            <w:pPr>
              <w:snapToGrid w:val="0"/>
              <w:spacing w:before="0" w:beforeAutospacing="0" w:line="24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Wingdings 2" w:hAnsi="Wingdings 2"/>
                <w:b/>
              </w:rPr>
              <w:t>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Wingdings 2" w:hAnsi="Wingdings 2"/>
                <w:b/>
              </w:rPr>
              <w:t>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769CFB79" w:rsidR="002023EC" w:rsidRPr="00AA5F4C" w:rsidRDefault="00C45345" w:rsidP="00A9438A">
            <w:pPr>
              <w:snapToGrid w:val="0"/>
              <w:spacing w:before="0" w:beforeAutospacing="0" w:line="240" w:lineRule="atLeas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BF66B6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882BB6">
              <w:rPr>
                <w:rFonts w:ascii="微軟正黑體" w:eastAsia="微軟正黑體" w:hAnsi="微軟正黑體"/>
                <w:b/>
              </w:rPr>
              <w:t xml:space="preserve"> </w:t>
            </w:r>
            <w:r w:rsidR="00147C64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6001436F" w:rsidR="002023EC" w:rsidRPr="006F176E" w:rsidRDefault="00C45345" w:rsidP="00A9438A">
            <w:pPr>
              <w:snapToGrid w:val="0"/>
              <w:spacing w:before="0" w:beforeAutospacing="0" w:line="240" w:lineRule="atLeas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BF66B6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A9438A">
            <w:pPr>
              <w:snapToGrid w:val="0"/>
              <w:spacing w:before="0" w:beforeAutospacing="0" w:line="240" w:lineRule="atLeas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0C728340" w14:textId="10DF39AC" w:rsidR="002023EC" w:rsidRPr="00A9438A" w:rsidRDefault="00A9438A" w:rsidP="00A9438A">
            <w:pPr>
              <w:snapToGrid w:val="0"/>
              <w:spacing w:before="0" w:beforeAutospacing="0" w:line="240" w:lineRule="atLeast"/>
              <w:ind w:leftChars="0" w:left="241" w:hangingChars="134" w:hanging="241"/>
              <w:jc w:val="center"/>
              <w:rPr>
                <w:rFonts w:ascii="Times New Roman" w:eastAsia="微軟正黑體" w:hAnsi="Times New Roman"/>
                <w:b/>
                <w:sz w:val="18"/>
                <w:szCs w:val="18"/>
              </w:rPr>
            </w:pPr>
            <w:r w:rsidRPr="00A9438A">
              <w:rPr>
                <w:rFonts w:ascii="Times New Roman" w:eastAsia="微軟正黑體" w:hAnsi="Times New Roman"/>
                <w:b/>
                <w:sz w:val="18"/>
                <w:szCs w:val="18"/>
              </w:rPr>
              <w:t>T</w:t>
            </w:r>
            <w:r w:rsidR="002023EC" w:rsidRPr="00A9438A">
              <w:rPr>
                <w:rFonts w:ascii="Times New Roman" w:eastAsia="微軟正黑體" w:hAnsi="Times New Roman"/>
                <w:b/>
                <w:sz w:val="18"/>
                <w:szCs w:val="18"/>
              </w:rPr>
              <w:t>eaching</w:t>
            </w:r>
            <w:r w:rsidRPr="00A9438A">
              <w:rPr>
                <w:rFonts w:ascii="Times New Roman" w:eastAsia="微軟正黑體" w:hAnsi="Times New Roman" w:hint="eastAsia"/>
                <w:b/>
                <w:sz w:val="18"/>
                <w:szCs w:val="18"/>
                <w:lang w:eastAsia="zh-TW"/>
              </w:rPr>
              <w:t xml:space="preserve"> </w:t>
            </w:r>
            <w:r w:rsidR="002023EC" w:rsidRPr="00A9438A">
              <w:rPr>
                <w:rFonts w:ascii="Times New Roman" w:eastAsia="微軟正黑體" w:hAnsi="Times New Roman"/>
                <w:b/>
                <w:sz w:val="18"/>
                <w:szCs w:val="18"/>
              </w:rPr>
              <w:t>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18126E52" w:rsidR="002023EC" w:rsidRPr="00AA5F4C" w:rsidRDefault="00147C64" w:rsidP="00A9438A">
            <w:pPr>
              <w:snapToGrid w:val="0"/>
              <w:spacing w:before="0" w:beforeAutospacing="0" w:line="240" w:lineRule="atLeas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Wingdings 2" w:hAnsi="Wingdings 2"/>
                <w:b/>
              </w:rPr>
              <w:t>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24EA1CB5" w:rsidR="002023EC" w:rsidRPr="00A9438A" w:rsidRDefault="002023EC" w:rsidP="002712DA">
            <w:pPr>
              <w:spacing w:before="0" w:beforeAutospacing="0" w:line="320" w:lineRule="exact"/>
              <w:ind w:leftChars="0" w:left="268" w:hangingChars="134" w:hanging="268"/>
              <w:jc w:val="center"/>
              <w:rPr>
                <w:rFonts w:ascii="Times New Roman" w:eastAsia="微軟正黑體" w:hAnsi="Times New Roman"/>
                <w:b/>
                <w:sz w:val="20"/>
              </w:rPr>
            </w:pPr>
            <w:r w:rsidRPr="00A9438A">
              <w:rPr>
                <w:rFonts w:ascii="Times New Roman" w:eastAsia="微軟正黑體" w:hAnsi="Times New Roman"/>
                <w:b/>
                <w:sz w:val="20"/>
              </w:rPr>
              <w:t>教師相關訊息</w:t>
            </w:r>
          </w:p>
          <w:p w14:paraId="5D09CF05" w14:textId="6AD60E15" w:rsidR="002023EC" w:rsidRPr="00A9438A" w:rsidRDefault="002023EC" w:rsidP="00A9438A">
            <w:pPr>
              <w:snapToGrid w:val="0"/>
              <w:spacing w:before="0" w:beforeAutospacing="0" w:line="240" w:lineRule="atLeast"/>
              <w:ind w:leftChars="-74" w:left="240" w:rightChars="-48" w:right="-115" w:hangingChars="232" w:hanging="418"/>
              <w:jc w:val="center"/>
              <w:rPr>
                <w:rFonts w:ascii="Times New Roman" w:eastAsia="微軟正黑體" w:hAnsi="Times New Roman"/>
                <w:b/>
                <w:sz w:val="20"/>
              </w:rPr>
            </w:pPr>
            <w:r w:rsidRPr="00A9438A">
              <w:rPr>
                <w:rFonts w:ascii="Times New Roman" w:eastAsia="微軟正黑體" w:hAnsi="Times New Roman"/>
                <w:b/>
                <w:sz w:val="18"/>
                <w:szCs w:val="18"/>
              </w:rPr>
              <w:t>instructor’s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A9438A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  <w:sz w:val="20"/>
              </w:rPr>
            </w:pP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023EC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23859B6F" w:rsidR="002023EC" w:rsidRPr="00C76778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C76778">
              <w:rPr>
                <w:rFonts w:ascii="Times New Roman" w:eastAsia="微軟正黑體" w:hAnsi="Times New Roman"/>
              </w:rPr>
              <w:t>Week 1</w:t>
            </w:r>
            <w:r w:rsidR="00882BB6" w:rsidRPr="00C76778">
              <w:rPr>
                <w:rFonts w:ascii="Times New Roman" w:eastAsia="微軟正黑體" w:hAnsi="Times New Roman"/>
              </w:rPr>
              <w:t>：</w:t>
            </w:r>
            <w:r w:rsidR="00AB716E" w:rsidRPr="00C76778">
              <w:rPr>
                <w:rFonts w:ascii="Times New Roman" w:eastAsia="微軟正黑體" w:hAnsi="Times New Roman"/>
                <w:lang w:eastAsia="zh-TW"/>
              </w:rPr>
              <w:t>Sex</w:t>
            </w:r>
          </w:p>
        </w:tc>
      </w:tr>
      <w:tr w:rsidR="002023EC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00155D6D" w:rsidR="00882BB6" w:rsidRPr="00C76778" w:rsidRDefault="002023EC" w:rsidP="002F18F8">
            <w:pPr>
              <w:spacing w:line="320" w:lineRule="exact"/>
              <w:ind w:leftChars="0" w:left="0"/>
              <w:rPr>
                <w:rFonts w:ascii="Times New Roman" w:eastAsia="Heiti SC Medium" w:hAnsi="Times New Roman"/>
              </w:rPr>
            </w:pPr>
            <w:r w:rsidRPr="00C76778">
              <w:rPr>
                <w:rFonts w:ascii="Times New Roman" w:eastAsia="微軟正黑體" w:hAnsi="Times New Roman"/>
              </w:rPr>
              <w:t>Week 2</w:t>
            </w:r>
            <w:r w:rsidR="00882BB6" w:rsidRPr="00C76778">
              <w:rPr>
                <w:rFonts w:ascii="Times New Roman" w:eastAsia="微軟正黑體" w:hAnsi="Times New Roman"/>
              </w:rPr>
              <w:t>：</w:t>
            </w:r>
            <w:r w:rsidR="007734E3" w:rsidRPr="00C76778">
              <w:rPr>
                <w:rFonts w:ascii="Times New Roman" w:eastAsia="蘋方-簡" w:hAnsi="Times New Roman"/>
              </w:rPr>
              <w:t>The Sex Steroids</w:t>
            </w:r>
          </w:p>
        </w:tc>
      </w:tr>
      <w:tr w:rsidR="002023EC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3AD2E4D1" w:rsidR="00882BB6" w:rsidRPr="00C76778" w:rsidRDefault="002023EC" w:rsidP="002F18F8">
            <w:pPr>
              <w:spacing w:line="320" w:lineRule="exact"/>
              <w:ind w:leftChars="0" w:left="0"/>
              <w:rPr>
                <w:rFonts w:ascii="Times New Roman" w:eastAsia="Heiti SC Medium" w:hAnsi="Times New Roman"/>
              </w:rPr>
            </w:pPr>
            <w:r w:rsidRPr="00C76778">
              <w:rPr>
                <w:rFonts w:ascii="Times New Roman" w:eastAsia="微軟正黑體" w:hAnsi="Times New Roman"/>
              </w:rPr>
              <w:t>Week 3</w:t>
            </w:r>
            <w:r w:rsidR="00882BB6" w:rsidRPr="00C76778">
              <w:rPr>
                <w:rFonts w:ascii="Times New Roman" w:eastAsia="微軟正黑體" w:hAnsi="Times New Roman"/>
              </w:rPr>
              <w:t>：</w:t>
            </w:r>
            <w:r w:rsidR="00B67152" w:rsidRPr="00C76778">
              <w:rPr>
                <w:rFonts w:ascii="Times New Roman" w:eastAsia="蘋方-簡" w:hAnsi="Times New Roman"/>
              </w:rPr>
              <w:t>T</w:t>
            </w:r>
            <w:r w:rsidR="007734E3" w:rsidRPr="00C76778">
              <w:rPr>
                <w:rFonts w:ascii="Times New Roman" w:eastAsia="蘋方-簡" w:hAnsi="Times New Roman"/>
              </w:rPr>
              <w:t>esticular Function</w:t>
            </w:r>
          </w:p>
        </w:tc>
      </w:tr>
      <w:tr w:rsidR="002023EC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0DBA35A8" w:rsidR="002023EC" w:rsidRPr="00C76778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C76778">
              <w:rPr>
                <w:rFonts w:ascii="Times New Roman" w:eastAsia="微軟正黑體" w:hAnsi="Times New Roman"/>
              </w:rPr>
              <w:t>Week 4</w:t>
            </w:r>
            <w:r w:rsidR="00882BB6" w:rsidRPr="00C76778">
              <w:rPr>
                <w:rFonts w:ascii="Times New Roman" w:eastAsia="微軟正黑體" w:hAnsi="Times New Roman"/>
              </w:rPr>
              <w:t>：</w:t>
            </w:r>
            <w:r w:rsidR="007734E3" w:rsidRPr="00C76778">
              <w:rPr>
                <w:rFonts w:ascii="Times New Roman" w:eastAsia="蘋方-簡" w:hAnsi="Times New Roman"/>
              </w:rPr>
              <w:t>Ovarian Function</w:t>
            </w:r>
          </w:p>
        </w:tc>
      </w:tr>
      <w:tr w:rsidR="002023EC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5790D718" w:rsidR="002023EC" w:rsidRPr="00C76778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C76778">
              <w:rPr>
                <w:rFonts w:ascii="Times New Roman" w:eastAsia="微軟正黑體" w:hAnsi="Times New Roman"/>
              </w:rPr>
              <w:t>Week 5</w:t>
            </w:r>
            <w:r w:rsidR="00882BB6" w:rsidRPr="00C76778">
              <w:rPr>
                <w:rFonts w:ascii="Times New Roman" w:eastAsia="微軟正黑體" w:hAnsi="Times New Roman"/>
              </w:rPr>
              <w:t>：</w:t>
            </w:r>
            <w:r w:rsidR="007734E3" w:rsidRPr="00C76778">
              <w:rPr>
                <w:rFonts w:ascii="Times New Roman" w:eastAsia="蘋方-簡" w:hAnsi="Times New Roman"/>
              </w:rPr>
              <w:t>The Regulation of Gonadal Function</w:t>
            </w:r>
          </w:p>
        </w:tc>
      </w:tr>
      <w:tr w:rsidR="002023EC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0D78B54E" w:rsidR="002023EC" w:rsidRPr="00C76778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C76778">
              <w:rPr>
                <w:rFonts w:ascii="Times New Roman" w:eastAsia="微軟正黑體" w:hAnsi="Times New Roman"/>
              </w:rPr>
              <w:t>Week 6</w:t>
            </w:r>
            <w:r w:rsidR="00882BB6" w:rsidRPr="00C76778">
              <w:rPr>
                <w:rFonts w:ascii="Times New Roman" w:eastAsia="微軟正黑體" w:hAnsi="Times New Roman"/>
              </w:rPr>
              <w:t>：</w:t>
            </w:r>
            <w:r w:rsidR="007734E3" w:rsidRPr="00C76778">
              <w:rPr>
                <w:rFonts w:ascii="Times New Roman" w:eastAsia="蘋方-簡" w:hAnsi="Times New Roman"/>
              </w:rPr>
              <w:t xml:space="preserve">Maturation of the </w:t>
            </w:r>
            <w:proofErr w:type="spellStart"/>
            <w:r w:rsidR="007734E3" w:rsidRPr="00C76778">
              <w:rPr>
                <w:rFonts w:ascii="Times New Roman" w:eastAsia="蘋方-簡" w:hAnsi="Times New Roman"/>
              </w:rPr>
              <w:t>Hypothalamo</w:t>
            </w:r>
            <w:proofErr w:type="spellEnd"/>
            <w:r w:rsidR="007734E3" w:rsidRPr="00C76778">
              <w:rPr>
                <w:rFonts w:ascii="Times New Roman" w:eastAsia="蘋方-簡" w:hAnsi="Times New Roman"/>
              </w:rPr>
              <w:t>-Pituitary-Gonadal Axis</w:t>
            </w:r>
          </w:p>
        </w:tc>
      </w:tr>
      <w:tr w:rsidR="002023EC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2164BC5" w:rsidR="002023EC" w:rsidRPr="00C76778" w:rsidRDefault="002023EC" w:rsidP="00C704D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C76778">
              <w:rPr>
                <w:rFonts w:ascii="Times New Roman" w:eastAsia="微軟正黑體" w:hAnsi="Times New Roman"/>
              </w:rPr>
              <w:t>Week 7</w:t>
            </w:r>
            <w:r w:rsidR="00882BB6" w:rsidRPr="00C76778">
              <w:rPr>
                <w:rFonts w:ascii="Times New Roman" w:eastAsia="微軟正黑體" w:hAnsi="Times New Roman"/>
              </w:rPr>
              <w:t>：</w:t>
            </w:r>
            <w:r w:rsidR="007734E3" w:rsidRPr="00C76778">
              <w:rPr>
                <w:rFonts w:ascii="Times New Roman" w:eastAsia="蘋方-簡" w:hAnsi="Times New Roman"/>
              </w:rPr>
              <w:t>Actions of Steroids in the Adult</w:t>
            </w:r>
          </w:p>
        </w:tc>
      </w:tr>
      <w:tr w:rsidR="002023EC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6A0A5018" w:rsidR="00882BB6" w:rsidRPr="00C76778" w:rsidRDefault="002023EC" w:rsidP="002F18F8">
            <w:pPr>
              <w:spacing w:line="320" w:lineRule="exact"/>
              <w:ind w:leftChars="0" w:left="0"/>
              <w:rPr>
                <w:rFonts w:ascii="Times New Roman" w:eastAsia="Heiti SC Medium" w:hAnsi="Times New Roman"/>
              </w:rPr>
            </w:pPr>
            <w:r w:rsidRPr="00C76778">
              <w:rPr>
                <w:rFonts w:ascii="Times New Roman" w:eastAsia="微軟正黑體" w:hAnsi="Times New Roman"/>
              </w:rPr>
              <w:t>Week 8</w:t>
            </w:r>
            <w:r w:rsidR="00882BB6" w:rsidRPr="00C76778">
              <w:rPr>
                <w:rFonts w:ascii="Times New Roman" w:eastAsia="微軟正黑體" w:hAnsi="Times New Roman"/>
              </w:rPr>
              <w:t>：</w:t>
            </w:r>
            <w:r w:rsidR="007734E3" w:rsidRPr="00C76778">
              <w:rPr>
                <w:rFonts w:ascii="Times New Roman" w:eastAsia="蘋方-簡" w:hAnsi="Times New Roman"/>
              </w:rPr>
              <w:t>Review</w:t>
            </w:r>
          </w:p>
        </w:tc>
      </w:tr>
      <w:tr w:rsidR="002023EC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54D850D8" w:rsidR="002023EC" w:rsidRPr="00C76778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C76778">
              <w:rPr>
                <w:rFonts w:ascii="Times New Roman" w:eastAsia="微軟正黑體" w:hAnsi="Times New Roman"/>
              </w:rPr>
              <w:t>Week 9</w:t>
            </w:r>
            <w:r w:rsidR="00882BB6" w:rsidRPr="00C76778">
              <w:rPr>
                <w:rFonts w:ascii="Times New Roman" w:eastAsia="微軟正黑體" w:hAnsi="Times New Roman"/>
              </w:rPr>
              <w:t>：</w:t>
            </w:r>
            <w:r w:rsidR="00BF66B6" w:rsidRPr="00C76778">
              <w:rPr>
                <w:rFonts w:ascii="Times New Roman" w:eastAsia="Heiti SC Medium" w:hAnsi="Times New Roman"/>
                <w:lang w:eastAsia="zh-TW"/>
              </w:rPr>
              <w:t>Midterm Examination</w:t>
            </w:r>
          </w:p>
        </w:tc>
      </w:tr>
      <w:tr w:rsidR="002023EC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59924845" w:rsidR="00882BB6" w:rsidRPr="00C76778" w:rsidRDefault="002023EC" w:rsidP="002F18F8">
            <w:pPr>
              <w:spacing w:line="320" w:lineRule="exact"/>
              <w:ind w:leftChars="0" w:left="0"/>
              <w:rPr>
                <w:rFonts w:ascii="Times New Roman" w:eastAsia="Heiti SC Medium" w:hAnsi="Times New Roman"/>
              </w:rPr>
            </w:pPr>
            <w:r w:rsidRPr="00C76778">
              <w:rPr>
                <w:rFonts w:ascii="Times New Roman" w:eastAsia="微軟正黑體" w:hAnsi="Times New Roman"/>
              </w:rPr>
              <w:t>Week 10</w:t>
            </w:r>
            <w:r w:rsidR="00882BB6" w:rsidRPr="00C76778">
              <w:rPr>
                <w:rFonts w:ascii="Times New Roman" w:eastAsia="微軟正黑體" w:hAnsi="Times New Roman"/>
              </w:rPr>
              <w:t>：</w:t>
            </w:r>
            <w:r w:rsidR="007734E3" w:rsidRPr="00C76778">
              <w:rPr>
                <w:rFonts w:ascii="Times New Roman" w:eastAsia="蘋方-簡" w:hAnsi="Times New Roman"/>
              </w:rPr>
              <w:t>Coitus and Fertilization</w:t>
            </w:r>
          </w:p>
        </w:tc>
      </w:tr>
      <w:tr w:rsidR="002023EC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1C114221" w:rsidR="002023EC" w:rsidRPr="00C76778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C76778">
              <w:rPr>
                <w:rFonts w:ascii="Times New Roman" w:eastAsia="微軟正黑體" w:hAnsi="Times New Roman"/>
              </w:rPr>
              <w:t>Week 1</w:t>
            </w:r>
            <w:r w:rsidR="007734E3" w:rsidRPr="00C76778">
              <w:rPr>
                <w:rFonts w:ascii="Times New Roman" w:eastAsia="微軟正黑體" w:hAnsi="Times New Roman"/>
              </w:rPr>
              <w:t>1</w:t>
            </w:r>
            <w:r w:rsidR="00882BB6" w:rsidRPr="00C76778">
              <w:rPr>
                <w:rFonts w:ascii="Times New Roman" w:eastAsia="微軟正黑體" w:hAnsi="Times New Roman"/>
              </w:rPr>
              <w:t>：</w:t>
            </w:r>
            <w:r w:rsidR="007734E3" w:rsidRPr="00C76778">
              <w:rPr>
                <w:rFonts w:ascii="Times New Roman" w:eastAsia="蘋方-簡" w:hAnsi="Times New Roman"/>
              </w:rPr>
              <w:t>Implantation and the Establishment of Placental</w:t>
            </w:r>
          </w:p>
        </w:tc>
      </w:tr>
      <w:tr w:rsidR="002023EC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1AC3B065" w:rsidR="002023EC" w:rsidRPr="00C76778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C76778">
              <w:rPr>
                <w:rFonts w:ascii="Times New Roman" w:eastAsia="微軟正黑體" w:hAnsi="Times New Roman"/>
              </w:rPr>
              <w:t>Week 12</w:t>
            </w:r>
            <w:r w:rsidR="00882BB6" w:rsidRPr="00C76778">
              <w:rPr>
                <w:rFonts w:ascii="Times New Roman" w:eastAsia="微軟正黑體" w:hAnsi="Times New Roman"/>
              </w:rPr>
              <w:t>：</w:t>
            </w:r>
            <w:r w:rsidR="00624F18" w:rsidRPr="00C76778">
              <w:rPr>
                <w:rFonts w:ascii="Times New Roman" w:eastAsia="蘋方-簡" w:hAnsi="Times New Roman"/>
              </w:rPr>
              <w:t>Maternal Recognition and Support of Pregnancy</w:t>
            </w:r>
          </w:p>
        </w:tc>
      </w:tr>
      <w:tr w:rsidR="002023EC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48ABC4C5" w:rsidR="002023EC" w:rsidRPr="00C76778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C76778">
              <w:rPr>
                <w:rFonts w:ascii="Times New Roman" w:eastAsia="微軟正黑體" w:hAnsi="Times New Roman"/>
              </w:rPr>
              <w:t>Week 13</w:t>
            </w:r>
            <w:r w:rsidR="00882BB6" w:rsidRPr="00C76778">
              <w:rPr>
                <w:rFonts w:ascii="Times New Roman" w:eastAsia="微軟正黑體" w:hAnsi="Times New Roman"/>
              </w:rPr>
              <w:t>：</w:t>
            </w:r>
            <w:r w:rsidR="007F4744" w:rsidRPr="00C76778">
              <w:rPr>
                <w:rFonts w:ascii="Times New Roman" w:eastAsia="蘋方-簡" w:hAnsi="Times New Roman"/>
              </w:rPr>
              <w:t>The Fetus and its Preparation of Birth</w:t>
            </w:r>
          </w:p>
        </w:tc>
      </w:tr>
      <w:tr w:rsidR="002023EC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524C98A8" w:rsidR="002023EC" w:rsidRPr="00C76778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C76778">
              <w:rPr>
                <w:rFonts w:ascii="Times New Roman" w:eastAsia="微軟正黑體" w:hAnsi="Times New Roman"/>
              </w:rPr>
              <w:t>Week 14</w:t>
            </w:r>
            <w:r w:rsidR="00882BB6" w:rsidRPr="00C76778">
              <w:rPr>
                <w:rFonts w:ascii="Times New Roman" w:eastAsia="微軟正黑體" w:hAnsi="Times New Roman"/>
              </w:rPr>
              <w:t>：</w:t>
            </w:r>
            <w:r w:rsidR="007F4744" w:rsidRPr="00C76778">
              <w:rPr>
                <w:rFonts w:ascii="Times New Roman" w:eastAsia="蘋方-簡" w:hAnsi="Times New Roman"/>
              </w:rPr>
              <w:t>Parturition</w:t>
            </w:r>
          </w:p>
        </w:tc>
      </w:tr>
      <w:tr w:rsidR="002023EC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7BE5F800" w:rsidR="002023EC" w:rsidRPr="00C76778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C76778">
              <w:rPr>
                <w:rFonts w:ascii="Times New Roman" w:eastAsia="微軟正黑體" w:hAnsi="Times New Roman"/>
              </w:rPr>
              <w:t>Week 15</w:t>
            </w:r>
            <w:r w:rsidR="00882BB6" w:rsidRPr="00C76778">
              <w:rPr>
                <w:rFonts w:ascii="Times New Roman" w:eastAsia="微軟正黑體" w:hAnsi="Times New Roman"/>
              </w:rPr>
              <w:t>：</w:t>
            </w:r>
            <w:r w:rsidR="007F4744" w:rsidRPr="00C76778">
              <w:rPr>
                <w:rFonts w:ascii="Times New Roman" w:eastAsia="蘋方-簡" w:hAnsi="Times New Roman"/>
              </w:rPr>
              <w:t>Lactation and Maternal Behavior</w:t>
            </w:r>
          </w:p>
        </w:tc>
      </w:tr>
      <w:tr w:rsidR="002023EC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270360B6" w:rsidR="002023EC" w:rsidRPr="00C76778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C76778">
              <w:rPr>
                <w:rFonts w:ascii="Times New Roman" w:eastAsia="微軟正黑體" w:hAnsi="Times New Roman"/>
              </w:rPr>
              <w:t xml:space="preserve">Week </w:t>
            </w:r>
            <w:r w:rsidRPr="00C76778">
              <w:rPr>
                <w:rFonts w:ascii="Times New Roman" w:eastAsia="微軟正黑體" w:hAnsi="Times New Roman"/>
                <w:lang w:eastAsia="zh-TW"/>
              </w:rPr>
              <w:t>16</w:t>
            </w:r>
            <w:r w:rsidR="00882BB6" w:rsidRPr="00C76778">
              <w:rPr>
                <w:rFonts w:ascii="Times New Roman" w:eastAsia="微軟正黑體" w:hAnsi="Times New Roman"/>
                <w:lang w:eastAsia="zh-TW"/>
              </w:rPr>
              <w:t>：</w:t>
            </w:r>
            <w:r w:rsidR="007F4744" w:rsidRPr="00C76778">
              <w:rPr>
                <w:rFonts w:ascii="Times New Roman" w:eastAsia="蘋方-簡" w:hAnsi="Times New Roman"/>
              </w:rPr>
              <w:t>Fertility</w:t>
            </w:r>
          </w:p>
        </w:tc>
      </w:tr>
      <w:tr w:rsidR="002023EC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2D631D63" w:rsidR="002023EC" w:rsidRPr="00C76778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C76778">
              <w:rPr>
                <w:rFonts w:ascii="Times New Roman" w:eastAsia="微軟正黑體" w:hAnsi="Times New Roman"/>
              </w:rPr>
              <w:t>Week 17</w:t>
            </w:r>
            <w:r w:rsidR="00882BB6" w:rsidRPr="00C76778">
              <w:rPr>
                <w:rFonts w:ascii="Times New Roman" w:eastAsia="微軟正黑體" w:hAnsi="Times New Roman"/>
              </w:rPr>
              <w:t>：</w:t>
            </w:r>
            <w:r w:rsidR="007734E3" w:rsidRPr="00C76778">
              <w:rPr>
                <w:rFonts w:ascii="Times New Roman" w:eastAsia="蘋方-簡" w:hAnsi="Times New Roman"/>
              </w:rPr>
              <w:t>Review</w:t>
            </w:r>
          </w:p>
        </w:tc>
      </w:tr>
      <w:tr w:rsidR="002023EC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02BF84E4" w:rsidR="002023EC" w:rsidRPr="00C76778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C76778">
              <w:rPr>
                <w:rFonts w:ascii="Times New Roman" w:eastAsia="微軟正黑體" w:hAnsi="Times New Roman"/>
              </w:rPr>
              <w:t>Week 18</w:t>
            </w:r>
            <w:r w:rsidR="00882BB6" w:rsidRPr="00C76778">
              <w:rPr>
                <w:rFonts w:ascii="Times New Roman" w:eastAsia="微軟正黑體" w:hAnsi="Times New Roman"/>
              </w:rPr>
              <w:t>：</w:t>
            </w:r>
            <w:r w:rsidR="00B67152" w:rsidRPr="00C76778">
              <w:rPr>
                <w:rFonts w:ascii="Times New Roman" w:eastAsia="蘋方-簡" w:hAnsi="Times New Roman"/>
              </w:rPr>
              <w:t xml:space="preserve">Final </w:t>
            </w:r>
            <w:r w:rsidR="007734E3" w:rsidRPr="00C76778">
              <w:rPr>
                <w:rFonts w:ascii="Times New Roman" w:eastAsia="蘋方-簡" w:hAnsi="Times New Roman"/>
              </w:rPr>
              <w:t>E</w:t>
            </w:r>
            <w:r w:rsidR="00B67152" w:rsidRPr="00C76778">
              <w:rPr>
                <w:rFonts w:ascii="Times New Roman" w:eastAsia="蘋方-簡" w:hAnsi="Times New Roman"/>
              </w:rPr>
              <w:t>xamination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F235C1">
        <w:trPr>
          <w:trHeight w:val="4081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03"/>
              <w:gridCol w:w="3552"/>
              <w:gridCol w:w="1118"/>
              <w:gridCol w:w="1118"/>
              <w:gridCol w:w="1118"/>
              <w:gridCol w:w="1118"/>
              <w:gridCol w:w="1113"/>
            </w:tblGrid>
            <w:tr w:rsidR="002D3E62" w:rsidRPr="00FF66D4" w14:paraId="3097E665" w14:textId="77777777" w:rsidTr="00FA5F32">
              <w:tc>
                <w:tcPr>
                  <w:tcW w:w="485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58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A943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40" w:lineRule="atLeast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A943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40" w:lineRule="atLeast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6B7ECE">
              <w:tc>
                <w:tcPr>
                  <w:tcW w:w="485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0D1005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0D1005">
                    <w:rPr>
                      <w:rFonts w:ascii="微軟正黑體" w:eastAsia="微軟正黑體" w:hAnsi="微軟正黑體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0D1005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0D1005">
                    <w:rPr>
                      <w:rFonts w:ascii="微軟正黑體" w:eastAsia="微軟正黑體" w:hAnsi="微軟正黑體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3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0D1005">
              <w:trPr>
                <w:trHeight w:val="637"/>
              </w:trPr>
              <w:tc>
                <w:tcPr>
                  <w:tcW w:w="1303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552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18097E6" w14:textId="15568A1D" w:rsidR="002D3E62" w:rsidRPr="006B7ECE" w:rsidRDefault="00F235C1" w:rsidP="00A9438A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spacing w:before="0" w:beforeAutospacing="0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235C1">
                    <w:rPr>
                      <w:rFonts w:ascii="微軟正黑體" w:eastAsia="微軟正黑體" w:hAnsi="微軟正黑體" w:cs="Arial" w:hint="eastAsia"/>
                      <w:b/>
                      <w:color w:val="000000"/>
                      <w:sz w:val="20"/>
                      <w:shd w:val="clear" w:color="auto" w:fill="FFFFFF"/>
                      <w:lang w:eastAsia="zh-TW"/>
                    </w:rPr>
                    <w:t>擁有生物醫學領域相關知識及新知研習能力。</w:t>
                  </w: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08687075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3EC36250" w:rsidR="002D3E62" w:rsidRPr="00FF66D4" w:rsidRDefault="00882BB6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Wingdings 2" w:hAnsi="Wingdings 2"/>
                      <w:b/>
                    </w:rPr>
                    <w:t></w:t>
                  </w:r>
                </w:p>
              </w:tc>
            </w:tr>
            <w:tr w:rsidR="006B7ECE" w:rsidRPr="00FF66D4" w14:paraId="37CEE67E" w14:textId="77777777" w:rsidTr="006B7ECE">
              <w:trPr>
                <w:trHeight w:val="525"/>
              </w:trPr>
              <w:tc>
                <w:tcPr>
                  <w:tcW w:w="1303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43D9B3" w14:textId="77777777" w:rsidR="006B7ECE" w:rsidRPr="00FF66D4" w:rsidRDefault="006B7ECE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55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303A72E" w14:textId="7D28AC7A" w:rsidR="006B7ECE" w:rsidRPr="006B7ECE" w:rsidRDefault="00F235C1" w:rsidP="00A9438A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spacing w:before="0" w:beforeAutospacing="0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 w:cs="新細明體"/>
                      <w:b/>
                      <w:sz w:val="20"/>
                    </w:rPr>
                  </w:pPr>
                  <w:r w:rsidRPr="00F235C1">
                    <w:rPr>
                      <w:rFonts w:ascii="微軟正黑體" w:eastAsia="微軟正黑體" w:hAnsi="微軟正黑體" w:cs="Arial" w:hint="eastAsia"/>
                      <w:b/>
                      <w:color w:val="000000"/>
                      <w:sz w:val="20"/>
                      <w:lang w:eastAsia="zh-TW"/>
                    </w:rPr>
                    <w:t>可統整固有與最新研究知識，並操作基礎科學實驗之能力。</w:t>
                  </w: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4E3172FE" w14:textId="446D1622" w:rsidR="006B7ECE" w:rsidRPr="00F66AEE" w:rsidRDefault="006B7EC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5A154799" w14:textId="77777777" w:rsidR="006B7ECE" w:rsidRPr="00F66AEE" w:rsidRDefault="006B7EC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D68A3CD" w14:textId="77777777" w:rsidR="006B7ECE" w:rsidRPr="00FF66D4" w:rsidRDefault="006B7EC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260ECE7" w14:textId="27F6DFDC" w:rsidR="006B7ECE" w:rsidRPr="00FF66D4" w:rsidRDefault="001122D5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Wingdings 2" w:hAnsi="Wingdings 2"/>
                      <w:b/>
                    </w:rPr>
                    <w:t></w:t>
                  </w:r>
                </w:p>
              </w:tc>
              <w:tc>
                <w:tcPr>
                  <w:tcW w:w="1113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B6D3674" w14:textId="1B4CCD91" w:rsidR="006B7ECE" w:rsidRPr="00FF66D4" w:rsidRDefault="006B7EC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3A6442" w:rsidRPr="00FF66D4" w14:paraId="5A8990EF" w14:textId="77777777" w:rsidTr="006B7ECE">
              <w:trPr>
                <w:trHeight w:val="525"/>
              </w:trPr>
              <w:tc>
                <w:tcPr>
                  <w:tcW w:w="1303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3A6442" w:rsidRPr="00FF66D4" w:rsidRDefault="003A644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55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B2F5CC4" w14:textId="1F1D05E3" w:rsidR="003A6442" w:rsidRPr="006B7ECE" w:rsidRDefault="00F235C1" w:rsidP="00A9438A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spacing w:before="0" w:beforeAutospacing="0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235C1">
                    <w:rPr>
                      <w:rFonts w:ascii="微軟正黑體" w:eastAsia="微軟正黑體" w:hAnsi="微軟正黑體" w:cs="Arial" w:hint="eastAsia"/>
                      <w:b/>
                      <w:color w:val="000000"/>
                      <w:sz w:val="20"/>
                      <w:lang w:eastAsia="zh-TW"/>
                    </w:rPr>
                    <w:t>能精確、適切表達自身想法，並與專家學者溝通、交流的能力。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6306B440" w14:textId="3D7DE4CA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133DEE91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49F5F90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7C6079C1" w14:textId="21BEE583" w:rsidR="003A6442" w:rsidRPr="00FF66D4" w:rsidRDefault="001122D5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Wingdings 2" w:hAnsi="Wingdings 2"/>
                      <w:b/>
                    </w:rPr>
                    <w:t>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C2BE1FE" w14:textId="6C76F922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2023EC" w:rsidRPr="001C052A" w:rsidRDefault="00D3209B" w:rsidP="00A9438A">
            <w:pPr>
              <w:snapToGrid w:val="0"/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CCF74" w14:textId="77777777" w:rsidR="009A2CAF" w:rsidRDefault="009A2CAF" w:rsidP="00E9068E">
      <w:pPr>
        <w:spacing w:before="0"/>
      </w:pPr>
      <w:r>
        <w:separator/>
      </w:r>
    </w:p>
  </w:endnote>
  <w:endnote w:type="continuationSeparator" w:id="0">
    <w:p w14:paraId="443B690D" w14:textId="77777777" w:rsidR="009A2CAF" w:rsidRDefault="009A2CAF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iti SC Medium">
    <w:altName w:val="Yu Gothic"/>
    <w:charset w:val="80"/>
    <w:family w:val="auto"/>
    <w:pitch w:val="variable"/>
    <w:sig w:usb0="8000002F" w:usb1="0807004A" w:usb2="00000010" w:usb3="00000000" w:csb0="003E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蘋方-簡">
    <w:altName w:val="Microsoft YaHei"/>
    <w:charset w:val="86"/>
    <w:family w:val="swiss"/>
    <w:pitch w:val="variable"/>
    <w:sig w:usb0="A00002FF" w:usb1="7ACFFDFB" w:usb2="00000017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F0B9A" w14:textId="77777777" w:rsidR="009A2CAF" w:rsidRDefault="009A2CAF" w:rsidP="00E9068E">
      <w:pPr>
        <w:spacing w:before="0"/>
      </w:pPr>
      <w:r>
        <w:separator/>
      </w:r>
    </w:p>
  </w:footnote>
  <w:footnote w:type="continuationSeparator" w:id="0">
    <w:p w14:paraId="7A8E7AF8" w14:textId="77777777" w:rsidR="009A2CAF" w:rsidRDefault="009A2CAF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859D6"/>
    <w:multiLevelType w:val="hybridMultilevel"/>
    <w:tmpl w:val="AE06BA42"/>
    <w:lvl w:ilvl="0" w:tplc="FE64D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E45797"/>
    <w:multiLevelType w:val="hybridMultilevel"/>
    <w:tmpl w:val="2C786D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408A0"/>
    <w:rsid w:val="0006244B"/>
    <w:rsid w:val="0008209B"/>
    <w:rsid w:val="000A4CF7"/>
    <w:rsid w:val="000B2C15"/>
    <w:rsid w:val="000B3E3B"/>
    <w:rsid w:val="000B5D10"/>
    <w:rsid w:val="000B6339"/>
    <w:rsid w:val="000C472E"/>
    <w:rsid w:val="000C5F16"/>
    <w:rsid w:val="000D1005"/>
    <w:rsid w:val="000D7AC3"/>
    <w:rsid w:val="000E0C0F"/>
    <w:rsid w:val="000F085A"/>
    <w:rsid w:val="001122D5"/>
    <w:rsid w:val="001424D0"/>
    <w:rsid w:val="00147C64"/>
    <w:rsid w:val="00156A09"/>
    <w:rsid w:val="00185033"/>
    <w:rsid w:val="001A3D56"/>
    <w:rsid w:val="001B2C02"/>
    <w:rsid w:val="001B416E"/>
    <w:rsid w:val="001B56F5"/>
    <w:rsid w:val="001D03F8"/>
    <w:rsid w:val="001D3110"/>
    <w:rsid w:val="001E2213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5006D"/>
    <w:rsid w:val="002618A7"/>
    <w:rsid w:val="002712DA"/>
    <w:rsid w:val="00275662"/>
    <w:rsid w:val="00286DDE"/>
    <w:rsid w:val="002D309E"/>
    <w:rsid w:val="002D3E62"/>
    <w:rsid w:val="002F18F8"/>
    <w:rsid w:val="002F2160"/>
    <w:rsid w:val="00315BF1"/>
    <w:rsid w:val="00342694"/>
    <w:rsid w:val="00347BFD"/>
    <w:rsid w:val="00351035"/>
    <w:rsid w:val="003866FE"/>
    <w:rsid w:val="003A0B64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A22ED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A6FC2"/>
    <w:rsid w:val="005B7B0D"/>
    <w:rsid w:val="005D00B8"/>
    <w:rsid w:val="005E3F7C"/>
    <w:rsid w:val="005E5E9E"/>
    <w:rsid w:val="005F259C"/>
    <w:rsid w:val="006103C2"/>
    <w:rsid w:val="006202DB"/>
    <w:rsid w:val="00622350"/>
    <w:rsid w:val="00624F18"/>
    <w:rsid w:val="006468A6"/>
    <w:rsid w:val="006469DD"/>
    <w:rsid w:val="00656E5E"/>
    <w:rsid w:val="006620EE"/>
    <w:rsid w:val="00671350"/>
    <w:rsid w:val="006827BB"/>
    <w:rsid w:val="00691D9C"/>
    <w:rsid w:val="006B376A"/>
    <w:rsid w:val="006B7ECE"/>
    <w:rsid w:val="00732023"/>
    <w:rsid w:val="007607E9"/>
    <w:rsid w:val="007734E3"/>
    <w:rsid w:val="007B34D7"/>
    <w:rsid w:val="007C04DC"/>
    <w:rsid w:val="007D4DC5"/>
    <w:rsid w:val="007F4744"/>
    <w:rsid w:val="007F645B"/>
    <w:rsid w:val="00812287"/>
    <w:rsid w:val="008324AE"/>
    <w:rsid w:val="0084469D"/>
    <w:rsid w:val="00862641"/>
    <w:rsid w:val="008675FE"/>
    <w:rsid w:val="008758A6"/>
    <w:rsid w:val="00880AF7"/>
    <w:rsid w:val="00882BB6"/>
    <w:rsid w:val="008A5A3D"/>
    <w:rsid w:val="008A7C13"/>
    <w:rsid w:val="008B1275"/>
    <w:rsid w:val="008D29F6"/>
    <w:rsid w:val="008F28CD"/>
    <w:rsid w:val="008F2E1B"/>
    <w:rsid w:val="009323A7"/>
    <w:rsid w:val="00943A48"/>
    <w:rsid w:val="009533AF"/>
    <w:rsid w:val="0096101D"/>
    <w:rsid w:val="009636D0"/>
    <w:rsid w:val="00965BE9"/>
    <w:rsid w:val="00975D8E"/>
    <w:rsid w:val="00977AA8"/>
    <w:rsid w:val="0099199D"/>
    <w:rsid w:val="009A17F2"/>
    <w:rsid w:val="009A2CAF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9438A"/>
    <w:rsid w:val="00AA5F4C"/>
    <w:rsid w:val="00AB716E"/>
    <w:rsid w:val="00B23992"/>
    <w:rsid w:val="00B3289C"/>
    <w:rsid w:val="00B32C18"/>
    <w:rsid w:val="00B41D5C"/>
    <w:rsid w:val="00B46395"/>
    <w:rsid w:val="00B67152"/>
    <w:rsid w:val="00B82ABA"/>
    <w:rsid w:val="00BA3B3C"/>
    <w:rsid w:val="00BB3197"/>
    <w:rsid w:val="00BB7AC8"/>
    <w:rsid w:val="00BF66B6"/>
    <w:rsid w:val="00C12D8D"/>
    <w:rsid w:val="00C41496"/>
    <w:rsid w:val="00C43528"/>
    <w:rsid w:val="00C45345"/>
    <w:rsid w:val="00C453F1"/>
    <w:rsid w:val="00C55C6C"/>
    <w:rsid w:val="00C66749"/>
    <w:rsid w:val="00C704D2"/>
    <w:rsid w:val="00C76778"/>
    <w:rsid w:val="00CA6140"/>
    <w:rsid w:val="00CC4933"/>
    <w:rsid w:val="00CE72FE"/>
    <w:rsid w:val="00CF50DF"/>
    <w:rsid w:val="00D3209B"/>
    <w:rsid w:val="00D346A1"/>
    <w:rsid w:val="00D60A18"/>
    <w:rsid w:val="00D60B14"/>
    <w:rsid w:val="00D72526"/>
    <w:rsid w:val="00D83835"/>
    <w:rsid w:val="00D83DB5"/>
    <w:rsid w:val="00DC5BF6"/>
    <w:rsid w:val="00DD4F0C"/>
    <w:rsid w:val="00DD57E4"/>
    <w:rsid w:val="00DE18A3"/>
    <w:rsid w:val="00DF0ED6"/>
    <w:rsid w:val="00DF21F8"/>
    <w:rsid w:val="00E02892"/>
    <w:rsid w:val="00E14CEC"/>
    <w:rsid w:val="00E15F38"/>
    <w:rsid w:val="00E35F40"/>
    <w:rsid w:val="00E611E0"/>
    <w:rsid w:val="00E70A19"/>
    <w:rsid w:val="00E9068E"/>
    <w:rsid w:val="00EC22AC"/>
    <w:rsid w:val="00EC360C"/>
    <w:rsid w:val="00ED7269"/>
    <w:rsid w:val="00F15135"/>
    <w:rsid w:val="00F15A64"/>
    <w:rsid w:val="00F215AE"/>
    <w:rsid w:val="00F22674"/>
    <w:rsid w:val="00F235C1"/>
    <w:rsid w:val="00F345EA"/>
    <w:rsid w:val="00F66AEE"/>
    <w:rsid w:val="00F75052"/>
    <w:rsid w:val="00FA1153"/>
    <w:rsid w:val="00FA5F3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paragraph" w:styleId="1">
    <w:name w:val="heading 1"/>
    <w:basedOn w:val="a"/>
    <w:link w:val="10"/>
    <w:uiPriority w:val="9"/>
    <w:qFormat/>
    <w:rsid w:val="001B2C02"/>
    <w:pPr>
      <w:spacing w:after="100" w:afterAutospacing="1"/>
      <w:ind w:leftChars="0" w:left="0"/>
      <w:jc w:val="left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882BB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82BB6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B67152"/>
    <w:rPr>
      <w:color w:val="800080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1B2C02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1B2C02"/>
  </w:style>
  <w:style w:type="character" w:customStyle="1" w:styleId="a-size-medium">
    <w:name w:val="a-size-medium"/>
    <w:basedOn w:val="a0"/>
    <w:rsid w:val="001B2C02"/>
  </w:style>
  <w:style w:type="character" w:customStyle="1" w:styleId="author">
    <w:name w:val="author"/>
    <w:basedOn w:val="a0"/>
    <w:rsid w:val="001B2C02"/>
  </w:style>
  <w:style w:type="character" w:customStyle="1" w:styleId="a-color-secondary">
    <w:name w:val="a-color-secondary"/>
    <w:basedOn w:val="a0"/>
    <w:rsid w:val="001B2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5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-/zh_TW/Martin-H-Johnson/e/B0034PJCOS/ref=dp_byline_cont_book_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41BB1-74E2-4A9F-9934-10F3478F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2023-06-26T09:36:00Z</cp:lastPrinted>
  <dcterms:created xsi:type="dcterms:W3CDTF">2024-10-25T07:48:00Z</dcterms:created>
  <dcterms:modified xsi:type="dcterms:W3CDTF">2024-11-07T05:27:00Z</dcterms:modified>
</cp:coreProperties>
</file>