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1"/>
        <w:gridCol w:w="7"/>
        <w:gridCol w:w="3436"/>
        <w:gridCol w:w="32"/>
        <w:gridCol w:w="2072"/>
        <w:gridCol w:w="39"/>
        <w:gridCol w:w="2990"/>
      </w:tblGrid>
      <w:tr w:rsidR="00D871A9" w:rsidRPr="001C052A" w14:paraId="2CEA8368" w14:textId="77777777" w:rsidTr="00D871A9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40C8E0" w14:textId="77777777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6650274A" w14:textId="45672965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1845B55" w:rsidR="00D871A9" w:rsidRPr="001C052A" w:rsidRDefault="00D871A9" w:rsidP="00D871A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2203116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D871A9" w:rsidRPr="001C052A" w:rsidRDefault="00D871A9" w:rsidP="00D871A9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D871A9" w:rsidRPr="001C052A" w:rsidRDefault="00D871A9" w:rsidP="00D871A9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F508EFC" w:rsidR="00D871A9" w:rsidRPr="00730AA7" w:rsidRDefault="00D871A9" w:rsidP="00D871A9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74142F" w14:paraId="054A214B" w14:textId="77777777" w:rsidTr="0074142F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E6E9A1" w14:textId="77777777" w:rsidR="0074142F" w:rsidRDefault="0074142F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A9D9DE7" w14:textId="09284FC4" w:rsidR="0074142F" w:rsidRPr="0074142F" w:rsidRDefault="0074142F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991C" w14:textId="77777777" w:rsidR="0074142F" w:rsidRDefault="0074142F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40619A1E" w14:textId="468C9748" w:rsidR="0074142F" w:rsidRDefault="0074142F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7B624DA8" w14:textId="77777777" w:rsidR="0074142F" w:rsidRPr="00051F86" w:rsidRDefault="0074142F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D871A9" w:rsidRPr="001C052A" w14:paraId="69F99CC7" w14:textId="77777777" w:rsidTr="00D871A9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02A288" w14:textId="21ABD073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6C3D32AA" w:rsidR="00D871A9" w:rsidRPr="001C052A" w:rsidRDefault="00D871A9" w:rsidP="00D871A9">
            <w:pPr>
              <w:spacing w:before="0" w:beforeAutospacing="0" w:line="320" w:lineRule="exact"/>
              <w:ind w:firstLineChars="100" w:firstLine="22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t>論文研習與撰寫(二)</w:t>
            </w:r>
          </w:p>
        </w:tc>
      </w:tr>
      <w:tr w:rsidR="00D871A9" w:rsidRPr="00B836C3" w14:paraId="30021486" w14:textId="77777777" w:rsidTr="00D871A9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688D90" w14:textId="77777777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50E764FF" w14:textId="610BB995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875DB11" w:rsidR="00D871A9" w:rsidRPr="001C052A" w:rsidRDefault="00D871A9" w:rsidP="00D871A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Literatures study and thesis writing (II)</w:t>
            </w:r>
          </w:p>
        </w:tc>
      </w:tr>
      <w:tr w:rsidR="00D871A9" w:rsidRPr="001C052A" w14:paraId="585712CF" w14:textId="77777777" w:rsidTr="0074142F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DB7507" w14:textId="77777777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0987573C" w14:textId="1325569A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FE1F903" w:rsidR="00D871A9" w:rsidRPr="001C052A" w:rsidRDefault="00D871A9" w:rsidP="00D871A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11</w:t>
            </w:r>
            <w:r w:rsidR="00D82302">
              <w:rPr>
                <w:rFonts w:ascii="新細明體" w:hAnsi="新細明體" w:hint="eastAsia"/>
                <w:color w:val="000000"/>
                <w:lang w:eastAsia="zh-TW"/>
              </w:rPr>
              <w:t>4</w:t>
            </w:r>
            <w:r>
              <w:rPr>
                <w:rFonts w:ascii="新細明體" w:hAnsi="新細明體"/>
                <w:color w:val="000000"/>
              </w:rPr>
              <w:t xml:space="preserve"> 第 2 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D871A9" w:rsidRPr="001C052A" w14:paraId="4F31EAC5" w14:textId="77777777" w:rsidTr="00AE7499">
              <w:trPr>
                <w:trHeight w:val="309"/>
              </w:trPr>
              <w:tc>
                <w:tcPr>
                  <w:tcW w:w="2058" w:type="dxa"/>
                </w:tcPr>
                <w:p w14:paraId="2E390874" w14:textId="77777777" w:rsidR="00D871A9" w:rsidRPr="001C052A" w:rsidRDefault="00D871A9" w:rsidP="00D871A9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5D062122" w14:textId="77777777" w:rsidR="00D871A9" w:rsidRPr="001C052A" w:rsidRDefault="00D871A9" w:rsidP="00D871A9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D871A9" w:rsidRPr="001C052A" w:rsidRDefault="00D871A9" w:rsidP="00D871A9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07350D7" w:rsidR="00D871A9" w:rsidRPr="001C052A" w:rsidRDefault="00D871A9" w:rsidP="00D871A9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4</w:t>
            </w:r>
          </w:p>
        </w:tc>
      </w:tr>
      <w:tr w:rsidR="00D871A9" w:rsidRPr="001C052A" w14:paraId="028A81B4" w14:textId="77777777" w:rsidTr="0074142F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78093F" w14:textId="77777777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7A35A5AB" w14:textId="0A076B50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0574155" w:rsidR="00D871A9" w:rsidRPr="001C052A" w:rsidRDefault="00D871A9" w:rsidP="00D871A9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1F51FCC" w14:textId="77777777" w:rsidR="00D871A9" w:rsidRPr="00C659A2" w:rsidRDefault="00D871A9" w:rsidP="00D871A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13D1B399" w:rsidR="00D871A9" w:rsidRPr="001B56F5" w:rsidRDefault="00D871A9" w:rsidP="00D871A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95BD440" w14:textId="77777777" w:rsidR="00D871A9" w:rsidRPr="008768F8" w:rsidRDefault="00D871A9" w:rsidP="00D871A9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8768F8">
              <w:rPr>
                <w:rFonts w:asciiTheme="minorEastAsia" w:eastAsiaTheme="minorEastAsia" w:hAnsiTheme="minorEastAsia" w:hint="eastAsia"/>
              </w:rPr>
              <w:t>■</w:t>
            </w:r>
            <w:r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Pr="008768F8">
              <w:rPr>
                <w:rFonts w:asciiTheme="minorEastAsia" w:eastAsiaTheme="minorEastAsia" w:hAnsiTheme="minorEastAsia" w:hint="eastAsia"/>
              </w:rPr>
              <w:t>C</w:t>
            </w:r>
            <w:r w:rsidRPr="008768F8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00D7E1E4" w:rsidR="00D871A9" w:rsidRPr="00730AA7" w:rsidRDefault="00D871A9" w:rsidP="00D871A9">
            <w:pPr>
              <w:spacing w:line="320" w:lineRule="exact"/>
              <w:rPr>
                <w:rFonts w:ascii="新細明體" w:hAnsi="新細明體"/>
              </w:rPr>
            </w:pPr>
            <w:r w:rsidRPr="008768F8">
              <w:t xml:space="preserve">□選修 </w:t>
            </w:r>
            <w:r w:rsidRPr="008768F8">
              <w:rPr>
                <w:rFonts w:hint="eastAsia"/>
                <w:lang w:eastAsia="zh-TW"/>
              </w:rPr>
              <w:t>E</w:t>
            </w:r>
            <w:r w:rsidRPr="008768F8">
              <w:rPr>
                <w:rFonts w:cs="Calibri"/>
                <w:b/>
                <w:bCs/>
              </w:rPr>
              <w:t>lective</w:t>
            </w:r>
          </w:p>
        </w:tc>
      </w:tr>
      <w:tr w:rsidR="00D871A9" w:rsidRPr="001C052A" w14:paraId="3B83ECC7" w14:textId="77777777" w:rsidTr="0074142F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ACA318" w14:textId="77777777" w:rsidR="00D871A9" w:rsidRPr="009A29DC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5ACE918F" w14:textId="4EF9B10D" w:rsidR="00D871A9" w:rsidRPr="009A29DC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ACB647A" w:rsidR="00D871A9" w:rsidRDefault="00B15487" w:rsidP="00D871A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星期二</w:t>
            </w:r>
            <w:r>
              <w:rPr>
                <w:rFonts w:eastAsia="微軟正黑體" w:hint="eastAsia"/>
                <w:lang w:eastAsia="zh-TW"/>
              </w:rPr>
              <w:t>、星期四</w:t>
            </w:r>
            <w:r>
              <w:rPr>
                <w:rFonts w:eastAsia="微軟正黑體" w:hint="eastAsia"/>
                <w:lang w:eastAsia="zh-TW"/>
              </w:rPr>
              <w:t>(</w:t>
            </w:r>
            <w:r>
              <w:rPr>
                <w:rFonts w:eastAsia="微軟正黑體"/>
                <w:lang w:eastAsia="zh-TW"/>
              </w:rPr>
              <w:t>13</w:t>
            </w:r>
            <w:r>
              <w:rPr>
                <w:rFonts w:eastAsia="微軟正黑體" w:hint="eastAsia"/>
                <w:lang w:eastAsia="zh-TW"/>
              </w:rPr>
              <w:t>、</w:t>
            </w:r>
            <w:r>
              <w:rPr>
                <w:rFonts w:eastAsia="微軟正黑體"/>
                <w:lang w:eastAsia="zh-TW"/>
              </w:rPr>
              <w:t>14</w:t>
            </w:r>
            <w:r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EFAF5E4" w14:textId="77777777" w:rsidR="00D871A9" w:rsidRDefault="00D871A9" w:rsidP="00D871A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6CB7EAFE" w:rsidR="00D871A9" w:rsidRPr="001C052A" w:rsidRDefault="00D871A9" w:rsidP="00D871A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CB27B74" w:rsidR="00D871A9" w:rsidRDefault="00B15487" w:rsidP="00D871A9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3</w:t>
            </w:r>
            <w:r>
              <w:rPr>
                <w:rFonts w:eastAsia="微軟正黑體"/>
                <w:lang w:eastAsia="zh-TW"/>
              </w:rPr>
              <w:t>03</w:t>
            </w:r>
          </w:p>
        </w:tc>
      </w:tr>
      <w:tr w:rsidR="00D871A9" w:rsidRPr="001C052A" w14:paraId="326474A0" w14:textId="77777777" w:rsidTr="0074142F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0A17B0" w14:textId="77777777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092C3DA5" w14:textId="0A3B9E39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7C7E173" w:rsidR="00D871A9" w:rsidRPr="001C052A" w:rsidRDefault="0014003E" w:rsidP="00D871A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吳欣澤、</w:t>
            </w:r>
            <w:r w:rsidR="00D82302">
              <w:rPr>
                <w:rFonts w:eastAsia="微軟正黑體" w:hint="eastAsia"/>
              </w:rPr>
              <w:t>李宗翰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629FE36" w14:textId="77777777" w:rsidR="00D871A9" w:rsidRDefault="00D871A9" w:rsidP="00D871A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540A277F" w:rsidR="00D871A9" w:rsidRPr="001C052A" w:rsidRDefault="00D871A9" w:rsidP="00D871A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7393E4B" w14:textId="57497D3D" w:rsidR="0014003E" w:rsidRDefault="00000000" w:rsidP="0014003E">
            <w:pPr>
              <w:spacing w:line="320" w:lineRule="exact"/>
            </w:pPr>
            <w:hyperlink r:id="rId7" w:tooltip="phystw@ccu.edu.tw" w:history="1">
              <w:r w:rsidR="0014003E" w:rsidRPr="009C2703">
                <w:rPr>
                  <w:rStyle w:val="ab"/>
                  <w:rFonts w:hint="eastAsia"/>
                  <w:shd w:val="clear" w:color="auto" w:fill="E6F0FF"/>
                </w:rPr>
                <w:t>phystw@ccu.edu.tw</w:t>
              </w:r>
            </w:hyperlink>
          </w:p>
          <w:p w14:paraId="70EC401C" w14:textId="5CD2A2F7" w:rsidR="009C2703" w:rsidRPr="009C2703" w:rsidRDefault="003753B1" w:rsidP="0014003E">
            <w:pPr>
              <w:spacing w:line="320" w:lineRule="exact"/>
              <w:rPr>
                <w:lang w:eastAsia="zh-TW"/>
              </w:rPr>
            </w:pPr>
            <w:hyperlink r:id="rId8" w:history="1">
              <w:r w:rsidRPr="003753B1">
                <w:rPr>
                  <w:rStyle w:val="ab"/>
                </w:rPr>
                <w:t>tsunghan@ccu.edu.tw</w:t>
              </w:r>
            </w:hyperlink>
            <w:r w:rsidR="00A63F5B">
              <w:rPr>
                <w:rFonts w:hint="eastAsia"/>
                <w:lang w:eastAsia="zh-TW"/>
              </w:rPr>
              <w:t xml:space="preserve"> </w:t>
            </w:r>
          </w:p>
        </w:tc>
      </w:tr>
      <w:tr w:rsidR="00D871A9" w:rsidRPr="001C052A" w14:paraId="52671300" w14:textId="77777777" w:rsidTr="0074142F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3197AC" w14:textId="77777777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66718F7D" w14:textId="05946659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D871A9" w:rsidRPr="001C052A" w:rsidRDefault="00D871A9" w:rsidP="00D871A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5805E07" w14:textId="77777777" w:rsidR="00D871A9" w:rsidRPr="001C052A" w:rsidRDefault="00D871A9" w:rsidP="00D871A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68A3FDB2" w:rsidR="00D871A9" w:rsidRPr="001C052A" w:rsidRDefault="00D871A9" w:rsidP="00D871A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5611FF18" w:rsidR="00D871A9" w:rsidRPr="001C052A" w:rsidRDefault="00A63F5B" w:rsidP="00D871A9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 xml:space="preserve"> </w:t>
            </w:r>
          </w:p>
        </w:tc>
      </w:tr>
      <w:tr w:rsidR="00D871A9" w:rsidRPr="001C052A" w14:paraId="1855F7A7" w14:textId="77777777" w:rsidTr="00D871A9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27150A" w14:textId="77777777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5B5ED6A8" w14:textId="77777777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1F1BBD5A" w14:textId="605DC372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D871A9" w:rsidRPr="001C052A" w:rsidRDefault="00D871A9" w:rsidP="00D871A9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D871A9" w:rsidRPr="001C052A" w:rsidRDefault="00D871A9" w:rsidP="00D871A9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D871A9" w:rsidRPr="001C052A" w14:paraId="2E121AC8" w14:textId="77777777" w:rsidTr="00D871A9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1FD325" w14:textId="77777777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41045EC9" w14:textId="47F3E70A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8DFAB2" w14:textId="77777777" w:rsidR="00D871A9" w:rsidRDefault="00D871A9" w:rsidP="00D871A9">
            <w:pPr>
              <w:spacing w:before="0" w:beforeAutospacing="0" w:line="320" w:lineRule="exact"/>
              <w:ind w:leftChars="0" w:left="0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課程分為學術文獻研討及論文撰寫兩部分。</w:t>
            </w:r>
          </w:p>
          <w:p w14:paraId="414924B5" w14:textId="6FA315F3" w:rsidR="00D871A9" w:rsidRPr="00C83AAE" w:rsidRDefault="00D871A9" w:rsidP="00D871A9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每學年結束前將安排學生針對個人研究論文進度進行公開報告。</w:t>
            </w:r>
          </w:p>
        </w:tc>
      </w:tr>
      <w:tr w:rsidR="00D871A9" w:rsidRPr="001C052A" w14:paraId="4E1DA0BC" w14:textId="77777777" w:rsidTr="00D871A9">
        <w:trPr>
          <w:trHeight w:val="1693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F3581A" w14:textId="77777777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42FA8942" w14:textId="7C87C5BE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25868690" w:rsidR="00D871A9" w:rsidRPr="006E67D6" w:rsidRDefault="00D871A9" w:rsidP="00D871A9">
            <w:pPr>
              <w:spacing w:before="0" w:beforeAutospacing="0"/>
              <w:ind w:leftChars="0" w:left="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本課程為四學期系列課程之第二學期的課程。主要為物理系大學部B軌系統學生設計，旨在搭配學生修習物理專題(一)~(四)參與物理系其一研究領域後，藉由研習相關文獻培養學生於此領域所需之專業知識，並加以訓練學生撰寫學術論文及口頭報告之能力。</w:t>
            </w:r>
          </w:p>
        </w:tc>
      </w:tr>
      <w:tr w:rsidR="00D871A9" w:rsidRPr="001C052A" w14:paraId="07DFDDA4" w14:textId="77777777" w:rsidTr="00D871A9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BA043A" w14:textId="77777777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15C20FD6" w14:textId="1E412F2A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2F64673D" w:rsidR="00D871A9" w:rsidRPr="00C83AAE" w:rsidRDefault="00D871A9" w:rsidP="00D871A9">
            <w:pPr>
              <w:spacing w:before="0" w:beforeAutospacing="0"/>
              <w:ind w:leftChars="0" w:left="0" w:right="-94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新細明體" w:hAnsi="新細明體"/>
                <w:color w:val="000000"/>
              </w:rPr>
              <w:t>自編講義</w:t>
            </w:r>
          </w:p>
        </w:tc>
      </w:tr>
    </w:tbl>
    <w:p w14:paraId="0EB60B2B" w14:textId="77777777" w:rsidR="001B56F5" w:rsidRPr="001C052A" w:rsidRDefault="001B56F5" w:rsidP="001B56F5">
      <w:pPr>
        <w:spacing w:line="320" w:lineRule="exact"/>
        <w:ind w:leftChars="0" w:left="0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D871A9" w:rsidRPr="001C052A" w14:paraId="68A248FE" w14:textId="77777777" w:rsidTr="00D871A9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60ED12" w14:textId="77777777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教材編選</w:t>
            </w:r>
          </w:p>
          <w:p w14:paraId="6EF98D1D" w14:textId="3C739D49" w:rsidR="00D871A9" w:rsidRPr="001C052A" w:rsidRDefault="00D871A9" w:rsidP="00D871A9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42D8A04" w:rsidR="00D871A9" w:rsidRDefault="00D871A9" w:rsidP="00D871A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1C90FAC9" w:rsidR="00D871A9" w:rsidRPr="00730AA7" w:rsidRDefault="00D871A9" w:rsidP="00D871A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□其他</w:t>
            </w:r>
          </w:p>
        </w:tc>
      </w:tr>
      <w:tr w:rsidR="00D871A9" w:rsidRPr="001C052A" w14:paraId="285EAB32" w14:textId="77777777" w:rsidTr="00D871A9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6456D7" w14:textId="77777777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54646898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9579D2C" w:rsidR="00D871A9" w:rsidRPr="00730AA7" w:rsidRDefault="00D871A9" w:rsidP="00D871A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5FBEBBAC" w:rsidR="00D871A9" w:rsidRPr="00730AA7" w:rsidRDefault="00D871A9" w:rsidP="00D871A9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D871A9" w:rsidRPr="001C052A" w14:paraId="7A7DFB0B" w14:textId="77777777" w:rsidTr="00D871A9">
        <w:trPr>
          <w:trHeight w:val="1246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A911E9" w14:textId="77777777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5420EE09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4446A98F" w:rsidR="00D871A9" w:rsidRPr="00730AA7" w:rsidRDefault="00D871A9" w:rsidP="00D871A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□期中考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 □期末考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6FAB1812" w14:textId="2EBD6F58" w:rsidR="00D871A9" w:rsidRDefault="00D871A9" w:rsidP="00D871A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■</w:t>
            </w:r>
            <w:r w:rsidRPr="00730AA7">
              <w:rPr>
                <w:rFonts w:ascii="新細明體" w:hAnsi="新細明體"/>
              </w:rPr>
              <w:t>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303E9C05" w:rsidR="00D871A9" w:rsidRPr="006F176E" w:rsidRDefault="00D871A9" w:rsidP="00D871A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/>
                <w:color w:val="000000"/>
              </w:rPr>
              <w:t>文獻閱讀作業</w:t>
            </w:r>
            <w:r>
              <w:rPr>
                <w:rFonts w:ascii="新細明體" w:hAnsi="新細明體" w:hint="eastAsia"/>
                <w:lang w:eastAsia="zh-TW"/>
              </w:rPr>
              <w:t>)</w:t>
            </w:r>
          </w:p>
        </w:tc>
      </w:tr>
      <w:tr w:rsidR="00D871A9" w:rsidRPr="001C052A" w14:paraId="4D1A228C" w14:textId="77777777" w:rsidTr="00D871A9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D7AC42" w14:textId="77777777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78F869B1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03B9EA0" w:rsidR="00D871A9" w:rsidRPr="00730AA7" w:rsidRDefault="00D871A9" w:rsidP="00D871A9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>教材電子檔供下載      □實習網站</w:t>
            </w:r>
          </w:p>
        </w:tc>
      </w:tr>
      <w:tr w:rsidR="00D871A9" w:rsidRPr="00251E57" w14:paraId="59609D43" w14:textId="77777777" w:rsidTr="00AE7499">
        <w:trPr>
          <w:trHeight w:val="5448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6F78ED" w14:textId="77777777" w:rsidR="00D871A9" w:rsidRPr="001C052A" w:rsidRDefault="00D871A9" w:rsidP="00AE74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1F7ED139" w14:textId="77777777" w:rsidR="00D871A9" w:rsidRPr="001C052A" w:rsidRDefault="00D871A9" w:rsidP="00AE74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2D493A" w14:textId="77777777" w:rsidR="00D871A9" w:rsidRPr="00730AA7" w:rsidRDefault="00D871A9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675F27E2" w14:textId="77777777" w:rsidR="00D871A9" w:rsidRPr="00730AA7" w:rsidRDefault="00D871A9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488A05EF" w14:textId="77777777" w:rsidR="00D871A9" w:rsidRPr="00730AA7" w:rsidRDefault="00D871A9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72126CD3" w14:textId="77777777" w:rsidR="00D871A9" w:rsidRPr="00730AA7" w:rsidRDefault="00D871A9" w:rsidP="00AE749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47E5D409" w14:textId="77777777" w:rsidR="00D871A9" w:rsidRPr="00730AA7" w:rsidRDefault="00D871A9" w:rsidP="00AE749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570440FF" w14:textId="77777777" w:rsidR="00D871A9" w:rsidRPr="00730AA7" w:rsidRDefault="00D871A9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593E6DC6" w14:textId="77777777" w:rsidR="00D871A9" w:rsidRPr="00730AA7" w:rsidRDefault="00D871A9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4B06176D" w14:textId="77777777" w:rsidR="00D871A9" w:rsidRPr="00730AA7" w:rsidRDefault="00D871A9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43BD89EA" w14:textId="77777777" w:rsidR="00D871A9" w:rsidRPr="001C052A" w:rsidRDefault="00D871A9" w:rsidP="00AE7499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tr w:rsidR="00D871A9" w:rsidRPr="001C052A" w14:paraId="324CD86F" w14:textId="77777777" w:rsidTr="00D871A9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C2618A" w14:textId="77777777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1424CDD1" w14:textId="77777777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62F886DE" w:rsidR="00D871A9" w:rsidRPr="001C052A" w:rsidRDefault="00D871A9" w:rsidP="00D871A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35CEB7B9" w:rsidR="00D871A9" w:rsidRPr="00DE0031" w:rsidRDefault="00D871A9" w:rsidP="00D871A9">
            <w:pPr>
              <w:pStyle w:val="a5"/>
              <w:spacing w:before="0" w:beforeAutospacing="0"/>
              <w:ind w:leftChars="0" w:left="36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7230B3D" w14:textId="77777777" w:rsidR="00D871A9" w:rsidRPr="001C052A" w:rsidRDefault="00D871A9" w:rsidP="00D871A9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6672D895" w:rsidR="002023EC" w:rsidRPr="001C052A" w:rsidRDefault="00D871A9" w:rsidP="00D871A9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35BC763C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0A209F">
              <w:rPr>
                <w:rFonts w:ascii="新細明體" w:hAnsi="新細明體"/>
                <w:color w:val="000000"/>
              </w:rPr>
              <w:t>物理系各領域研究群簡介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64E9F03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2</w:t>
            </w:r>
            <w:r w:rsidR="000A209F">
              <w:rPr>
                <w:rFonts w:ascii="新細明體" w:hAnsi="新細明體"/>
                <w:color w:val="000000"/>
              </w:rPr>
              <w:t>學術文獻閱讀討論及報告；論文寫作練習(學術論文架構)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0C131D12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0A209F">
              <w:rPr>
                <w:rFonts w:ascii="新細明體" w:hAnsi="新細明體"/>
                <w:color w:val="000000"/>
              </w:rPr>
              <w:t>學術文獻閱讀討論及報告；論文寫作練習(學術論文架構)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5E05F58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4</w:t>
            </w:r>
            <w:r w:rsidR="000A209F">
              <w:rPr>
                <w:rFonts w:ascii="新細明體" w:hAnsi="新細明體"/>
                <w:color w:val="000000"/>
              </w:rPr>
              <w:t>學術文獻閱讀討論及報告；論文寫作練習(學術論文架構)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1806C956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 w:rsidR="000A209F">
              <w:rPr>
                <w:rFonts w:ascii="新細明體" w:hAnsi="新細明體"/>
                <w:color w:val="000000"/>
              </w:rPr>
              <w:t>學術文獻閱讀討論及報告；論文寫作練習(常見詞彙及用法)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0FA77A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6</w:t>
            </w:r>
            <w:r w:rsidR="000A209F">
              <w:rPr>
                <w:rFonts w:ascii="新細明體" w:hAnsi="新細明體"/>
                <w:color w:val="000000"/>
              </w:rPr>
              <w:t>學術文獻閱讀討論及報告；論文寫作練習(常見詞彙及用法)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5CBA9D4C" w:rsidR="002023EC" w:rsidRPr="000A209F" w:rsidRDefault="002023EC" w:rsidP="000A209F">
            <w:pPr>
              <w:spacing w:line="320" w:lineRule="exact"/>
              <w:ind w:leftChars="0" w:left="0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>
              <w:rPr>
                <w:rFonts w:eastAsia="微軟正黑體"/>
              </w:rPr>
              <w:t>Week 7</w:t>
            </w:r>
            <w:r w:rsidR="000A209F">
              <w:rPr>
                <w:rFonts w:ascii="新細明體" w:hAnsi="新細明體"/>
                <w:color w:val="000000"/>
              </w:rPr>
              <w:t>學術文獻閱讀討論及報告；論文寫作練習(常見詞彙及用法)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5422FD06" w:rsidR="002023EC" w:rsidRPr="00D82C29" w:rsidRDefault="002023EC" w:rsidP="00D82C29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8</w:t>
            </w:r>
            <w:r w:rsidR="000A209F">
              <w:rPr>
                <w:color w:val="000000"/>
              </w:rPr>
              <w:t>學術文獻閱讀討論及報告；論文寫作練習(常見詞彙及用法)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23FE51C3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9</w:t>
            </w:r>
            <w:r w:rsidR="000A209F">
              <w:rPr>
                <w:rFonts w:ascii="新細明體" w:hAnsi="新細明體"/>
                <w:color w:val="000000"/>
              </w:rPr>
              <w:t>學術文獻閱讀討論及報告；論文寫作練習(常見詞彙及用法)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78BEC599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lastRenderedPageBreak/>
              <w:t>Week 10</w:t>
            </w:r>
            <w:r w:rsidR="000A209F">
              <w:rPr>
                <w:rFonts w:ascii="新細明體" w:hAnsi="新細明體"/>
                <w:color w:val="000000"/>
              </w:rPr>
              <w:t>學術文獻閱讀討論及報告；論文寫作練習(常見句型)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9CE3726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11</w:t>
            </w:r>
            <w:r w:rsidR="000A209F">
              <w:rPr>
                <w:rFonts w:ascii="新細明體" w:hAnsi="新細明體"/>
                <w:color w:val="000000"/>
              </w:rPr>
              <w:t>學術文獻閱讀討論及報告；論文寫作練習(常見句型)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11801AA2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12</w:t>
            </w:r>
            <w:r w:rsidR="000A209F">
              <w:rPr>
                <w:rFonts w:ascii="新細明體" w:hAnsi="新細明體"/>
                <w:color w:val="000000"/>
              </w:rPr>
              <w:t>學術文獻閱讀討論及報告；論文寫作練習(常見句型)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2F4A5792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13</w:t>
            </w:r>
            <w:r w:rsidR="000A209F">
              <w:rPr>
                <w:rFonts w:ascii="新細明體" w:hAnsi="新細明體"/>
                <w:color w:val="000000"/>
              </w:rPr>
              <w:t>學術文獻閱讀討論及報告；論文寫作練習(常見句型)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741A9354" w:rsidR="002023EC" w:rsidRPr="000A209F" w:rsidRDefault="002023EC" w:rsidP="000A209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/>
              </w:rPr>
              <w:t>Week 14</w:t>
            </w:r>
            <w:r w:rsidR="000A209F">
              <w:rPr>
                <w:color w:val="000000"/>
              </w:rPr>
              <w:t>學術文獻閱讀討論及報告；論文寫作練習(常見句型)</w:t>
            </w:r>
            <w:r w:rsidR="000A209F" w:rsidRPr="001C052A">
              <w:rPr>
                <w:rFonts w:eastAsia="微軟正黑體"/>
              </w:rPr>
              <w:t xml:space="preserve"> 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2D3F49A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15</w:t>
            </w:r>
            <w:r w:rsidR="000A209F">
              <w:rPr>
                <w:rFonts w:ascii="新細明體" w:hAnsi="新細明體"/>
                <w:color w:val="000000"/>
              </w:rPr>
              <w:t>學術文獻閱讀討論及報告；論文寫作練習(實驗架構及方法)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EA122D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0A209F">
              <w:rPr>
                <w:rFonts w:ascii="新細明體" w:hAnsi="新細明體"/>
                <w:color w:val="000000"/>
              </w:rPr>
              <w:t>學術文獻閱讀討論及報告；論文寫作練習(實驗架構及方法)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623CE964" w:rsidR="002023EC" w:rsidRPr="00D82C29" w:rsidRDefault="002023EC" w:rsidP="00D82C2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>Week 17</w:t>
            </w:r>
            <w:r w:rsidR="000A209F">
              <w:rPr>
                <w:rFonts w:ascii="新細明體" w:hAnsi="新細明體"/>
                <w:color w:val="000000"/>
              </w:rPr>
              <w:t>學術文獻閱讀討論及報告；論文寫作練習(實驗架構及方法)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32EA97A9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18</w:t>
            </w:r>
            <w:r w:rsidR="000A209F">
              <w:rPr>
                <w:rFonts w:ascii="新細明體" w:hAnsi="新細明體"/>
                <w:color w:val="000000"/>
              </w:rPr>
              <w:t>期末論文進度報告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CD68600" w14:textId="77777777" w:rsidR="00D871A9" w:rsidRPr="001C052A" w:rsidRDefault="00D871A9" w:rsidP="00D871A9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1CDF59C3" w:rsidR="002023EC" w:rsidRPr="001C052A" w:rsidRDefault="00D871A9" w:rsidP="00D871A9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2023EC" w:rsidRPr="001C052A" w14:paraId="6A0986BA" w14:textId="77777777" w:rsidTr="000A209F">
        <w:trPr>
          <w:trHeight w:val="101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693B44" w14:paraId="5622C069" w14:textId="77777777" w:rsidTr="00BB40F9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318818E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5E2EC7E0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43B6CB6C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6A6C00E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693B44" w14:paraId="52859401" w14:textId="77777777" w:rsidTr="00BB40F9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0E3C687F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3E817647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07A346BB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1DDD2B9C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48DEB193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224F2D32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693B44" w14:paraId="3016213D" w14:textId="77777777" w:rsidTr="00BB40F9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98BD715" w14:textId="77777777" w:rsidR="00693B44" w:rsidRDefault="00693B44" w:rsidP="00693B4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34C72FF9" w14:textId="77777777" w:rsidR="00693B44" w:rsidRDefault="00693B44" w:rsidP="00693B4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58883A26" w14:textId="77777777" w:rsidR="00693B44" w:rsidRDefault="00693B44" w:rsidP="00693B4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D2BA3B6" w14:textId="77777777" w:rsidR="00693B44" w:rsidRDefault="00693B44" w:rsidP="00693B44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E346A24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BD8A5A6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157781F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3A7F42F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D4F8E62" w14:textId="7E04729D" w:rsidR="00693B44" w:rsidRDefault="006E51C5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693B44" w14:paraId="2E135C27" w14:textId="77777777" w:rsidTr="00BB40F9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C06009E" w14:textId="77777777" w:rsidR="00693B44" w:rsidRDefault="00693B44" w:rsidP="00693B4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D5296F8" w14:textId="77777777" w:rsidR="00693B44" w:rsidRDefault="00693B44" w:rsidP="00693B4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1476A5AD" w14:textId="77777777" w:rsidR="00693B44" w:rsidRDefault="00693B44" w:rsidP="00693B4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6BEA1CF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A52525F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32EEDFD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A6CD6E7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C7D4D83" w14:textId="2955365A" w:rsidR="00693B44" w:rsidRDefault="006E51C5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693B44" w14:paraId="492EF71B" w14:textId="77777777" w:rsidTr="00BB40F9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7C31B89" w14:textId="77777777" w:rsidR="00693B44" w:rsidRDefault="00693B44" w:rsidP="00693B4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30428AA" w14:textId="77777777" w:rsidR="00693B44" w:rsidRDefault="00693B44" w:rsidP="00693B4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198F00D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33E0AF3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E36D927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93594F1" w14:textId="6FDDE6C8" w:rsidR="00693B44" w:rsidRDefault="006E51C5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79FD157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693B44" w14:paraId="4188D773" w14:textId="77777777" w:rsidTr="00BB40F9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9CAB46E" w14:textId="77777777" w:rsidR="00693B44" w:rsidRDefault="00693B44" w:rsidP="00693B4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8AFD5" w14:textId="77777777" w:rsidR="00693B44" w:rsidRDefault="00693B44" w:rsidP="00693B4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10FE7059" w14:textId="77777777" w:rsidR="00693B44" w:rsidRDefault="00693B44" w:rsidP="00693B4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C28C460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30259A4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C3595FC" w14:textId="5A8E2DFC" w:rsidR="00693B44" w:rsidRDefault="006E51C5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EC7C13D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04CE8B9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693B44" w14:paraId="043C6476" w14:textId="77777777" w:rsidTr="00BB40F9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9BE333D" w14:textId="77777777" w:rsidR="00693B44" w:rsidRDefault="00693B44" w:rsidP="00693B4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50C08A8B" w14:textId="77777777" w:rsidR="00693B44" w:rsidRDefault="00693B44" w:rsidP="00693B4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58FD91B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A8895C8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4E7039A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D822528" w14:textId="77777777" w:rsidR="00693B44" w:rsidRDefault="00693B44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4D82CD2" w14:textId="573DB8B9" w:rsidR="00693B44" w:rsidRDefault="006E51C5" w:rsidP="00693B4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1BE6B320" w14:textId="77777777" w:rsidR="00693B44" w:rsidRDefault="00693B44" w:rsidP="00693B4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  <w:p w14:paraId="35F09825" w14:textId="7C728533" w:rsidR="002023EC" w:rsidRPr="00D82C29" w:rsidRDefault="00693B44" w:rsidP="00693B44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新細明體" w:hAnsi="新細明體"/>
                <w:color w:val="000000"/>
              </w:rPr>
              <w:t>文獻搜尋、閱讀及統整能力；學術論文寫作能力；口頭報告及數據呈現能力</w:t>
            </w:r>
          </w:p>
        </w:tc>
      </w:tr>
    </w:tbl>
    <w:p w14:paraId="0CDB40FA" w14:textId="77777777" w:rsidR="002023EC" w:rsidRPr="003E7C8A" w:rsidRDefault="002023EC" w:rsidP="00D82C29">
      <w:pPr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2848E" w14:textId="77777777" w:rsidR="00F32CD4" w:rsidRDefault="00F32CD4" w:rsidP="00E9068E">
      <w:pPr>
        <w:spacing w:before="0"/>
      </w:pPr>
      <w:r>
        <w:separator/>
      </w:r>
    </w:p>
  </w:endnote>
  <w:endnote w:type="continuationSeparator" w:id="0">
    <w:p w14:paraId="32B6E33A" w14:textId="77777777" w:rsidR="00F32CD4" w:rsidRDefault="00F32CD4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9E244" w14:textId="77777777" w:rsidR="00F32CD4" w:rsidRDefault="00F32CD4" w:rsidP="00E9068E">
      <w:pPr>
        <w:spacing w:before="0"/>
      </w:pPr>
      <w:r>
        <w:separator/>
      </w:r>
    </w:p>
  </w:footnote>
  <w:footnote w:type="continuationSeparator" w:id="0">
    <w:p w14:paraId="7547CAF9" w14:textId="77777777" w:rsidR="00F32CD4" w:rsidRDefault="00F32CD4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6030"/>
        </w:tabs>
        <w:ind w:left="603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6750"/>
        </w:tabs>
        <w:ind w:left="675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7470"/>
        </w:tabs>
        <w:ind w:left="747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8910"/>
        </w:tabs>
        <w:ind w:left="891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9630"/>
        </w:tabs>
        <w:ind w:left="963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11070"/>
        </w:tabs>
        <w:ind w:left="1107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11790"/>
        </w:tabs>
        <w:ind w:left="11790" w:hanging="360"/>
      </w:pPr>
    </w:lvl>
  </w:abstractNum>
  <w:abstractNum w:abstractNumId="1" w15:restartNumberingAfterBreak="0">
    <w:nsid w:val="22D27E5B"/>
    <w:multiLevelType w:val="multilevel"/>
    <w:tmpl w:val="662A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B8F67E7"/>
    <w:multiLevelType w:val="hybridMultilevel"/>
    <w:tmpl w:val="7A92AA0C"/>
    <w:lvl w:ilvl="0" w:tplc="912A8B4C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43270128">
    <w:abstractNumId w:val="5"/>
  </w:num>
  <w:num w:numId="2" w16cid:durableId="183328484">
    <w:abstractNumId w:val="2"/>
  </w:num>
  <w:num w:numId="3" w16cid:durableId="1577277563">
    <w:abstractNumId w:val="4"/>
  </w:num>
  <w:num w:numId="4" w16cid:durableId="933707945">
    <w:abstractNumId w:val="3"/>
  </w:num>
  <w:num w:numId="5" w16cid:durableId="1021056436">
    <w:abstractNumId w:val="0"/>
  </w:num>
  <w:num w:numId="6" w16cid:durableId="1160924351">
    <w:abstractNumId w:val="1"/>
  </w:num>
  <w:num w:numId="7" w16cid:durableId="20142571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5B77"/>
    <w:rsid w:val="0007415C"/>
    <w:rsid w:val="0008209B"/>
    <w:rsid w:val="000A209F"/>
    <w:rsid w:val="000A4CF7"/>
    <w:rsid w:val="000B5D10"/>
    <w:rsid w:val="000C472E"/>
    <w:rsid w:val="000D7AC3"/>
    <w:rsid w:val="000F085A"/>
    <w:rsid w:val="0014003E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3958"/>
    <w:rsid w:val="00214F43"/>
    <w:rsid w:val="00231672"/>
    <w:rsid w:val="002353F2"/>
    <w:rsid w:val="00242C9E"/>
    <w:rsid w:val="00262E65"/>
    <w:rsid w:val="00266059"/>
    <w:rsid w:val="002712DA"/>
    <w:rsid w:val="00275662"/>
    <w:rsid w:val="00286DDE"/>
    <w:rsid w:val="002D195D"/>
    <w:rsid w:val="002D309E"/>
    <w:rsid w:val="00306A39"/>
    <w:rsid w:val="00315BF1"/>
    <w:rsid w:val="00317F89"/>
    <w:rsid w:val="00342694"/>
    <w:rsid w:val="003753B1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255C4"/>
    <w:rsid w:val="004424E7"/>
    <w:rsid w:val="004741BD"/>
    <w:rsid w:val="004A22ED"/>
    <w:rsid w:val="004F4DFA"/>
    <w:rsid w:val="004F517A"/>
    <w:rsid w:val="00505EBF"/>
    <w:rsid w:val="005363DA"/>
    <w:rsid w:val="005478D7"/>
    <w:rsid w:val="00554B7B"/>
    <w:rsid w:val="00563CB8"/>
    <w:rsid w:val="005A47C9"/>
    <w:rsid w:val="005C684D"/>
    <w:rsid w:val="005D00B8"/>
    <w:rsid w:val="005E5E9E"/>
    <w:rsid w:val="0060362F"/>
    <w:rsid w:val="006202DB"/>
    <w:rsid w:val="006620EE"/>
    <w:rsid w:val="006749F5"/>
    <w:rsid w:val="006827BB"/>
    <w:rsid w:val="00693B44"/>
    <w:rsid w:val="006B376A"/>
    <w:rsid w:val="006D11E4"/>
    <w:rsid w:val="006E51C5"/>
    <w:rsid w:val="006E67D6"/>
    <w:rsid w:val="006F2FC8"/>
    <w:rsid w:val="0074142F"/>
    <w:rsid w:val="00753EE9"/>
    <w:rsid w:val="007607E9"/>
    <w:rsid w:val="007936F0"/>
    <w:rsid w:val="007C04DC"/>
    <w:rsid w:val="007D4DC5"/>
    <w:rsid w:val="007F645B"/>
    <w:rsid w:val="00801E9F"/>
    <w:rsid w:val="00820424"/>
    <w:rsid w:val="008324AE"/>
    <w:rsid w:val="008553DE"/>
    <w:rsid w:val="00866B6E"/>
    <w:rsid w:val="008675FE"/>
    <w:rsid w:val="008758A6"/>
    <w:rsid w:val="008A5A3D"/>
    <w:rsid w:val="008D29F6"/>
    <w:rsid w:val="008D5B4B"/>
    <w:rsid w:val="008E29D9"/>
    <w:rsid w:val="008F28CD"/>
    <w:rsid w:val="008F2E1B"/>
    <w:rsid w:val="009323A7"/>
    <w:rsid w:val="009533AF"/>
    <w:rsid w:val="009636D0"/>
    <w:rsid w:val="00965BE9"/>
    <w:rsid w:val="0099199D"/>
    <w:rsid w:val="009A17F2"/>
    <w:rsid w:val="009C2703"/>
    <w:rsid w:val="009F1228"/>
    <w:rsid w:val="009F53E0"/>
    <w:rsid w:val="00A336D5"/>
    <w:rsid w:val="00A41B7F"/>
    <w:rsid w:val="00A55143"/>
    <w:rsid w:val="00A63746"/>
    <w:rsid w:val="00A63F5B"/>
    <w:rsid w:val="00A642A3"/>
    <w:rsid w:val="00A755D3"/>
    <w:rsid w:val="00A92675"/>
    <w:rsid w:val="00A94058"/>
    <w:rsid w:val="00B15487"/>
    <w:rsid w:val="00B23992"/>
    <w:rsid w:val="00B3289C"/>
    <w:rsid w:val="00B341BD"/>
    <w:rsid w:val="00B41D5C"/>
    <w:rsid w:val="00B46395"/>
    <w:rsid w:val="00BA3B3C"/>
    <w:rsid w:val="00BB3197"/>
    <w:rsid w:val="00BB7AC8"/>
    <w:rsid w:val="00BD79D1"/>
    <w:rsid w:val="00C12D8D"/>
    <w:rsid w:val="00C219A1"/>
    <w:rsid w:val="00C41496"/>
    <w:rsid w:val="00C453F1"/>
    <w:rsid w:val="00C66749"/>
    <w:rsid w:val="00C704D2"/>
    <w:rsid w:val="00C83AAE"/>
    <w:rsid w:val="00CC4933"/>
    <w:rsid w:val="00CE72FE"/>
    <w:rsid w:val="00D15EB5"/>
    <w:rsid w:val="00D346A1"/>
    <w:rsid w:val="00D41AA4"/>
    <w:rsid w:val="00D60A18"/>
    <w:rsid w:val="00D72526"/>
    <w:rsid w:val="00D82302"/>
    <w:rsid w:val="00D82C29"/>
    <w:rsid w:val="00D83835"/>
    <w:rsid w:val="00D83DB5"/>
    <w:rsid w:val="00D871A9"/>
    <w:rsid w:val="00DC66BF"/>
    <w:rsid w:val="00DD4F0C"/>
    <w:rsid w:val="00DE0031"/>
    <w:rsid w:val="00DE18A3"/>
    <w:rsid w:val="00E04DB5"/>
    <w:rsid w:val="00E1242A"/>
    <w:rsid w:val="00E15F38"/>
    <w:rsid w:val="00E70A19"/>
    <w:rsid w:val="00E9068E"/>
    <w:rsid w:val="00EC360C"/>
    <w:rsid w:val="00EE0462"/>
    <w:rsid w:val="00F215AE"/>
    <w:rsid w:val="00F22674"/>
    <w:rsid w:val="00F32CD4"/>
    <w:rsid w:val="00F345EA"/>
    <w:rsid w:val="00F75052"/>
    <w:rsid w:val="00F91193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6E67D6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A63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8753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594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9795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8118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sunghan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hyperlink" Target="mailto:phystw@ccu.edu.tw" TargetMode="Externa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2023-06-26T09:36:00Z</cp:lastPrinted>
  <dcterms:created xsi:type="dcterms:W3CDTF">2024-12-20T06:45:00Z</dcterms:created>
  <dcterms:modified xsi:type="dcterms:W3CDTF">2025-12-18T01:00:00Z</dcterms:modified>
</cp:coreProperties>
</file>