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C2837">
              <w:rPr>
                <w:rFonts w:eastAsia="標楷體"/>
              </w:rPr>
              <w:t>1</w:t>
            </w:r>
            <w:r w:rsidR="009B4604">
              <w:rPr>
                <w:rFonts w:eastAsia="標楷體" w:hint="eastAsia"/>
              </w:rPr>
              <w:t>3</w:t>
            </w:r>
            <w:r w:rsidR="00FE0BCC">
              <w:rPr>
                <w:rFonts w:eastAsia="標楷體" w:hint="eastAsia"/>
              </w:rPr>
              <w:t>學年度第</w:t>
            </w:r>
            <w:r w:rsidR="002C1BEF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752781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古典詩詞導讀</w:t>
            </w:r>
          </w:p>
        </w:tc>
      </w:tr>
      <w:tr w:rsidR="00FE0BCC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A0E90" w:rsidP="00064C52">
            <w:pPr>
              <w:spacing w:line="0" w:lineRule="atLeas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/>
              </w:rPr>
              <w:t>Chinese:</w:t>
            </w:r>
            <w:r w:rsidR="00752781" w:rsidRPr="00752781">
              <w:rPr>
                <w:rFonts w:eastAsia="標楷體"/>
              </w:rPr>
              <w:t>Guided</w:t>
            </w:r>
            <w:proofErr w:type="spellEnd"/>
            <w:r w:rsidR="00752781" w:rsidRPr="00752781">
              <w:rPr>
                <w:rFonts w:eastAsia="標楷體"/>
              </w:rPr>
              <w:t xml:space="preserve"> </w:t>
            </w:r>
            <w:r w:rsidR="00064C52" w:rsidRPr="00752781">
              <w:rPr>
                <w:rFonts w:eastAsia="標楷體"/>
              </w:rPr>
              <w:t xml:space="preserve">Reading </w:t>
            </w:r>
            <w:r w:rsidR="00752781" w:rsidRPr="00752781">
              <w:rPr>
                <w:rFonts w:eastAsia="標楷體"/>
              </w:rPr>
              <w:t xml:space="preserve">of Classical Poems </w:t>
            </w:r>
          </w:p>
        </w:tc>
      </w:tr>
      <w:tr w:rsidR="00103B9F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150CDA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150CD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F048BF">
              <w:tc>
                <w:tcPr>
                  <w:tcW w:w="2843" w:type="dxa"/>
                </w:tcPr>
                <w:p w:rsidR="001C01EC" w:rsidRDefault="00752781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5D5278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F048BF">
              <w:tc>
                <w:tcPr>
                  <w:tcW w:w="2843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150CD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:rsid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B32F5E" w:rsidRPr="00B32F5E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="00B32F5E" w:rsidRPr="00B32F5E">
              <w:rPr>
                <w:rFonts w:eastAsia="標楷體" w:hint="eastAsia"/>
              </w:rPr>
              <w:t>通識性廣度</w:t>
            </w:r>
            <w:proofErr w:type="gramEnd"/>
            <w:r w:rsidR="00B32F5E" w:rsidRPr="00B32F5E"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</w:t>
            </w:r>
            <w:proofErr w:type="gramStart"/>
            <w:r w:rsidR="00B32F5E" w:rsidRPr="00B32F5E">
              <w:rPr>
                <w:rFonts w:eastAsia="標楷體" w:hint="eastAsia"/>
              </w:rPr>
              <w:t>世代文創應用</w:t>
            </w:r>
            <w:proofErr w:type="gramEnd"/>
            <w:r w:rsidR="00B32F5E" w:rsidRPr="00B32F5E">
              <w:rPr>
                <w:rFonts w:eastAsia="標楷體" w:hint="eastAsia"/>
              </w:rPr>
              <w:t>等多元內涵之特色語文課程。讓學生修習大學國文課程之後，能夠深化人文涵養，並可創發新世代語文產業與未來發展。</w:t>
            </w:r>
          </w:p>
          <w:p w:rsid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</w:p>
          <w:p w:rsidR="00B57723" w:rsidRP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課程單課目標與範圍</w:t>
            </w:r>
            <w:r>
              <w:rPr>
                <w:rFonts w:eastAsia="標楷體" w:hint="eastAsia"/>
              </w:rPr>
              <w:t>:</w:t>
            </w:r>
          </w:p>
          <w:p w:rsidR="00C44B8D" w:rsidRPr="00A20209" w:rsidRDefault="006C2837" w:rsidP="00312ACB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詩詞</w:t>
            </w:r>
            <w:r w:rsidRPr="006C2837">
              <w:rPr>
                <w:rFonts w:eastAsia="標楷體" w:hint="eastAsia"/>
              </w:rPr>
              <w:t>，是</w:t>
            </w:r>
            <w:r w:rsidR="006B6F18">
              <w:rPr>
                <w:rFonts w:eastAsia="標楷體" w:hint="eastAsia"/>
              </w:rPr>
              <w:t>中國</w:t>
            </w:r>
            <w:r w:rsidRPr="006C2837">
              <w:rPr>
                <w:rFonts w:eastAsia="標楷體" w:hint="eastAsia"/>
              </w:rPr>
              <w:t>文學的</w:t>
            </w:r>
            <w:r w:rsidR="006B6F18">
              <w:rPr>
                <w:rFonts w:eastAsia="標楷體" w:hint="eastAsia"/>
              </w:rPr>
              <w:t>經典</w:t>
            </w:r>
            <w:r w:rsidR="005B33C5">
              <w:rPr>
                <w:rFonts w:eastAsia="標楷體" w:hint="eastAsia"/>
              </w:rPr>
              <w:t>樣式。</w:t>
            </w:r>
            <w:r>
              <w:rPr>
                <w:rFonts w:eastAsia="標楷體" w:hint="eastAsia"/>
              </w:rPr>
              <w:t>精</w:t>
            </w:r>
            <w:r w:rsidR="005B33C5">
              <w:rPr>
                <w:rFonts w:eastAsia="標楷體" w:hint="eastAsia"/>
              </w:rPr>
              <w:t>煉</w:t>
            </w:r>
            <w:r w:rsidR="006B6F18">
              <w:rPr>
                <w:rFonts w:eastAsia="標楷體" w:hint="eastAsia"/>
              </w:rPr>
              <w:t>的文字</w:t>
            </w:r>
            <w:r>
              <w:rPr>
                <w:rFonts w:eastAsia="標楷體" w:hint="eastAsia"/>
              </w:rPr>
              <w:t>、</w:t>
            </w:r>
            <w:proofErr w:type="gramStart"/>
            <w:r w:rsidR="006B6F18">
              <w:rPr>
                <w:rFonts w:eastAsia="標楷體" w:hint="eastAsia"/>
              </w:rPr>
              <w:t>鮮活的筆觸</w:t>
            </w:r>
            <w:proofErr w:type="gramEnd"/>
            <w:r w:rsidRPr="006C2837">
              <w:rPr>
                <w:rFonts w:eastAsia="標楷體" w:hint="eastAsia"/>
              </w:rPr>
              <w:t>，</w:t>
            </w:r>
            <w:r w:rsidR="006B6F18">
              <w:rPr>
                <w:rFonts w:eastAsia="標楷體" w:hint="eastAsia"/>
              </w:rPr>
              <w:t>描繪了豐富</w:t>
            </w:r>
            <w:r w:rsidRPr="006C2837">
              <w:rPr>
                <w:rFonts w:eastAsia="標楷體" w:hint="eastAsia"/>
              </w:rPr>
              <w:t>多樣的</w:t>
            </w:r>
            <w:r w:rsidR="006B6F18">
              <w:rPr>
                <w:rFonts w:eastAsia="標楷體" w:hint="eastAsia"/>
              </w:rPr>
              <w:t>文學主題與風景，也寫下中國古典文學裡風華絕代的一頁</w:t>
            </w:r>
            <w:r w:rsidR="005B33C5">
              <w:rPr>
                <w:rFonts w:eastAsia="標楷體" w:hint="eastAsia"/>
              </w:rPr>
              <w:t>。</w:t>
            </w:r>
            <w:r w:rsidR="00C44B8D">
              <w:rPr>
                <w:rFonts w:eastAsia="標楷體" w:hint="eastAsia"/>
              </w:rPr>
              <w:t>古典</w:t>
            </w:r>
            <w:r w:rsidR="00C44B8D" w:rsidRPr="00C44B8D">
              <w:rPr>
                <w:rFonts w:eastAsia="標楷體" w:hint="eastAsia"/>
              </w:rPr>
              <w:t>詩詞，泛指使用漢語和傳統格律創作的韻</w:t>
            </w:r>
            <w:r w:rsidR="00C44B8D" w:rsidRPr="00A20209">
              <w:rPr>
                <w:rFonts w:eastAsia="標楷體" w:hint="eastAsia"/>
              </w:rPr>
              <w:t>文作品。中國歷史上最早的詩歌總集是《詩經》，之後隨著時代推進與文體變革，逐漸發展出樂府、古體、</w:t>
            </w:r>
            <w:proofErr w:type="gramStart"/>
            <w:r w:rsidR="00C44B8D" w:rsidRPr="00A20209">
              <w:rPr>
                <w:rFonts w:eastAsia="標楷體" w:hint="eastAsia"/>
              </w:rPr>
              <w:t>近體</w:t>
            </w:r>
            <w:proofErr w:type="gramEnd"/>
            <w:r w:rsidR="00C44B8D" w:rsidRPr="00A20209">
              <w:rPr>
                <w:rFonts w:eastAsia="標楷體" w:hint="eastAsia"/>
              </w:rPr>
              <w:t>、詞、曲等各種樣式的韻文。</w:t>
            </w:r>
          </w:p>
          <w:p w:rsidR="006C2837" w:rsidRPr="00A20209" w:rsidRDefault="006C2837" w:rsidP="005B33C5">
            <w:pPr>
              <w:spacing w:line="0" w:lineRule="atLeast"/>
              <w:jc w:val="both"/>
              <w:rPr>
                <w:rFonts w:eastAsia="標楷體"/>
              </w:rPr>
            </w:pPr>
            <w:r w:rsidRPr="00A20209">
              <w:rPr>
                <w:rFonts w:eastAsia="標楷體" w:hint="eastAsia"/>
              </w:rPr>
              <w:t>與其他文學樣式相比，</w:t>
            </w:r>
            <w:r w:rsidR="00C44B8D" w:rsidRPr="00A20209">
              <w:rPr>
                <w:rFonts w:eastAsia="標楷體" w:hint="eastAsia"/>
              </w:rPr>
              <w:t>詩詞在篇幅上雖然相對精簡，但</w:t>
            </w:r>
            <w:r w:rsidRPr="00A20209">
              <w:rPr>
                <w:rFonts w:eastAsia="標楷體" w:hint="eastAsia"/>
              </w:rPr>
              <w:t>可以</w:t>
            </w:r>
            <w:r w:rsidR="00C44B8D" w:rsidRPr="00A20209">
              <w:rPr>
                <w:rFonts w:eastAsia="標楷體" w:hint="eastAsia"/>
              </w:rPr>
              <w:t>精</w:t>
            </w:r>
            <w:proofErr w:type="gramStart"/>
            <w:r w:rsidR="00C44B8D" w:rsidRPr="00A20209">
              <w:rPr>
                <w:rFonts w:eastAsia="標楷體" w:hint="eastAsia"/>
              </w:rPr>
              <w:t>準</w:t>
            </w:r>
            <w:proofErr w:type="gramEnd"/>
            <w:r w:rsidR="00C44B8D" w:rsidRPr="00A20209">
              <w:rPr>
                <w:rFonts w:eastAsia="標楷體" w:hint="eastAsia"/>
              </w:rPr>
              <w:t>描繪情境，更可以</w:t>
            </w:r>
            <w:r w:rsidRPr="00A20209">
              <w:rPr>
                <w:rFonts w:eastAsia="標楷體" w:hint="eastAsia"/>
              </w:rPr>
              <w:t>細緻的展現</w:t>
            </w:r>
            <w:r w:rsidR="00C44B8D" w:rsidRPr="00A20209">
              <w:rPr>
                <w:rFonts w:eastAsia="標楷體" w:hint="eastAsia"/>
              </w:rPr>
              <w:t>抽象的意象，</w:t>
            </w:r>
            <w:r w:rsidR="00A20209" w:rsidRPr="00A20209">
              <w:rPr>
                <w:rFonts w:eastAsia="標楷體" w:hint="eastAsia"/>
              </w:rPr>
              <w:t>表現</w:t>
            </w:r>
            <w:r w:rsidRPr="00A20209">
              <w:rPr>
                <w:rFonts w:eastAsia="標楷體" w:hint="eastAsia"/>
              </w:rPr>
              <w:t>複雜的</w:t>
            </w:r>
            <w:r w:rsidR="00A20209" w:rsidRPr="00A20209">
              <w:rPr>
                <w:rFonts w:eastAsia="標楷體" w:hint="eastAsia"/>
              </w:rPr>
              <w:t>體會與精神</w:t>
            </w:r>
            <w:r w:rsidR="00C41A8B">
              <w:rPr>
                <w:rFonts w:ascii="標楷體" w:eastAsia="標楷體" w:hAnsi="標楷體" w:hint="eastAsia"/>
              </w:rPr>
              <w:t>；</w:t>
            </w:r>
            <w:r w:rsidR="00A20209" w:rsidRPr="00A20209">
              <w:rPr>
                <w:rFonts w:eastAsia="標楷體" w:hint="eastAsia"/>
              </w:rPr>
              <w:t>但也</w:t>
            </w:r>
            <w:r w:rsidRPr="00A20209">
              <w:rPr>
                <w:rFonts w:eastAsia="標楷體" w:hint="eastAsia"/>
              </w:rPr>
              <w:t>可以</w:t>
            </w:r>
            <w:r w:rsidR="00A20209" w:rsidRPr="00A20209">
              <w:rPr>
                <w:rFonts w:eastAsia="標楷體" w:hint="eastAsia"/>
              </w:rPr>
              <w:t>透過篇幅的增長，</w:t>
            </w:r>
            <w:r w:rsidRPr="00A20209">
              <w:rPr>
                <w:rFonts w:eastAsia="標楷體" w:hint="eastAsia"/>
              </w:rPr>
              <w:t>描述</w:t>
            </w:r>
            <w:r w:rsidR="00A20209" w:rsidRPr="00A20209">
              <w:rPr>
                <w:rFonts w:eastAsia="標楷體" w:hint="eastAsia"/>
              </w:rPr>
              <w:t>完整的故事、達到敘事的目的。因此，詩詞</w:t>
            </w:r>
            <w:proofErr w:type="gramStart"/>
            <w:r w:rsidR="00A20209" w:rsidRPr="00A20209">
              <w:rPr>
                <w:rFonts w:eastAsia="標楷體" w:hint="eastAsia"/>
              </w:rPr>
              <w:t>可說是一種</w:t>
            </w:r>
            <w:proofErr w:type="gramEnd"/>
            <w:r w:rsidR="00A20209" w:rsidRPr="00A20209">
              <w:rPr>
                <w:rFonts w:eastAsia="標楷體" w:hint="eastAsia"/>
              </w:rPr>
              <w:t>變化自由、</w:t>
            </w:r>
            <w:proofErr w:type="gramStart"/>
            <w:r w:rsidR="00A20209" w:rsidRPr="00A20209">
              <w:rPr>
                <w:rFonts w:eastAsia="標楷體" w:hint="eastAsia"/>
              </w:rPr>
              <w:t>可專擅</w:t>
            </w:r>
            <w:proofErr w:type="gramEnd"/>
            <w:r w:rsidR="00A20209" w:rsidRPr="00A20209">
              <w:rPr>
                <w:rFonts w:eastAsia="標楷體" w:hint="eastAsia"/>
              </w:rPr>
              <w:t>藝術表現又兼長敘事的經典文體。</w:t>
            </w: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A20209">
              <w:rPr>
                <w:rFonts w:eastAsia="標楷體" w:hint="eastAsia"/>
              </w:rPr>
              <w:t xml:space="preserve">    </w:t>
            </w:r>
            <w:r w:rsidRPr="00A20209">
              <w:rPr>
                <w:rFonts w:eastAsia="標楷體" w:hint="eastAsia"/>
              </w:rPr>
              <w:t>本課程先從基礎部分出發：從中國</w:t>
            </w:r>
            <w:r w:rsidR="005B33C5" w:rsidRPr="00A20209">
              <w:rPr>
                <w:rFonts w:eastAsia="標楷體" w:hint="eastAsia"/>
              </w:rPr>
              <w:t>古典詩詞</w:t>
            </w:r>
            <w:r w:rsidRPr="00A20209">
              <w:rPr>
                <w:rFonts w:eastAsia="標楷體" w:hint="eastAsia"/>
              </w:rPr>
              <w:t>流變的歷史發展為起點，探討中國</w:t>
            </w:r>
            <w:r w:rsidR="005B33C5" w:rsidRPr="00A20209">
              <w:rPr>
                <w:rFonts w:eastAsia="標楷體" w:hint="eastAsia"/>
              </w:rPr>
              <w:t>古典詩詞</w:t>
            </w:r>
            <w:r w:rsidRPr="00A20209">
              <w:rPr>
                <w:rFonts w:eastAsia="標楷體" w:hint="eastAsia"/>
              </w:rPr>
              <w:t>的產生與各階段轉變。接續以各代</w:t>
            </w:r>
            <w:r w:rsidR="005B33C5" w:rsidRPr="00A20209">
              <w:rPr>
                <w:rFonts w:eastAsia="標楷體" w:hint="eastAsia"/>
              </w:rPr>
              <w:t>古典</w:t>
            </w:r>
            <w:proofErr w:type="gramStart"/>
            <w:r w:rsidR="005B33C5" w:rsidRPr="00A20209">
              <w:rPr>
                <w:rFonts w:eastAsia="標楷體" w:hint="eastAsia"/>
              </w:rPr>
              <w:t>詩詞</w:t>
            </w:r>
            <w:r w:rsidRPr="00A20209">
              <w:rPr>
                <w:rFonts w:eastAsia="標楷體" w:hint="eastAsia"/>
              </w:rPr>
              <w:t>名篇賞析</w:t>
            </w:r>
            <w:proofErr w:type="gramEnd"/>
            <w:r w:rsidRPr="00A20209">
              <w:rPr>
                <w:rFonts w:eastAsia="標楷體" w:hint="eastAsia"/>
              </w:rPr>
              <w:t>為主題：依序介紹中國</w:t>
            </w:r>
            <w:r w:rsidR="005B33C5" w:rsidRPr="00A20209">
              <w:rPr>
                <w:rFonts w:eastAsia="標楷體" w:hint="eastAsia"/>
              </w:rPr>
              <w:t>古典詩詞</w:t>
            </w:r>
            <w:r w:rsidRPr="00A20209">
              <w:rPr>
                <w:rFonts w:eastAsia="標楷體" w:hint="eastAsia"/>
              </w:rPr>
              <w:t>各個發展階段、各種主題中的</w:t>
            </w:r>
            <w:proofErr w:type="gramStart"/>
            <w:r w:rsidRPr="00A20209">
              <w:rPr>
                <w:rFonts w:eastAsia="標楷體" w:hint="eastAsia"/>
              </w:rPr>
              <w:t>經典名篇</w:t>
            </w:r>
            <w:proofErr w:type="gramEnd"/>
            <w:r w:rsidRPr="00A20209">
              <w:rPr>
                <w:rFonts w:eastAsia="標楷體" w:hint="eastAsia"/>
              </w:rPr>
              <w:t>，透過分析與欣賞各式文言</w:t>
            </w:r>
            <w:r w:rsidR="005B33C5" w:rsidRPr="00A20209">
              <w:rPr>
                <w:rFonts w:eastAsia="標楷體" w:hint="eastAsia"/>
              </w:rPr>
              <w:t>古典詩詞</w:t>
            </w:r>
            <w:r w:rsidRPr="00A20209">
              <w:rPr>
                <w:rFonts w:eastAsia="標楷體" w:hint="eastAsia"/>
              </w:rPr>
              <w:t>之主題與內容，了解</w:t>
            </w:r>
            <w:r w:rsidRPr="006C2837">
              <w:rPr>
                <w:rFonts w:eastAsia="標楷體" w:hint="eastAsia"/>
              </w:rPr>
              <w:t>中國</w:t>
            </w:r>
            <w:r w:rsidR="005B33C5">
              <w:rPr>
                <w:rFonts w:eastAsia="標楷體" w:hint="eastAsia"/>
              </w:rPr>
              <w:t>古典詩詞</w:t>
            </w:r>
            <w:r w:rsidRPr="006C2837">
              <w:rPr>
                <w:rFonts w:eastAsia="標楷體" w:hint="eastAsia"/>
              </w:rPr>
              <w:t>中所隱含與衍生的文化意識、社會發展與歷史風雲</w:t>
            </w:r>
            <w:r w:rsidR="00C41A8B">
              <w:rPr>
                <w:rFonts w:eastAsia="標楷體" w:hint="eastAsia"/>
              </w:rPr>
              <w:t>。</w:t>
            </w:r>
            <w:r w:rsidRPr="006C2837">
              <w:rPr>
                <w:rFonts w:eastAsia="標楷體" w:hint="eastAsia"/>
              </w:rPr>
              <w:t>讓</w:t>
            </w:r>
            <w:r w:rsidR="005B33C5">
              <w:rPr>
                <w:rFonts w:eastAsia="標楷體" w:hint="eastAsia"/>
              </w:rPr>
              <w:t>同學</w:t>
            </w:r>
            <w:r w:rsidRPr="006C2837">
              <w:rPr>
                <w:rFonts w:eastAsia="標楷體" w:hint="eastAsia"/>
              </w:rPr>
              <w:t>以</w:t>
            </w:r>
            <w:r w:rsidR="005B33C5">
              <w:rPr>
                <w:rFonts w:eastAsia="標楷體" w:hint="eastAsia"/>
              </w:rPr>
              <w:t>古典詩詞</w:t>
            </w:r>
            <w:r w:rsidRPr="006C2837">
              <w:rPr>
                <w:rFonts w:eastAsia="標楷體" w:hint="eastAsia"/>
              </w:rPr>
              <w:t>的文學角度，了解另一種風貌的中國文學、文化與歷史。</w:t>
            </w: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預計可以習得之學習目標</w:t>
            </w:r>
            <w:r w:rsidRPr="006C2837">
              <w:rPr>
                <w:rFonts w:eastAsia="標楷體" w:hint="eastAsia"/>
              </w:rPr>
              <w:t>:</w:t>
            </w: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1.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瞭解中國</w:t>
            </w:r>
            <w:r>
              <w:rPr>
                <w:rFonts w:eastAsia="標楷體" w:hint="eastAsia"/>
              </w:rPr>
              <w:t>古典詩詞</w:t>
            </w:r>
            <w:r w:rsidRPr="006C2837">
              <w:rPr>
                <w:rFonts w:eastAsia="標楷體" w:hint="eastAsia"/>
              </w:rPr>
              <w:t>的發展、流變與名篇。</w:t>
            </w:r>
          </w:p>
          <w:p w:rsidR="00ED213A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2.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分析中國</w:t>
            </w:r>
            <w:r>
              <w:rPr>
                <w:rFonts w:eastAsia="標楷體" w:hint="eastAsia"/>
              </w:rPr>
              <w:t>古典詩詞</w:t>
            </w:r>
            <w:r w:rsidRPr="006C2837">
              <w:rPr>
                <w:rFonts w:eastAsia="標楷體" w:hint="eastAsia"/>
              </w:rPr>
              <w:t>之各項元素，包含：各</w:t>
            </w:r>
            <w:r w:rsidR="00ED213A">
              <w:rPr>
                <w:rFonts w:eastAsia="標楷體" w:hint="eastAsia"/>
              </w:rPr>
              <w:t>時期</w:t>
            </w:r>
            <w:r w:rsidR="00ED213A">
              <w:rPr>
                <w:rFonts w:eastAsia="標楷體" w:hint="eastAsia"/>
              </w:rPr>
              <w:t>(</w:t>
            </w:r>
            <w:r w:rsidR="00ED213A">
              <w:rPr>
                <w:rFonts w:eastAsia="標楷體" w:hint="eastAsia"/>
              </w:rPr>
              <w:t>各類</w:t>
            </w:r>
            <w:r w:rsidR="00ED213A">
              <w:rPr>
                <w:rFonts w:eastAsia="標楷體" w:hint="eastAsia"/>
              </w:rPr>
              <w:t>)</w:t>
            </w:r>
            <w:r w:rsidR="006B6F18">
              <w:rPr>
                <w:rFonts w:eastAsia="標楷體" w:hint="eastAsia"/>
              </w:rPr>
              <w:t>詩詞結構、</w:t>
            </w:r>
            <w:r w:rsidRPr="006C2837">
              <w:rPr>
                <w:rFonts w:eastAsia="標楷體" w:hint="eastAsia"/>
              </w:rPr>
              <w:t>書寫</w:t>
            </w:r>
            <w:r w:rsidR="00923376">
              <w:rPr>
                <w:rFonts w:eastAsia="標楷體" w:hint="eastAsia"/>
              </w:rPr>
              <w:t>技巧</w:t>
            </w:r>
            <w:r w:rsidR="006B6F18">
              <w:rPr>
                <w:rFonts w:eastAsia="標楷體" w:hint="eastAsia"/>
              </w:rPr>
              <w:t>與</w:t>
            </w:r>
          </w:p>
          <w:p w:rsidR="006C2837" w:rsidRPr="006C2837" w:rsidRDefault="00ED213A" w:rsidP="006C283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6B6F18">
              <w:rPr>
                <w:rFonts w:eastAsia="標楷體" w:hint="eastAsia"/>
              </w:rPr>
              <w:t>內容</w:t>
            </w:r>
            <w:r w:rsidR="006C2837" w:rsidRPr="006C2837">
              <w:rPr>
                <w:rFonts w:eastAsia="標楷體" w:hint="eastAsia"/>
              </w:rPr>
              <w:t>特色。</w:t>
            </w:r>
          </w:p>
          <w:p w:rsidR="0096377B" w:rsidRDefault="006C2837" w:rsidP="006B6F18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3.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中國</w:t>
            </w:r>
            <w:r>
              <w:rPr>
                <w:rFonts w:eastAsia="標楷體" w:hint="eastAsia"/>
              </w:rPr>
              <w:t>古典詩詞</w:t>
            </w:r>
            <w:r w:rsidR="006B6F18">
              <w:rPr>
                <w:rFonts w:eastAsia="標楷體" w:hint="eastAsia"/>
              </w:rPr>
              <w:t>之</w:t>
            </w:r>
            <w:r w:rsidR="006B6F18" w:rsidRPr="006C2837">
              <w:rPr>
                <w:rFonts w:eastAsia="標楷體" w:hint="eastAsia"/>
              </w:rPr>
              <w:t>賞析</w:t>
            </w:r>
            <w:r w:rsidR="006B6F18">
              <w:rPr>
                <w:rFonts w:eastAsia="標楷體" w:hint="eastAsia"/>
              </w:rPr>
              <w:t>與審美</w:t>
            </w:r>
            <w:r w:rsidRPr="006C2837">
              <w:rPr>
                <w:rFonts w:eastAsia="標楷體" w:hint="eastAsia"/>
              </w:rPr>
              <w:t>。</w:t>
            </w:r>
          </w:p>
        </w:tc>
      </w:tr>
      <w:tr w:rsidR="00FE0BCC" w:rsidTr="00B306E7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573"/>
              <w:gridCol w:w="4556"/>
            </w:tblGrid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2573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</w:p>
              </w:tc>
              <w:tc>
                <w:tcPr>
                  <w:tcW w:w="4556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進度說明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6C283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6C2837" w:rsidRPr="006C2837" w:rsidRDefault="006C2837" w:rsidP="006C2837">
                  <w:pPr>
                    <w:rPr>
                      <w:rFonts w:ascii="標楷體" w:eastAsia="標楷體" w:hAnsi="標楷體"/>
                    </w:rPr>
                  </w:pPr>
                  <w:r w:rsidRPr="006C2837">
                    <w:rPr>
                      <w:rFonts w:ascii="標楷體" w:eastAsia="標楷體" w:hAnsi="標楷體" w:hint="eastAsia"/>
                    </w:rPr>
                    <w:t>課程簡介</w:t>
                  </w:r>
                </w:p>
              </w:tc>
              <w:tc>
                <w:tcPr>
                  <w:tcW w:w="4556" w:type="dxa"/>
                </w:tcPr>
                <w:p w:rsidR="006C2837" w:rsidRPr="006C2837" w:rsidRDefault="006C2837" w:rsidP="006C2837">
                  <w:pPr>
                    <w:rPr>
                      <w:rFonts w:ascii="標楷體" w:eastAsia="標楷體" w:hAnsi="標楷體"/>
                    </w:rPr>
                  </w:pPr>
                  <w:r w:rsidRPr="006C2837">
                    <w:rPr>
                      <w:rFonts w:ascii="標楷體" w:eastAsia="標楷體" w:hAnsi="標楷體" w:hint="eastAsia"/>
                    </w:rPr>
                    <w:t>課程說明、評分方式說明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古典詩詞流變</w:t>
                  </w:r>
                </w:p>
              </w:tc>
              <w:tc>
                <w:tcPr>
                  <w:tcW w:w="4556" w:type="dxa"/>
                </w:tcPr>
                <w:p w:rsidR="006C2837" w:rsidRPr="0090748D" w:rsidRDefault="0090748D" w:rsidP="00150CDA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90748D">
                    <w:rPr>
                      <w:rFonts w:ascii="標楷體" w:eastAsia="標楷體" w:hAnsi="標楷體" w:hint="eastAsia"/>
                    </w:rPr>
                    <w:t>中國古典詩詞流變</w:t>
                  </w:r>
                  <w:r w:rsidR="000644E5">
                    <w:rPr>
                      <w:rFonts w:ascii="標楷體" w:eastAsia="標楷體" w:hAnsi="標楷體" w:hint="eastAsia"/>
                    </w:rPr>
                    <w:t>簡史</w:t>
                  </w:r>
                  <w:r w:rsidR="00991243">
                    <w:rPr>
                      <w:rFonts w:ascii="標楷體" w:eastAsia="標楷體" w:hAnsi="標楷體" w:hint="eastAsia"/>
                    </w:rPr>
                    <w:t>(一)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古典詩詞流變</w:t>
                  </w:r>
                </w:p>
              </w:tc>
              <w:tc>
                <w:tcPr>
                  <w:tcW w:w="4556" w:type="dxa"/>
                </w:tcPr>
                <w:p w:rsidR="006C2837" w:rsidRDefault="00991243" w:rsidP="00150CDA">
                  <w:pPr>
                    <w:spacing w:line="0" w:lineRule="atLeast"/>
                    <w:rPr>
                      <w:rFonts w:eastAsia="標楷體"/>
                    </w:rPr>
                  </w:pPr>
                  <w:r w:rsidRPr="0090748D">
                    <w:rPr>
                      <w:rFonts w:ascii="標楷體" w:eastAsia="標楷體" w:hAnsi="標楷體" w:hint="eastAsia"/>
                    </w:rPr>
                    <w:t>中國古典詩詞流變</w:t>
                  </w:r>
                  <w:r w:rsidR="000644E5">
                    <w:rPr>
                      <w:rFonts w:ascii="標楷體" w:eastAsia="標楷體" w:hAnsi="標楷體" w:hint="eastAsia"/>
                    </w:rPr>
                    <w:t>簡史</w:t>
                  </w:r>
                  <w:r>
                    <w:rPr>
                      <w:rFonts w:ascii="標楷體" w:eastAsia="標楷體" w:hAnsi="標楷體" w:hint="eastAsia"/>
                    </w:rPr>
                    <w:t>(二)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詩詞體裁介紹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一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Default="0090748D" w:rsidP="0090748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韻文的發端</w:t>
                  </w:r>
                  <w:r>
                    <w:rPr>
                      <w:rFonts w:ascii="新細明體" w:hAnsi="新細明體" w:hint="eastAsia"/>
                    </w:rPr>
                    <w:t>：《</w:t>
                  </w:r>
                  <w:r>
                    <w:rPr>
                      <w:rFonts w:eastAsia="標楷體" w:hint="eastAsia"/>
                    </w:rPr>
                    <w:t>詩經</w:t>
                  </w:r>
                  <w:r>
                    <w:rPr>
                      <w:rFonts w:ascii="新細明體" w:hAnsi="新細明體" w:hint="eastAsia"/>
                    </w:rPr>
                    <w:t>》</w:t>
                  </w:r>
                  <w:r>
                    <w:rPr>
                      <w:rFonts w:eastAsia="標楷體" w:hint="eastAsia"/>
                    </w:rPr>
                    <w:t>與</w:t>
                  </w:r>
                  <w:r>
                    <w:rPr>
                      <w:rFonts w:ascii="新細明體" w:hAnsi="新細明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楚辭</w:t>
                  </w:r>
                  <w:r>
                    <w:rPr>
                      <w:rFonts w:ascii="新細明體" w:hAnsi="新細明體" w:hint="eastAsia"/>
                    </w:rPr>
                    <w:t>》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5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詩詞體裁介紹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二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Default="0090748D" w:rsidP="0090748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質樸的色彩</w:t>
                  </w:r>
                  <w:r>
                    <w:rPr>
                      <w:rFonts w:ascii="新細明體" w:hAnsi="新細明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漢魏六朝的樂府詩與古詩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詩詞體裁介紹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三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詩的黃金時期</w:t>
                  </w:r>
                  <w:r>
                    <w:rPr>
                      <w:rFonts w:ascii="新細明體" w:hAnsi="新細明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唐代的近體詩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詩詞體裁介紹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四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Default="00991243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詩餘</w:t>
                  </w:r>
                  <w:r w:rsidR="0090748D">
                    <w:rPr>
                      <w:rFonts w:eastAsia="標楷體" w:hint="eastAsia"/>
                    </w:rPr>
                    <w:t>的</w:t>
                  </w:r>
                  <w:r>
                    <w:rPr>
                      <w:rFonts w:eastAsia="標楷體" w:hint="eastAsia"/>
                    </w:rPr>
                    <w:t>一方天地</w:t>
                  </w:r>
                  <w:r w:rsidR="0090748D">
                    <w:rPr>
                      <w:rFonts w:ascii="新細明體" w:hAnsi="新細明體" w:hint="eastAsia"/>
                    </w:rPr>
                    <w:t>：</w:t>
                  </w:r>
                  <w:r w:rsidR="0090748D">
                    <w:rPr>
                      <w:rFonts w:eastAsia="標楷體" w:hint="eastAsia"/>
                    </w:rPr>
                    <w:t>宋詞的發展與開拓</w:t>
                  </w:r>
                </w:p>
              </w:tc>
            </w:tr>
            <w:tr w:rsidR="005D5278" w:rsidTr="005D5278">
              <w:trPr>
                <w:jc w:val="center"/>
              </w:trPr>
              <w:tc>
                <w:tcPr>
                  <w:tcW w:w="567" w:type="dxa"/>
                </w:tcPr>
                <w:p w:rsidR="005D5278" w:rsidRDefault="005D5278" w:rsidP="005D527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5D5278" w:rsidRPr="00B73EBA" w:rsidRDefault="005D5278" w:rsidP="005D5278">
                  <w:pPr>
                    <w:spacing w:line="0" w:lineRule="atLeast"/>
                    <w:rPr>
                      <w:rFonts w:eastAsia="標楷體"/>
                    </w:rPr>
                  </w:pPr>
                  <w:r w:rsidRPr="00B73EBA">
                    <w:rPr>
                      <w:rFonts w:eastAsia="標楷體"/>
                    </w:rPr>
                    <w:t>詩詞體裁介紹</w:t>
                  </w:r>
                  <w:r w:rsidRPr="00B73EBA">
                    <w:rPr>
                      <w:rFonts w:eastAsia="標楷體"/>
                    </w:rPr>
                    <w:t>(</w:t>
                  </w:r>
                  <w:r w:rsidRPr="00B73EBA">
                    <w:rPr>
                      <w:rFonts w:eastAsia="標楷體"/>
                    </w:rPr>
                    <w:t>五</w:t>
                  </w:r>
                  <w:r w:rsidRPr="00B73EBA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5D5278" w:rsidRPr="00B73EBA" w:rsidRDefault="005D5278" w:rsidP="00FA0077">
                  <w:pPr>
                    <w:spacing w:line="0" w:lineRule="atLeast"/>
                    <w:rPr>
                      <w:rFonts w:eastAsia="標楷體"/>
                    </w:rPr>
                  </w:pPr>
                  <w:r w:rsidRPr="00B73EBA">
                    <w:rPr>
                      <w:rFonts w:eastAsia="標楷體"/>
                    </w:rPr>
                    <w:t>韻文餘韻：元明清的古典詩詞之發展</w:t>
                  </w:r>
                </w:p>
              </w:tc>
            </w:tr>
            <w:tr w:rsidR="005D5278" w:rsidTr="005D5278">
              <w:trPr>
                <w:jc w:val="center"/>
              </w:trPr>
              <w:tc>
                <w:tcPr>
                  <w:tcW w:w="567" w:type="dxa"/>
                </w:tcPr>
                <w:p w:rsidR="005D5278" w:rsidRDefault="005D5278" w:rsidP="005D527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5D5278" w:rsidRPr="00B73EBA" w:rsidRDefault="00FA0077" w:rsidP="005D5278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4556" w:type="dxa"/>
                </w:tcPr>
                <w:p w:rsidR="005D5278" w:rsidRPr="00B73EBA" w:rsidRDefault="00FA0077" w:rsidP="005D527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古典詩詞名篇賞析</w:t>
                  </w:r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一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9E5C82" w:rsidP="009E5C8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新細明體" w:hAnsi="新細明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詩經</w:t>
                  </w:r>
                  <w:r>
                    <w:rPr>
                      <w:rFonts w:ascii="新細明體" w:hAnsi="新細明體" w:hint="eastAsia"/>
                    </w:rPr>
                    <w:t>》</w:t>
                  </w:r>
                  <w:r>
                    <w:rPr>
                      <w:rFonts w:eastAsia="標楷體" w:hint="eastAsia"/>
                    </w:rPr>
                    <w:t>與</w:t>
                  </w:r>
                  <w:r>
                    <w:rPr>
                      <w:rFonts w:ascii="新細明體" w:hAnsi="新細明體" w:hint="eastAsia"/>
                    </w:rPr>
                    <w:t>《</w:t>
                  </w:r>
                  <w:r>
                    <w:rPr>
                      <w:rFonts w:eastAsia="標楷體" w:hint="eastAsia"/>
                    </w:rPr>
                    <w:t>楚辭</w:t>
                  </w:r>
                  <w:r>
                    <w:rPr>
                      <w:rFonts w:ascii="新細明體" w:hAnsi="新細明體" w:hint="eastAsia"/>
                    </w:rPr>
                    <w:t>》</w:t>
                  </w:r>
                  <w:r w:rsidRPr="00C910B5">
                    <w:rPr>
                      <w:rFonts w:ascii="標楷體" w:eastAsia="標楷體" w:hAnsi="標楷體" w:hint="eastAsia"/>
                    </w:rPr>
                    <w:t>賞析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詩詞名篇賞析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二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9E5C82" w:rsidP="000644E5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漢魏六朝</w:t>
                  </w:r>
                  <w:proofErr w:type="gramEnd"/>
                  <w:r>
                    <w:rPr>
                      <w:rFonts w:eastAsia="標楷體" w:hint="eastAsia"/>
                    </w:rPr>
                    <w:t>樂府詩賞析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詩詞名篇賞析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三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9E5C82" w:rsidP="000644E5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漢魏六朝</w:t>
                  </w:r>
                  <w:proofErr w:type="gramEnd"/>
                  <w:r w:rsidR="00C910B5">
                    <w:rPr>
                      <w:rFonts w:eastAsia="標楷體" w:hint="eastAsia"/>
                    </w:rPr>
                    <w:t>古詩</w:t>
                  </w:r>
                  <w:r w:rsidR="00C910B5" w:rsidRPr="00C910B5">
                    <w:rPr>
                      <w:rFonts w:ascii="標楷體" w:eastAsia="標楷體" w:hAnsi="標楷體" w:hint="eastAsia"/>
                    </w:rPr>
                    <w:t>賞析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詩詞名篇賞析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四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C910B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唐代的近體詩</w:t>
                  </w:r>
                  <w:r w:rsidRPr="00C910B5">
                    <w:rPr>
                      <w:rFonts w:ascii="標楷體" w:eastAsia="標楷體" w:hAnsi="標楷體" w:hint="eastAsia"/>
                    </w:rPr>
                    <w:t>賞析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詩詞名篇賞析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五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C910B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唐代的近體詩</w:t>
                  </w:r>
                  <w:r w:rsidRPr="00C910B5">
                    <w:rPr>
                      <w:rFonts w:ascii="標楷體" w:eastAsia="標楷體" w:hAnsi="標楷體" w:hint="eastAsia"/>
                    </w:rPr>
                    <w:t>賞析</w:t>
                  </w:r>
                  <w:r>
                    <w:rPr>
                      <w:rFonts w:ascii="標楷體" w:eastAsia="標楷體" w:hAnsi="標楷體" w:hint="eastAsia"/>
                    </w:rPr>
                    <w:t>(二)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詩詞名篇賞析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六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Pr="00312ACB" w:rsidRDefault="00C910B5" w:rsidP="00B1543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312ACB">
                    <w:rPr>
                      <w:rFonts w:ascii="標楷體" w:eastAsia="標楷體" w:hAnsi="標楷體" w:hint="eastAsia"/>
                    </w:rPr>
                    <w:t>宋</w:t>
                  </w:r>
                  <w:r w:rsidR="00312ACB">
                    <w:rPr>
                      <w:rFonts w:ascii="標楷體" w:eastAsia="標楷體" w:hAnsi="標楷體" w:hint="eastAsia"/>
                    </w:rPr>
                    <w:t>代古典</w:t>
                  </w:r>
                  <w:r w:rsidR="00B15436" w:rsidRPr="00312ACB">
                    <w:rPr>
                      <w:rFonts w:ascii="標楷體" w:eastAsia="標楷體" w:hAnsi="標楷體" w:hint="eastAsia"/>
                    </w:rPr>
                    <w:t>詩</w:t>
                  </w:r>
                  <w:r w:rsidR="00312ACB" w:rsidRPr="00312ACB">
                    <w:rPr>
                      <w:rFonts w:ascii="標楷體" w:eastAsia="標楷體" w:hAnsi="標楷體" w:hint="eastAsia"/>
                    </w:rPr>
                    <w:t>詞</w:t>
                  </w:r>
                  <w:r w:rsidR="009E5C82" w:rsidRPr="00312ACB">
                    <w:rPr>
                      <w:rFonts w:ascii="標楷體" w:eastAsia="標楷體" w:hAnsi="標楷體" w:hint="eastAsia"/>
                    </w:rPr>
                    <w:t>名篇</w:t>
                  </w:r>
                  <w:r w:rsidRPr="00312ACB">
                    <w:rPr>
                      <w:rFonts w:ascii="標楷體" w:eastAsia="標楷體" w:hAnsi="標楷體" w:hint="eastAsia"/>
                    </w:rPr>
                    <w:t>賞析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2573" w:type="dxa"/>
                </w:tcPr>
                <w:p w:rsidR="000644E5" w:rsidRDefault="00FA0077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4556" w:type="dxa"/>
                </w:tcPr>
                <w:p w:rsidR="000644E5" w:rsidRPr="00312ACB" w:rsidRDefault="00FA0077" w:rsidP="00B1543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2573" w:type="dxa"/>
                </w:tcPr>
                <w:p w:rsidR="000644E5" w:rsidRPr="00AB01D4" w:rsidRDefault="00FA0077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課程調整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4556" w:type="dxa"/>
                </w:tcPr>
                <w:p w:rsidR="000644E5" w:rsidRPr="00312ACB" w:rsidRDefault="00FA0077" w:rsidP="000644E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</w:rPr>
                    <w:t>課程調整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2573" w:type="dxa"/>
                </w:tcPr>
                <w:p w:rsidR="000644E5" w:rsidRDefault="00FA0077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課程調整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4556" w:type="dxa"/>
                </w:tcPr>
                <w:p w:rsidR="000644E5" w:rsidRPr="00312ACB" w:rsidRDefault="00FA0077" w:rsidP="000644E5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</w:rPr>
                    <w:t>課程調整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</w:tr>
          </w:tbl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6C2837" w:rsidRDefault="006C2837" w:rsidP="00150CDA">
            <w:pPr>
              <w:spacing w:line="0" w:lineRule="atLeast"/>
              <w:rPr>
                <w:rFonts w:eastAsia="標楷體"/>
              </w:rPr>
            </w:pP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■第</w:t>
            </w:r>
            <w:r w:rsidRPr="006C2837">
              <w:rPr>
                <w:rFonts w:eastAsia="標楷體" w:hint="eastAsia"/>
              </w:rPr>
              <w:t>1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：「課程簡介」</w:t>
            </w:r>
          </w:p>
          <w:p w:rsidR="006C2837" w:rsidRPr="006C2837" w:rsidRDefault="006C2837" w:rsidP="00C910B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1.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課程內容：第一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將進行課程說明，說明課程目標、介紹課程內容、評分標準、課堂進行方式與班級經營規則。</w:t>
            </w: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2.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教學方法：教師講授、師生討論及互動。</w:t>
            </w:r>
          </w:p>
          <w:p w:rsidR="0082497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3.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教學目標：說明課程主要內容並引起學生對於課程內容之興趣。</w:t>
            </w:r>
          </w:p>
          <w:p w:rsidR="006C2837" w:rsidRDefault="006C2837" w:rsidP="006C2837">
            <w:pPr>
              <w:spacing w:line="0" w:lineRule="atLeast"/>
              <w:rPr>
                <w:rFonts w:eastAsia="標楷體"/>
              </w:rPr>
            </w:pP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■第</w:t>
            </w:r>
            <w:r w:rsidRPr="006C2837">
              <w:rPr>
                <w:rFonts w:eastAsia="標楷體" w:hint="eastAsia"/>
              </w:rPr>
              <w:t>2</w:t>
            </w:r>
            <w:r w:rsidR="00BD3988">
              <w:rPr>
                <w:rFonts w:eastAsia="標楷體" w:hint="eastAsia"/>
              </w:rPr>
              <w:t>-3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：「</w:t>
            </w:r>
            <w:r w:rsidR="000644E5">
              <w:rPr>
                <w:rFonts w:eastAsia="標楷體" w:hint="eastAsia"/>
              </w:rPr>
              <w:t>古典詩詞流變</w:t>
            </w:r>
            <w:r w:rsidR="000644E5">
              <w:rPr>
                <w:rFonts w:ascii="新細明體" w:hAnsi="新細明體" w:hint="eastAsia"/>
              </w:rPr>
              <w:t>：</w:t>
            </w:r>
            <w:r w:rsidR="000644E5" w:rsidRPr="0090748D">
              <w:rPr>
                <w:rFonts w:ascii="標楷體" w:eastAsia="標楷體" w:hAnsi="標楷體" w:hint="eastAsia"/>
              </w:rPr>
              <w:t>中國古典詩詞</w:t>
            </w:r>
            <w:proofErr w:type="gramStart"/>
            <w:r w:rsidR="000644E5" w:rsidRPr="0090748D">
              <w:rPr>
                <w:rFonts w:ascii="標楷體" w:eastAsia="標楷體" w:hAnsi="標楷體" w:hint="eastAsia"/>
              </w:rPr>
              <w:t>流變</w:t>
            </w:r>
            <w:r w:rsidR="000644E5">
              <w:rPr>
                <w:rFonts w:ascii="標楷體" w:eastAsia="標楷體" w:hAnsi="標楷體" w:hint="eastAsia"/>
              </w:rPr>
              <w:t>簡史</w:t>
            </w:r>
            <w:proofErr w:type="gramEnd"/>
            <w:r w:rsidR="000644E5">
              <w:rPr>
                <w:rFonts w:ascii="標楷體" w:eastAsia="標楷體" w:hAnsi="標楷體" w:hint="eastAsia"/>
              </w:rPr>
              <w:t>(</w:t>
            </w:r>
            <w:proofErr w:type="gramStart"/>
            <w:r w:rsidR="000644E5">
              <w:rPr>
                <w:rFonts w:ascii="標楷體" w:eastAsia="標楷體" w:hAnsi="標楷體" w:hint="eastAsia"/>
              </w:rPr>
              <w:t>一</w:t>
            </w:r>
            <w:proofErr w:type="gramEnd"/>
            <w:r w:rsidR="000644E5">
              <w:rPr>
                <w:rFonts w:ascii="標楷體" w:eastAsia="標楷體" w:hAnsi="標楷體" w:hint="eastAsia"/>
              </w:rPr>
              <w:t>)-(二)</w:t>
            </w:r>
            <w:r w:rsidRPr="006C2837">
              <w:rPr>
                <w:rFonts w:eastAsia="標楷體" w:hint="eastAsia"/>
              </w:rPr>
              <w:t>」</w:t>
            </w:r>
          </w:p>
          <w:p w:rsidR="006C2837" w:rsidRPr="006C2837" w:rsidRDefault="006C2837" w:rsidP="00C910B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1.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課程內容：透過介紹</w:t>
            </w:r>
            <w:r w:rsidR="000644E5">
              <w:rPr>
                <w:rFonts w:eastAsia="標楷體" w:hint="eastAsia"/>
              </w:rPr>
              <w:t>中國古典詩詞的流變，了解從先秦一路發展至清的古典</w:t>
            </w:r>
            <w:r w:rsidR="00C910B5">
              <w:rPr>
                <w:rFonts w:eastAsia="標楷體" w:hint="eastAsia"/>
              </w:rPr>
              <w:t>詩詞，</w:t>
            </w:r>
            <w:r w:rsidR="000644E5">
              <w:rPr>
                <w:rFonts w:eastAsia="標楷體" w:hint="eastAsia"/>
              </w:rPr>
              <w:t>其演變</w:t>
            </w:r>
            <w:r w:rsidR="00C910B5">
              <w:rPr>
                <w:rFonts w:eastAsia="標楷體" w:hint="eastAsia"/>
              </w:rPr>
              <w:t>的</w:t>
            </w:r>
            <w:r w:rsidR="000644E5">
              <w:rPr>
                <w:rFonts w:eastAsia="標楷體" w:hint="eastAsia"/>
              </w:rPr>
              <w:t>軌跡</w:t>
            </w:r>
            <w:r w:rsidR="00C910B5">
              <w:rPr>
                <w:rFonts w:eastAsia="標楷體" w:hint="eastAsia"/>
              </w:rPr>
              <w:t>與內容之變化</w:t>
            </w:r>
            <w:r w:rsidRPr="006C2837">
              <w:rPr>
                <w:rFonts w:eastAsia="標楷體" w:hint="eastAsia"/>
              </w:rPr>
              <w:t>。</w:t>
            </w:r>
            <w:r w:rsidR="00C910B5">
              <w:rPr>
                <w:rFonts w:eastAsia="標楷體" w:hint="eastAsia"/>
              </w:rPr>
              <w:t>並探討古典詩詞在</w:t>
            </w:r>
            <w:proofErr w:type="gramStart"/>
            <w:r w:rsidR="00C910B5">
              <w:rPr>
                <w:rFonts w:eastAsia="標楷體" w:hint="eastAsia"/>
              </w:rPr>
              <w:t>演化與流變</w:t>
            </w:r>
            <w:proofErr w:type="gramEnd"/>
            <w:r w:rsidR="00C910B5">
              <w:rPr>
                <w:rFonts w:eastAsia="標楷體" w:hint="eastAsia"/>
              </w:rPr>
              <w:t>之中，其文學脈絡又是如何衍生</w:t>
            </w:r>
            <w:r w:rsidR="00254A67">
              <w:rPr>
                <w:rFonts w:eastAsia="標楷體" w:hint="eastAsia"/>
              </w:rPr>
              <w:t>、</w:t>
            </w:r>
            <w:r w:rsidR="00C910B5">
              <w:rPr>
                <w:rFonts w:eastAsia="標楷體" w:hint="eastAsia"/>
              </w:rPr>
              <w:t>發展</w:t>
            </w:r>
            <w:r w:rsidR="00254A67">
              <w:rPr>
                <w:rFonts w:eastAsia="標楷體" w:hint="eastAsia"/>
              </w:rPr>
              <w:t>與建立</w:t>
            </w:r>
            <w:r w:rsidR="00C910B5">
              <w:rPr>
                <w:rFonts w:eastAsia="標楷體" w:hint="eastAsia"/>
              </w:rPr>
              <w:t>。</w:t>
            </w: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2.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教學方法：教師講授、師生討論及互動。</w:t>
            </w:r>
          </w:p>
          <w:p w:rsid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3.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教學目標：介紹本學期課程內容背景與</w:t>
            </w:r>
            <w:r w:rsidR="000644E5">
              <w:rPr>
                <w:rFonts w:eastAsia="標楷體" w:hint="eastAsia"/>
              </w:rPr>
              <w:t>其之歷史發展</w:t>
            </w:r>
            <w:r w:rsidRPr="006C2837">
              <w:rPr>
                <w:rFonts w:eastAsia="標楷體" w:hint="eastAsia"/>
              </w:rPr>
              <w:t>意義。</w:t>
            </w:r>
          </w:p>
          <w:p w:rsidR="00797B3C" w:rsidRDefault="00797B3C" w:rsidP="006C2837">
            <w:pPr>
              <w:spacing w:line="0" w:lineRule="atLeast"/>
              <w:rPr>
                <w:rFonts w:eastAsia="標楷體"/>
              </w:rPr>
            </w:pPr>
          </w:p>
          <w:p w:rsidR="00797B3C" w:rsidRPr="009E5C82" w:rsidRDefault="000644E5" w:rsidP="006C2837">
            <w:pPr>
              <w:spacing w:line="0" w:lineRule="atLeast"/>
              <w:rPr>
                <w:rFonts w:ascii="標楷體" w:eastAsia="標楷體" w:hAnsi="標楷體"/>
              </w:rPr>
            </w:pPr>
            <w:r w:rsidRPr="006C2837">
              <w:rPr>
                <w:rFonts w:eastAsia="標楷體" w:hint="eastAsia"/>
              </w:rPr>
              <w:t>■第</w:t>
            </w:r>
            <w:r w:rsidR="00BD3988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-</w:t>
            </w:r>
            <w:r w:rsidR="0078293A">
              <w:rPr>
                <w:rFonts w:eastAsia="標楷體" w:hint="eastAsia"/>
              </w:rPr>
              <w:t>8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：「</w:t>
            </w:r>
            <w:r w:rsidRPr="000644E5">
              <w:rPr>
                <w:rFonts w:eastAsia="標楷體" w:hint="eastAsia"/>
              </w:rPr>
              <w:t>詩詞</w:t>
            </w:r>
            <w:r w:rsidRPr="009E5C82">
              <w:rPr>
                <w:rFonts w:ascii="標楷體" w:eastAsia="標楷體" w:hAnsi="標楷體" w:hint="eastAsia"/>
              </w:rPr>
              <w:t>體裁介紹</w:t>
            </w:r>
            <w:r w:rsidR="009E5C82" w:rsidRPr="009E5C82">
              <w:rPr>
                <w:rFonts w:ascii="標楷體" w:eastAsia="標楷體" w:hAnsi="標楷體" w:hint="eastAsia"/>
              </w:rPr>
              <w:t>(</w:t>
            </w:r>
            <w:proofErr w:type="gramStart"/>
            <w:r w:rsidR="009E5C82" w:rsidRPr="009E5C82">
              <w:rPr>
                <w:rFonts w:ascii="標楷體" w:eastAsia="標楷體" w:hAnsi="標楷體" w:hint="eastAsia"/>
              </w:rPr>
              <w:t>一</w:t>
            </w:r>
            <w:proofErr w:type="gramEnd"/>
            <w:r w:rsidR="009E5C82" w:rsidRPr="009E5C82">
              <w:rPr>
                <w:rFonts w:ascii="標楷體" w:eastAsia="標楷體" w:hAnsi="標楷體" w:hint="eastAsia"/>
              </w:rPr>
              <w:t>)-(五)</w:t>
            </w:r>
            <w:r w:rsidRPr="009E5C82">
              <w:rPr>
                <w:rFonts w:ascii="標楷體" w:eastAsia="標楷體" w:hAnsi="標楷體" w:hint="eastAsia"/>
              </w:rPr>
              <w:t>」</w:t>
            </w:r>
          </w:p>
          <w:p w:rsidR="000644E5" w:rsidRPr="009E5C82" w:rsidRDefault="000644E5" w:rsidP="008B36C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9E5C82">
              <w:rPr>
                <w:rFonts w:ascii="標楷體" w:eastAsia="標楷體" w:hAnsi="標楷體" w:hint="eastAsia"/>
              </w:rPr>
              <w:t>1.</w:t>
            </w:r>
            <w:r w:rsidRPr="009E5C82">
              <w:rPr>
                <w:rFonts w:ascii="標楷體" w:eastAsia="標楷體" w:hAnsi="標楷體" w:hint="eastAsia"/>
              </w:rPr>
              <w:tab/>
              <w:t>課程內容：透過介紹</w:t>
            </w:r>
            <w:r w:rsidR="008B36CA">
              <w:rPr>
                <w:rFonts w:ascii="標楷體" w:eastAsia="標楷體" w:hAnsi="標楷體" w:hint="eastAsia"/>
              </w:rPr>
              <w:t>自先秦、</w:t>
            </w:r>
            <w:proofErr w:type="gramStart"/>
            <w:r w:rsidR="008B36CA">
              <w:rPr>
                <w:rFonts w:ascii="標楷體" w:eastAsia="標楷體" w:hAnsi="標楷體" w:hint="eastAsia"/>
              </w:rPr>
              <w:t>漢魏六朝</w:t>
            </w:r>
            <w:proofErr w:type="gramEnd"/>
            <w:r w:rsidR="008B36CA">
              <w:rPr>
                <w:rFonts w:ascii="標楷體" w:eastAsia="標楷體" w:hAnsi="標楷體" w:hint="eastAsia"/>
              </w:rPr>
              <w:t>、唐代、宋代至元、明、清之古典詩詞之發展，了解不同時期古典詩詞之形式及書寫特色</w:t>
            </w:r>
            <w:r w:rsidRPr="009E5C82">
              <w:rPr>
                <w:rFonts w:ascii="標楷體" w:eastAsia="標楷體" w:hAnsi="標楷體" w:hint="eastAsia"/>
              </w:rPr>
              <w:t>。</w:t>
            </w:r>
            <w:r w:rsidR="008B36CA">
              <w:rPr>
                <w:rFonts w:ascii="標楷體" w:eastAsia="標楷體" w:hAnsi="標楷體" w:hint="eastAsia"/>
              </w:rPr>
              <w:t>從不同時期與不同形式的經典體裁與作品，了解中國古典詩詞</w:t>
            </w:r>
            <w:r w:rsidR="00C84563">
              <w:rPr>
                <w:rFonts w:ascii="標楷體" w:eastAsia="標楷體" w:hAnsi="標楷體" w:hint="eastAsia"/>
              </w:rPr>
              <w:t>之</w:t>
            </w:r>
            <w:r w:rsidR="008B36CA">
              <w:rPr>
                <w:rFonts w:ascii="標楷體" w:eastAsia="標楷體" w:hAnsi="標楷體" w:hint="eastAsia"/>
              </w:rPr>
              <w:t>各體</w:t>
            </w:r>
            <w:r w:rsidR="00C84563">
              <w:rPr>
                <w:rFonts w:ascii="標楷體" w:eastAsia="標楷體" w:hAnsi="標楷體" w:hint="eastAsia"/>
              </w:rPr>
              <w:t>，其</w:t>
            </w:r>
            <w:r w:rsidR="008B36CA">
              <w:rPr>
                <w:rFonts w:ascii="標楷體" w:eastAsia="標楷體" w:hAnsi="標楷體" w:hint="eastAsia"/>
              </w:rPr>
              <w:t>承上啟下之發展意義與脈絡</w:t>
            </w:r>
            <w:r w:rsidR="00C84563">
              <w:rPr>
                <w:rFonts w:ascii="標楷體" w:eastAsia="標楷體" w:hAnsi="標楷體" w:hint="eastAsia"/>
              </w:rPr>
              <w:t>變化，並學習</w:t>
            </w:r>
            <w:proofErr w:type="gramStart"/>
            <w:r w:rsidR="00C84563">
              <w:rPr>
                <w:rFonts w:ascii="標楷體" w:eastAsia="標楷體" w:hAnsi="標楷體" w:hint="eastAsia"/>
              </w:rPr>
              <w:t>釐</w:t>
            </w:r>
            <w:proofErr w:type="gramEnd"/>
            <w:r w:rsidR="00C84563">
              <w:rPr>
                <w:rFonts w:ascii="標楷體" w:eastAsia="標楷體" w:hAnsi="標楷體" w:hint="eastAsia"/>
              </w:rPr>
              <w:t>清與彙整中國古典詩詞體裁之趨勢與走向。</w:t>
            </w:r>
          </w:p>
          <w:p w:rsidR="000644E5" w:rsidRPr="006C2837" w:rsidRDefault="000644E5" w:rsidP="000644E5">
            <w:pPr>
              <w:spacing w:line="0" w:lineRule="atLeast"/>
              <w:rPr>
                <w:rFonts w:eastAsia="標楷體"/>
              </w:rPr>
            </w:pPr>
            <w:r w:rsidRPr="009E5C82">
              <w:rPr>
                <w:rFonts w:ascii="標楷體" w:eastAsia="標楷體" w:hAnsi="標楷體" w:hint="eastAsia"/>
              </w:rPr>
              <w:t>2.</w:t>
            </w:r>
            <w:r w:rsidRPr="009E5C82">
              <w:rPr>
                <w:rFonts w:ascii="標楷體" w:eastAsia="標楷體" w:hAnsi="標楷體" w:hint="eastAsia"/>
              </w:rPr>
              <w:tab/>
              <w:t>教學方法：教師講授、</w:t>
            </w:r>
            <w:r w:rsidRPr="006C2837">
              <w:rPr>
                <w:rFonts w:eastAsia="標楷體" w:hint="eastAsia"/>
              </w:rPr>
              <w:t>師生討論及互動。</w:t>
            </w:r>
          </w:p>
          <w:p w:rsidR="000644E5" w:rsidRPr="000644E5" w:rsidRDefault="000644E5" w:rsidP="00A064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3.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教學目標：</w:t>
            </w:r>
            <w:r w:rsidR="00A06410">
              <w:rPr>
                <w:rFonts w:eastAsia="標楷體" w:hint="eastAsia"/>
              </w:rPr>
              <w:t>了解</w:t>
            </w:r>
            <w:r w:rsidR="00A06410" w:rsidRPr="00B15436">
              <w:rPr>
                <w:rFonts w:ascii="標楷體" w:eastAsia="標楷體" w:hAnsi="標楷體" w:hint="eastAsia"/>
              </w:rPr>
              <w:t>中國各時期各類古典詩詞</w:t>
            </w:r>
            <w:r w:rsidR="00A06410">
              <w:rPr>
                <w:rFonts w:ascii="標楷體" w:eastAsia="標楷體" w:hAnsi="標楷體" w:hint="eastAsia"/>
              </w:rPr>
              <w:t>之</w:t>
            </w:r>
            <w:r w:rsidRPr="006C2837">
              <w:rPr>
                <w:rFonts w:eastAsia="標楷體" w:hint="eastAsia"/>
              </w:rPr>
              <w:t>內容</w:t>
            </w:r>
            <w:r w:rsidR="00A06410">
              <w:rPr>
                <w:rFonts w:eastAsia="標楷體" w:hint="eastAsia"/>
              </w:rPr>
              <w:t>、</w:t>
            </w:r>
            <w:r w:rsidR="00A06410" w:rsidRPr="006C2837">
              <w:rPr>
                <w:rFonts w:eastAsia="標楷體" w:hint="eastAsia"/>
              </w:rPr>
              <w:t>意義</w:t>
            </w:r>
            <w:r w:rsidR="00A06410">
              <w:rPr>
                <w:rFonts w:eastAsia="標楷體" w:hint="eastAsia"/>
              </w:rPr>
              <w:t>、書寫特色</w:t>
            </w:r>
            <w:r w:rsidRPr="006C2837">
              <w:rPr>
                <w:rFonts w:eastAsia="標楷體" w:hint="eastAsia"/>
              </w:rPr>
              <w:t>與</w:t>
            </w:r>
            <w:r w:rsidR="00A06410">
              <w:rPr>
                <w:rFonts w:eastAsia="標楷體" w:hint="eastAsia"/>
              </w:rPr>
              <w:t>發展趨勢</w:t>
            </w:r>
            <w:r w:rsidRPr="006C2837">
              <w:rPr>
                <w:rFonts w:eastAsia="標楷體" w:hint="eastAsia"/>
              </w:rPr>
              <w:t>。</w:t>
            </w:r>
          </w:p>
          <w:p w:rsidR="00BD3988" w:rsidRPr="005D5278" w:rsidRDefault="005D5278" w:rsidP="004F715E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4.  </w:t>
            </w:r>
            <w:r>
              <w:rPr>
                <w:rFonts w:eastAsia="標楷體" w:hint="eastAsia"/>
              </w:rPr>
              <w:t xml:space="preserve"> </w:t>
            </w:r>
            <w:r w:rsidRPr="00B73EBA">
              <w:rPr>
                <w:rFonts w:eastAsia="標楷體"/>
              </w:rPr>
              <w:t>補</w:t>
            </w:r>
            <w:r w:rsidRPr="005D5278">
              <w:rPr>
                <w:rFonts w:ascii="標楷體" w:eastAsia="標楷體" w:hAnsi="標楷體"/>
              </w:rPr>
              <w:t>充閱讀：</w:t>
            </w:r>
            <w:proofErr w:type="gramStart"/>
            <w:r w:rsidR="00A10994" w:rsidRPr="00A10994">
              <w:rPr>
                <w:rFonts w:ascii="標楷體" w:eastAsia="標楷體" w:hAnsi="標楷體" w:hint="eastAsia"/>
              </w:rPr>
              <w:t>張夢機</w:t>
            </w:r>
            <w:proofErr w:type="gramEnd"/>
            <w:r w:rsidR="00A10994" w:rsidRPr="00A10994">
              <w:rPr>
                <w:rFonts w:ascii="標楷體" w:eastAsia="標楷體" w:hAnsi="標楷體" w:hint="eastAsia"/>
              </w:rPr>
              <w:t>、李正治：《世事波舟－古體詩賞析》，台灣:</w:t>
            </w:r>
            <w:proofErr w:type="gramStart"/>
            <w:r w:rsidR="00A10994" w:rsidRPr="00A10994">
              <w:rPr>
                <w:rFonts w:ascii="標楷體" w:eastAsia="標楷體" w:hAnsi="標楷體" w:hint="eastAsia"/>
              </w:rPr>
              <w:t>成陽出版社</w:t>
            </w:r>
            <w:proofErr w:type="gramEnd"/>
            <w:r w:rsidR="00A10994" w:rsidRPr="00A10994">
              <w:rPr>
                <w:rFonts w:ascii="標楷體" w:eastAsia="標楷體" w:hAnsi="標楷體" w:hint="eastAsia"/>
              </w:rPr>
              <w:t>，2000。</w:t>
            </w:r>
            <w:proofErr w:type="gramStart"/>
            <w:r w:rsidR="00A10994" w:rsidRPr="00A10994">
              <w:rPr>
                <w:rFonts w:ascii="標楷體" w:eastAsia="標楷體" w:hAnsi="標楷體" w:hint="eastAsia"/>
              </w:rPr>
              <w:t>張夢機</w:t>
            </w:r>
            <w:proofErr w:type="gramEnd"/>
            <w:r w:rsidR="00A10994" w:rsidRPr="00A10994">
              <w:rPr>
                <w:rFonts w:ascii="標楷體" w:eastAsia="標楷體" w:hAnsi="標楷體" w:hint="eastAsia"/>
              </w:rPr>
              <w:t>、汪天成：《杜鵑啼情－散曲賞析》，台灣:</w:t>
            </w:r>
            <w:proofErr w:type="gramStart"/>
            <w:r w:rsidR="00A10994" w:rsidRPr="00A10994">
              <w:rPr>
                <w:rFonts w:ascii="標楷體" w:eastAsia="標楷體" w:hAnsi="標楷體" w:hint="eastAsia"/>
              </w:rPr>
              <w:t>成陽出版社</w:t>
            </w:r>
            <w:proofErr w:type="gramEnd"/>
            <w:r w:rsidR="00A10994" w:rsidRPr="00A10994">
              <w:rPr>
                <w:rFonts w:ascii="標楷體" w:eastAsia="標楷體" w:hAnsi="標楷體" w:hint="eastAsia"/>
              </w:rPr>
              <w:t>，2000。</w:t>
            </w:r>
          </w:p>
          <w:p w:rsidR="005D5278" w:rsidRDefault="005D5278" w:rsidP="005D5278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78293A" w:rsidRDefault="0078293A" w:rsidP="005D5278">
            <w:pPr>
              <w:spacing w:line="0" w:lineRule="atLeast"/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6C2837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9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  <w:r>
              <w:rPr>
                <w:rFonts w:eastAsia="標楷體" w:hint="eastAsia"/>
              </w:rPr>
              <w:t>：期中考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</w:p>
          <w:p w:rsidR="0078293A" w:rsidRPr="005D5278" w:rsidRDefault="0078293A" w:rsidP="005D5278">
            <w:pPr>
              <w:spacing w:line="0" w:lineRule="atLeast"/>
              <w:ind w:left="480" w:hangingChars="200" w:hanging="480"/>
              <w:rPr>
                <w:rFonts w:ascii="標楷體" w:eastAsia="標楷體" w:hAnsi="標楷體" w:hint="eastAsia"/>
              </w:rPr>
            </w:pPr>
          </w:p>
          <w:p w:rsidR="00BD3988" w:rsidRPr="00B15436" w:rsidRDefault="00BD3988" w:rsidP="00BD3988">
            <w:pPr>
              <w:spacing w:line="0" w:lineRule="atLeast"/>
              <w:rPr>
                <w:rFonts w:ascii="標楷體" w:eastAsia="標楷體" w:hAnsi="標楷體"/>
              </w:rPr>
            </w:pPr>
            <w:r w:rsidRPr="00BD3988">
              <w:rPr>
                <w:rFonts w:eastAsia="標楷體" w:hint="eastAsia"/>
              </w:rPr>
              <w:t>■第</w:t>
            </w:r>
            <w:r w:rsidRPr="00BD3988">
              <w:rPr>
                <w:rFonts w:eastAsia="標楷體" w:hint="eastAsia"/>
              </w:rPr>
              <w:t>10-1</w:t>
            </w:r>
            <w:r w:rsidR="0078293A">
              <w:rPr>
                <w:rFonts w:eastAsia="標楷體" w:hint="eastAsia"/>
              </w:rPr>
              <w:t>5</w:t>
            </w:r>
            <w:proofErr w:type="gramStart"/>
            <w:r w:rsidRPr="00BD3988">
              <w:rPr>
                <w:rFonts w:eastAsia="標楷體" w:hint="eastAsia"/>
              </w:rPr>
              <w:t>週</w:t>
            </w:r>
            <w:proofErr w:type="gramEnd"/>
            <w:r w:rsidRPr="00BD3988">
              <w:rPr>
                <w:rFonts w:eastAsia="標楷體" w:hint="eastAsia"/>
              </w:rPr>
              <w:t>：「</w:t>
            </w:r>
            <w:r w:rsidRPr="00B15436">
              <w:rPr>
                <w:rFonts w:ascii="標楷體" w:eastAsia="標楷體" w:hAnsi="標楷體" w:hint="eastAsia"/>
              </w:rPr>
              <w:t>古典</w:t>
            </w:r>
            <w:proofErr w:type="gramStart"/>
            <w:r w:rsidRPr="00B15436">
              <w:rPr>
                <w:rFonts w:ascii="標楷體" w:eastAsia="標楷體" w:hAnsi="標楷體" w:hint="eastAsia"/>
              </w:rPr>
              <w:t>詩詞名篇賞析</w:t>
            </w:r>
            <w:proofErr w:type="gramEnd"/>
            <w:r w:rsidR="00C910B5" w:rsidRPr="00B15436">
              <w:rPr>
                <w:rFonts w:ascii="標楷體" w:eastAsia="標楷體" w:hAnsi="標楷體" w:hint="eastAsia"/>
              </w:rPr>
              <w:t>(</w:t>
            </w:r>
            <w:proofErr w:type="gramStart"/>
            <w:r w:rsidRPr="00B15436">
              <w:rPr>
                <w:rFonts w:ascii="標楷體" w:eastAsia="標楷體" w:hAnsi="標楷體" w:hint="eastAsia"/>
              </w:rPr>
              <w:t>一</w:t>
            </w:r>
            <w:proofErr w:type="gramEnd"/>
            <w:r w:rsidR="00C910B5" w:rsidRPr="00B15436">
              <w:rPr>
                <w:rFonts w:ascii="標楷體" w:eastAsia="標楷體" w:hAnsi="標楷體"/>
              </w:rPr>
              <w:t>)</w:t>
            </w:r>
            <w:r w:rsidRPr="00B15436">
              <w:rPr>
                <w:rFonts w:ascii="標楷體" w:eastAsia="標楷體" w:hAnsi="標楷體" w:hint="eastAsia"/>
              </w:rPr>
              <w:t>-</w:t>
            </w:r>
            <w:r w:rsidR="00C910B5" w:rsidRPr="00B15436">
              <w:rPr>
                <w:rFonts w:ascii="標楷體" w:eastAsia="標楷體" w:hAnsi="標楷體"/>
              </w:rPr>
              <w:t>(</w:t>
            </w:r>
            <w:r w:rsidR="0078293A">
              <w:rPr>
                <w:rFonts w:ascii="標楷體" w:eastAsia="標楷體" w:hAnsi="標楷體" w:hint="eastAsia"/>
              </w:rPr>
              <w:t>六</w:t>
            </w:r>
            <w:r w:rsidR="00C910B5" w:rsidRPr="00B15436">
              <w:rPr>
                <w:rFonts w:ascii="標楷體" w:eastAsia="標楷體" w:hAnsi="標楷體" w:hint="eastAsia"/>
              </w:rPr>
              <w:t>)</w:t>
            </w:r>
            <w:r w:rsidRPr="00B15436">
              <w:rPr>
                <w:rFonts w:ascii="標楷體" w:eastAsia="標楷體" w:hAnsi="標楷體" w:hint="eastAsia"/>
              </w:rPr>
              <w:t>」</w:t>
            </w:r>
          </w:p>
          <w:p w:rsidR="00BD3988" w:rsidRPr="00B15436" w:rsidRDefault="00BD3988" w:rsidP="00C73AB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B15436">
              <w:rPr>
                <w:rFonts w:ascii="標楷體" w:eastAsia="標楷體" w:hAnsi="標楷體" w:hint="eastAsia"/>
              </w:rPr>
              <w:t>1.</w:t>
            </w:r>
            <w:r w:rsidRPr="00B15436">
              <w:rPr>
                <w:rFonts w:ascii="標楷體" w:eastAsia="標楷體" w:hAnsi="標楷體" w:hint="eastAsia"/>
              </w:rPr>
              <w:tab/>
              <w:t>課程內容：</w:t>
            </w:r>
            <w:r w:rsidR="00C73ABC" w:rsidRPr="00C73ABC">
              <w:rPr>
                <w:rFonts w:ascii="標楷體" w:eastAsia="標楷體" w:hAnsi="標楷體" w:hint="eastAsia"/>
              </w:rPr>
              <w:t>欣賞從先秦、</w:t>
            </w:r>
            <w:proofErr w:type="gramStart"/>
            <w:r w:rsidR="00C73ABC" w:rsidRPr="00C73ABC">
              <w:rPr>
                <w:rFonts w:ascii="標楷體" w:eastAsia="標楷體" w:hAnsi="標楷體" w:hint="eastAsia"/>
              </w:rPr>
              <w:t>漢魏六朝</w:t>
            </w:r>
            <w:proofErr w:type="gramEnd"/>
            <w:r w:rsidR="00C73ABC" w:rsidRPr="00C73ABC">
              <w:rPr>
                <w:rFonts w:ascii="標楷體" w:eastAsia="標楷體" w:hAnsi="標楷體" w:hint="eastAsia"/>
              </w:rPr>
              <w:t>、唐代、宋代至元、明、清之古典詩詞著名作品，</w:t>
            </w:r>
            <w:r w:rsidR="003A164E">
              <w:rPr>
                <w:rFonts w:ascii="標楷體" w:eastAsia="標楷體" w:hAnsi="標楷體" w:hint="eastAsia"/>
              </w:rPr>
              <w:t>例如</w:t>
            </w:r>
            <w:r w:rsidR="00C73ABC" w:rsidRPr="00C73ABC">
              <w:rPr>
                <w:rFonts w:ascii="標楷體" w:eastAsia="標楷體" w:hAnsi="標楷體" w:hint="eastAsia"/>
              </w:rPr>
              <w:t>：《詩經‧小雅‧采薇》、《古詩十九首---上山採蘼無》、唐代王翰〈涼州詞〉、唐代李商隱〈北齊二首〉、宋代陸游〈釵頭鳳〉等作品，並分析其格式與書寫之特色及其時代意義，瞭解中國古典詩詞在藝術層面的技巧與表意之際，也探</w:t>
            </w:r>
            <w:r w:rsidR="00C73ABC">
              <w:rPr>
                <w:rFonts w:ascii="標楷體" w:eastAsia="標楷體" w:hAnsi="標楷體" w:hint="eastAsia"/>
              </w:rPr>
              <w:t>討其文化、歷史與社會意義之層面</w:t>
            </w:r>
            <w:r w:rsidRPr="00B15436">
              <w:rPr>
                <w:rFonts w:ascii="標楷體" w:eastAsia="標楷體" w:hAnsi="標楷體" w:hint="eastAsia"/>
              </w:rPr>
              <w:t>。</w:t>
            </w:r>
          </w:p>
          <w:p w:rsidR="00BD3988" w:rsidRPr="00B15436" w:rsidRDefault="00BD3988" w:rsidP="00BD3988">
            <w:pPr>
              <w:spacing w:line="0" w:lineRule="atLeast"/>
              <w:rPr>
                <w:rFonts w:ascii="標楷體" w:eastAsia="標楷體" w:hAnsi="標楷體"/>
              </w:rPr>
            </w:pPr>
            <w:r w:rsidRPr="00B15436">
              <w:rPr>
                <w:rFonts w:ascii="標楷體" w:eastAsia="標楷體" w:hAnsi="標楷體" w:hint="eastAsia"/>
              </w:rPr>
              <w:t>2.</w:t>
            </w:r>
            <w:r w:rsidRPr="00B15436">
              <w:rPr>
                <w:rFonts w:ascii="標楷體" w:eastAsia="標楷體" w:hAnsi="標楷體" w:hint="eastAsia"/>
              </w:rPr>
              <w:tab/>
              <w:t>教學方法：教師講授、師生討論及互動。</w:t>
            </w:r>
          </w:p>
          <w:p w:rsidR="00BD3988" w:rsidRDefault="00BD3988" w:rsidP="00B15436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15436">
              <w:rPr>
                <w:rFonts w:ascii="標楷體" w:eastAsia="標楷體" w:hAnsi="標楷體" w:hint="eastAsia"/>
              </w:rPr>
              <w:lastRenderedPageBreak/>
              <w:t>3.</w:t>
            </w:r>
            <w:r w:rsidRPr="00B15436">
              <w:rPr>
                <w:rFonts w:ascii="標楷體" w:eastAsia="標楷體" w:hAnsi="標楷體" w:hint="eastAsia"/>
              </w:rPr>
              <w:tab/>
              <w:t>教學目標：透過鑑賞</w:t>
            </w:r>
            <w:r w:rsidR="00C910B5" w:rsidRPr="00B15436">
              <w:rPr>
                <w:rFonts w:ascii="標楷體" w:eastAsia="標楷體" w:hAnsi="標楷體" w:hint="eastAsia"/>
              </w:rPr>
              <w:t>各時期各類中國古典</w:t>
            </w:r>
            <w:proofErr w:type="gramStart"/>
            <w:r w:rsidR="00C910B5" w:rsidRPr="00B15436">
              <w:rPr>
                <w:rFonts w:ascii="標楷體" w:eastAsia="標楷體" w:hAnsi="標楷體" w:hint="eastAsia"/>
              </w:rPr>
              <w:t>詩詞名篇</w:t>
            </w:r>
            <w:proofErr w:type="gramEnd"/>
            <w:r w:rsidRPr="00B15436">
              <w:rPr>
                <w:rFonts w:ascii="標楷體" w:eastAsia="標楷體" w:hAnsi="標楷體" w:hint="eastAsia"/>
              </w:rPr>
              <w:t>，了解</w:t>
            </w:r>
            <w:r w:rsidR="00C910B5" w:rsidRPr="00B15436">
              <w:rPr>
                <w:rFonts w:ascii="標楷體" w:eastAsia="標楷體" w:hAnsi="標楷體" w:hint="eastAsia"/>
              </w:rPr>
              <w:t>中國韻文作品之精華與精隨，並理解</w:t>
            </w:r>
            <w:r w:rsidR="00467C2E">
              <w:rPr>
                <w:rFonts w:ascii="標楷體" w:eastAsia="標楷體" w:hAnsi="標楷體" w:hint="eastAsia"/>
              </w:rPr>
              <w:t>作品之</w:t>
            </w:r>
            <w:r w:rsidR="00C910B5" w:rsidRPr="006C2837">
              <w:rPr>
                <w:rFonts w:eastAsia="標楷體" w:hint="eastAsia"/>
              </w:rPr>
              <w:t>內容背景與</w:t>
            </w:r>
            <w:r w:rsidR="00C910B5">
              <w:rPr>
                <w:rFonts w:eastAsia="標楷體" w:hint="eastAsia"/>
              </w:rPr>
              <w:t>歷史</w:t>
            </w:r>
            <w:r w:rsidR="00467C2E">
              <w:rPr>
                <w:rFonts w:eastAsia="標楷體" w:hint="eastAsia"/>
              </w:rPr>
              <w:t>情境、</w:t>
            </w:r>
            <w:r w:rsidR="00C910B5">
              <w:rPr>
                <w:rFonts w:eastAsia="標楷體" w:hint="eastAsia"/>
              </w:rPr>
              <w:t>文化</w:t>
            </w:r>
            <w:r w:rsidR="00467C2E">
              <w:rPr>
                <w:rFonts w:eastAsia="標楷體" w:hint="eastAsia"/>
              </w:rPr>
              <w:t>意義及社會問題</w:t>
            </w:r>
            <w:r w:rsidR="00C910B5">
              <w:rPr>
                <w:rFonts w:eastAsia="標楷體" w:hint="eastAsia"/>
              </w:rPr>
              <w:t>之</w:t>
            </w:r>
            <w:r w:rsidR="00467C2E">
              <w:rPr>
                <w:rFonts w:eastAsia="標楷體" w:hint="eastAsia"/>
              </w:rPr>
              <w:t>多層次面向</w:t>
            </w:r>
            <w:r w:rsidRPr="00BD3988">
              <w:rPr>
                <w:rFonts w:eastAsia="標楷體" w:hint="eastAsia"/>
              </w:rPr>
              <w:t>。</w:t>
            </w:r>
          </w:p>
          <w:p w:rsidR="00A10994" w:rsidRPr="00A10994" w:rsidRDefault="00A10994" w:rsidP="004F715E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4.  </w:t>
            </w:r>
            <w:r w:rsidR="004F715E">
              <w:rPr>
                <w:rFonts w:eastAsia="標楷體" w:hint="eastAsia"/>
              </w:rPr>
              <w:t xml:space="preserve"> </w:t>
            </w:r>
            <w:r w:rsidRPr="00B73EBA">
              <w:rPr>
                <w:rFonts w:eastAsia="標楷體"/>
              </w:rPr>
              <w:t>補</w:t>
            </w:r>
            <w:r w:rsidRPr="005D5278">
              <w:rPr>
                <w:rFonts w:ascii="標楷體" w:eastAsia="標楷體" w:hAnsi="標楷體"/>
              </w:rPr>
              <w:t>充閱讀：張夢機、朱梅生：《寒月松風－唐五言絕句賞析》，台灣:成陽出版社，2000。</w:t>
            </w:r>
            <w:proofErr w:type="gramStart"/>
            <w:r w:rsidRPr="005D5278">
              <w:rPr>
                <w:rFonts w:ascii="標楷體" w:eastAsia="標楷體" w:hAnsi="標楷體"/>
              </w:rPr>
              <w:t>張夢機</w:t>
            </w:r>
            <w:proofErr w:type="gramEnd"/>
            <w:r w:rsidRPr="005D5278">
              <w:rPr>
                <w:rFonts w:ascii="標楷體" w:eastAsia="標楷體" w:hAnsi="標楷體"/>
              </w:rPr>
              <w:t>、朱梅生：《江帆千里－唐七言絕句賞析》，台灣:</w:t>
            </w:r>
            <w:proofErr w:type="gramStart"/>
            <w:r w:rsidRPr="005D5278">
              <w:rPr>
                <w:rFonts w:ascii="標楷體" w:eastAsia="標楷體" w:hAnsi="標楷體"/>
              </w:rPr>
              <w:t>成陽出版社</w:t>
            </w:r>
            <w:proofErr w:type="gramEnd"/>
            <w:r w:rsidRPr="005D5278">
              <w:rPr>
                <w:rFonts w:ascii="標楷體" w:eastAsia="標楷體" w:hAnsi="標楷體"/>
              </w:rPr>
              <w:t>，2000。</w:t>
            </w:r>
          </w:p>
          <w:p w:rsidR="00BD3988" w:rsidRPr="00BD3988" w:rsidRDefault="00BD3988" w:rsidP="00BD3988">
            <w:pPr>
              <w:spacing w:line="0" w:lineRule="atLeast"/>
              <w:rPr>
                <w:rFonts w:eastAsia="標楷體"/>
              </w:rPr>
            </w:pPr>
          </w:p>
          <w:p w:rsidR="00BD3988" w:rsidRPr="00BD3988" w:rsidRDefault="00BD3988" w:rsidP="00BD3988">
            <w:pPr>
              <w:spacing w:line="0" w:lineRule="atLeast"/>
              <w:rPr>
                <w:rFonts w:eastAsia="標楷體"/>
              </w:rPr>
            </w:pPr>
            <w:proofErr w:type="gramStart"/>
            <w:r w:rsidRPr="00BD3988">
              <w:rPr>
                <w:rFonts w:eastAsia="標楷體" w:hint="eastAsia"/>
              </w:rPr>
              <w:t>█</w:t>
            </w:r>
            <w:proofErr w:type="gramEnd"/>
            <w:r w:rsidRPr="00BD3988">
              <w:rPr>
                <w:rFonts w:eastAsia="標楷體" w:hint="eastAsia"/>
              </w:rPr>
              <w:t>第</w:t>
            </w:r>
            <w:r w:rsidRPr="00BD3988">
              <w:rPr>
                <w:rFonts w:eastAsia="標楷體" w:hint="eastAsia"/>
              </w:rPr>
              <w:t>1</w:t>
            </w:r>
            <w:r w:rsidR="0078293A">
              <w:rPr>
                <w:rFonts w:eastAsia="標楷體" w:hint="eastAsia"/>
              </w:rPr>
              <w:t>6</w:t>
            </w:r>
            <w:proofErr w:type="gramStart"/>
            <w:r w:rsidRPr="00BD3988">
              <w:rPr>
                <w:rFonts w:eastAsia="標楷體" w:hint="eastAsia"/>
              </w:rPr>
              <w:t>週</w:t>
            </w:r>
            <w:proofErr w:type="gramEnd"/>
            <w:r w:rsidRPr="00BD3988">
              <w:rPr>
                <w:rFonts w:eastAsia="標楷體" w:hint="eastAsia"/>
              </w:rPr>
              <w:t>「期</w:t>
            </w:r>
            <w:r>
              <w:rPr>
                <w:rFonts w:eastAsia="標楷體" w:hint="eastAsia"/>
              </w:rPr>
              <w:t>末</w:t>
            </w:r>
            <w:r w:rsidRPr="00BD3988">
              <w:rPr>
                <w:rFonts w:eastAsia="標楷體" w:hint="eastAsia"/>
              </w:rPr>
              <w:t>考</w:t>
            </w:r>
            <w:proofErr w:type="gramStart"/>
            <w:r w:rsidRPr="00BD3988">
              <w:rPr>
                <w:rFonts w:eastAsia="標楷體" w:hint="eastAsia"/>
              </w:rPr>
              <w:t>週</w:t>
            </w:r>
            <w:proofErr w:type="gramEnd"/>
            <w:r>
              <w:rPr>
                <w:rFonts w:ascii="新細明體" w:hAnsi="新細明體" w:hint="eastAsia"/>
              </w:rPr>
              <w:t>：</w:t>
            </w:r>
            <w:r w:rsidRPr="00BD3988">
              <w:rPr>
                <w:rFonts w:eastAsia="標楷體" w:hint="eastAsia"/>
              </w:rPr>
              <w:t>課程回顧與總檢討」</w:t>
            </w:r>
          </w:p>
          <w:p w:rsidR="00BD3988" w:rsidRPr="00BD3988" w:rsidRDefault="00B446A0" w:rsidP="00B446A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ab/>
            </w:r>
            <w:r w:rsidR="00BD3988" w:rsidRPr="00BD3988">
              <w:rPr>
                <w:rFonts w:eastAsia="標楷體" w:hint="eastAsia"/>
              </w:rPr>
              <w:t>課程內容：回顧本學期課程，整合本學期之課程內容。學生可提出期末課程回饋，意見可用以調整或提供下學期課程內容或主軸</w:t>
            </w:r>
            <w:proofErr w:type="gramStart"/>
            <w:r w:rsidR="00BD3988" w:rsidRPr="00BD3988">
              <w:rPr>
                <w:rFonts w:eastAsia="標楷體" w:hint="eastAsia"/>
              </w:rPr>
              <w:t>規</w:t>
            </w:r>
            <w:proofErr w:type="gramEnd"/>
            <w:r w:rsidR="00BD3988" w:rsidRPr="00BD3988">
              <w:rPr>
                <w:rFonts w:eastAsia="標楷體" w:hint="eastAsia"/>
              </w:rPr>
              <w:t>畫之修正方案。</w:t>
            </w:r>
          </w:p>
          <w:p w:rsidR="006C2837" w:rsidRDefault="00B446A0" w:rsidP="006C283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ab/>
            </w:r>
            <w:r w:rsidR="00BD3988" w:rsidRPr="00BD3988">
              <w:rPr>
                <w:rFonts w:eastAsia="標楷體" w:hint="eastAsia"/>
              </w:rPr>
              <w:t>教學方法：師生分享、意見回饋與互動。</w:t>
            </w:r>
          </w:p>
          <w:p w:rsidR="002B1C8C" w:rsidRDefault="002B1C8C" w:rsidP="006C2837">
            <w:pPr>
              <w:spacing w:line="0" w:lineRule="atLeast"/>
              <w:rPr>
                <w:rFonts w:eastAsia="標楷體"/>
              </w:rPr>
            </w:pPr>
          </w:p>
          <w:p w:rsidR="002B1C8C" w:rsidRDefault="002B1C8C" w:rsidP="006C2837">
            <w:pPr>
              <w:spacing w:line="0" w:lineRule="atLeast"/>
              <w:rPr>
                <w:rFonts w:eastAsia="標楷體" w:hint="eastAsia"/>
              </w:rPr>
            </w:pPr>
            <w:r w:rsidRPr="006C2837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17-18</w:t>
            </w:r>
            <w:r>
              <w:rPr>
                <w:rFonts w:eastAsia="標楷體" w:hint="eastAsia"/>
              </w:rPr>
              <w:t>週：課程調整週</w:t>
            </w:r>
            <w:bookmarkStart w:id="0" w:name="_GoBack"/>
            <w:bookmarkEnd w:id="0"/>
          </w:p>
          <w:p w:rsidR="002B1C8C" w:rsidRPr="006C2837" w:rsidRDefault="002B1C8C" w:rsidP="006C2837">
            <w:pPr>
              <w:spacing w:line="0" w:lineRule="atLeast"/>
              <w:rPr>
                <w:rFonts w:eastAsia="標楷體" w:hint="eastAsia"/>
              </w:rPr>
            </w:pPr>
          </w:p>
        </w:tc>
      </w:tr>
      <w:tr w:rsidR="00FE0BCC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58042D" w:rsidRDefault="00E20272" w:rsidP="00150CDA">
            <w:pPr>
              <w:spacing w:line="0" w:lineRule="atLeast"/>
              <w:rPr>
                <w:rFonts w:ascii="標楷體" w:eastAsia="標楷體" w:hAnsi="標楷體"/>
              </w:rPr>
            </w:pPr>
            <w:r w:rsidRPr="00E20272">
              <w:rPr>
                <w:rFonts w:eastAsia="標楷體" w:hint="eastAsia"/>
              </w:rPr>
              <w:t>葉</w:t>
            </w:r>
            <w:r w:rsidRPr="0058042D">
              <w:rPr>
                <w:rFonts w:ascii="標楷體" w:eastAsia="標楷體" w:hAnsi="標楷體" w:hint="eastAsia"/>
              </w:rPr>
              <w:t>嘉瑩：《好詩共欣賞：陶淵明、杜甫、李商隱三家詩講錄》，台北:三民</w:t>
            </w:r>
            <w:r w:rsidR="00047E84">
              <w:rPr>
                <w:rFonts w:ascii="標楷體" w:eastAsia="標楷體" w:hAnsi="標楷體" w:hint="eastAsia"/>
              </w:rPr>
              <w:t>書局</w:t>
            </w:r>
            <w:r w:rsidRPr="0058042D">
              <w:rPr>
                <w:rFonts w:ascii="標楷體" w:eastAsia="標楷體" w:hAnsi="標楷體" w:hint="eastAsia"/>
              </w:rPr>
              <w:t>，2012。</w:t>
            </w:r>
          </w:p>
          <w:p w:rsidR="0058042D" w:rsidRPr="0058042D" w:rsidRDefault="0058042D" w:rsidP="00150CD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58042D">
              <w:rPr>
                <w:rFonts w:ascii="標楷體" w:eastAsia="標楷體" w:hAnsi="標楷體" w:hint="eastAsia"/>
              </w:rPr>
              <w:t>張夢機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、王安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祈《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秋雁邊聲：杜甫詩賞析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》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，台灣: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成陽</w:t>
            </w:r>
            <w:r w:rsidR="001F4C6E"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，2000。</w:t>
            </w:r>
          </w:p>
          <w:p w:rsidR="00E20272" w:rsidRDefault="0058042D" w:rsidP="00150CDA">
            <w:pPr>
              <w:spacing w:line="0" w:lineRule="atLeast"/>
              <w:rPr>
                <w:rFonts w:ascii="新細明體" w:hAnsi="新細明體"/>
              </w:rPr>
            </w:pPr>
            <w:proofErr w:type="gramStart"/>
            <w:r w:rsidRPr="0058042D">
              <w:rPr>
                <w:rFonts w:ascii="標楷體" w:eastAsia="標楷體" w:hAnsi="標楷體" w:hint="eastAsia"/>
              </w:rPr>
              <w:t>張夢機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、簡錦松：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《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飛鴻雪泥：律詩賞析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》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，台灣: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成陽</w:t>
            </w:r>
            <w:r w:rsidR="001F4C6E"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，2000。</w:t>
            </w:r>
          </w:p>
          <w:p w:rsidR="0058042D" w:rsidRDefault="0058042D" w:rsidP="00150CD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58042D">
              <w:rPr>
                <w:rFonts w:ascii="標楷體" w:eastAsia="標楷體" w:hAnsi="標楷體" w:hint="eastAsia"/>
              </w:rPr>
              <w:t>張夢機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朱梅生</w:t>
            </w:r>
            <w:r w:rsidRPr="0058042D">
              <w:rPr>
                <w:rFonts w:ascii="標楷體" w:eastAsia="標楷體" w:hAnsi="標楷體" w:hint="eastAsia"/>
              </w:rPr>
              <w:t>：《</w:t>
            </w:r>
            <w:r w:rsidRPr="0058042D">
              <w:rPr>
                <w:rFonts w:eastAsia="標楷體" w:hint="eastAsia"/>
              </w:rPr>
              <w:t>寒月松風－唐五言絕句賞析</w:t>
            </w:r>
            <w:r w:rsidRPr="0058042D">
              <w:rPr>
                <w:rFonts w:ascii="標楷體" w:eastAsia="標楷體" w:hAnsi="標楷體" w:hint="eastAsia"/>
              </w:rPr>
              <w:t>》，台灣: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成陽</w:t>
            </w:r>
            <w:r w:rsidR="001F4C6E"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，2000。</w:t>
            </w:r>
          </w:p>
          <w:p w:rsidR="0058042D" w:rsidRDefault="0058042D" w:rsidP="00150CD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58042D">
              <w:rPr>
                <w:rFonts w:ascii="標楷體" w:eastAsia="標楷體" w:hAnsi="標楷體" w:hint="eastAsia"/>
              </w:rPr>
              <w:t>張夢機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朱梅生</w:t>
            </w:r>
            <w:r w:rsidRPr="0058042D">
              <w:rPr>
                <w:rFonts w:ascii="標楷體" w:eastAsia="標楷體" w:hAnsi="標楷體" w:hint="eastAsia"/>
              </w:rPr>
              <w:t>：《</w:t>
            </w:r>
            <w:r w:rsidRPr="0058042D">
              <w:rPr>
                <w:rFonts w:eastAsia="標楷體" w:hint="eastAsia"/>
              </w:rPr>
              <w:t>江帆千里－唐七言絕句賞析</w:t>
            </w:r>
            <w:r w:rsidRPr="0058042D">
              <w:rPr>
                <w:rFonts w:ascii="標楷體" w:eastAsia="標楷體" w:hAnsi="標楷體" w:hint="eastAsia"/>
              </w:rPr>
              <w:t>》，台灣: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成陽</w:t>
            </w:r>
            <w:r w:rsidR="001F4C6E"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，2000。</w:t>
            </w:r>
          </w:p>
          <w:p w:rsidR="00A95B4A" w:rsidRDefault="001F4C6E" w:rsidP="00150CD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58042D">
              <w:rPr>
                <w:rFonts w:ascii="標楷體" w:eastAsia="標楷體" w:hAnsi="標楷體" w:hint="eastAsia"/>
              </w:rPr>
              <w:t>張夢機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李正治</w:t>
            </w:r>
            <w:r w:rsidRPr="0058042D">
              <w:rPr>
                <w:rFonts w:ascii="標楷體" w:eastAsia="標楷體" w:hAnsi="標楷體" w:hint="eastAsia"/>
              </w:rPr>
              <w:t>：《</w:t>
            </w:r>
            <w:r w:rsidRPr="001F4C6E">
              <w:rPr>
                <w:rFonts w:eastAsia="標楷體" w:hint="eastAsia"/>
              </w:rPr>
              <w:t>世事波舟－古體詩賞析</w:t>
            </w:r>
            <w:r w:rsidRPr="0058042D">
              <w:rPr>
                <w:rFonts w:ascii="標楷體" w:eastAsia="標楷體" w:hAnsi="標楷體" w:hint="eastAsia"/>
              </w:rPr>
              <w:t>》，台灣: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成陽</w:t>
            </w:r>
            <w:r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，2000。</w:t>
            </w:r>
          </w:p>
          <w:p w:rsidR="001F4C6E" w:rsidRDefault="001F4C6E" w:rsidP="00150CDA">
            <w:pPr>
              <w:spacing w:line="0" w:lineRule="atLeast"/>
              <w:rPr>
                <w:rFonts w:ascii="標楷體" w:eastAsia="標楷體" w:hAnsi="標楷體"/>
              </w:rPr>
            </w:pPr>
            <w:proofErr w:type="gramStart"/>
            <w:r w:rsidRPr="0058042D">
              <w:rPr>
                <w:rFonts w:ascii="標楷體" w:eastAsia="標楷體" w:hAnsi="標楷體" w:hint="eastAsia"/>
              </w:rPr>
              <w:t>張夢機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汪天成</w:t>
            </w:r>
            <w:r w:rsidRPr="0058042D">
              <w:rPr>
                <w:rFonts w:ascii="標楷體" w:eastAsia="標楷體" w:hAnsi="標楷體" w:hint="eastAsia"/>
              </w:rPr>
              <w:t>：《</w:t>
            </w:r>
            <w:r w:rsidRPr="001F4C6E">
              <w:rPr>
                <w:rFonts w:eastAsia="標楷體" w:hint="eastAsia"/>
              </w:rPr>
              <w:t>杜鵑啼情－散曲賞析</w:t>
            </w:r>
            <w:r w:rsidRPr="0058042D">
              <w:rPr>
                <w:rFonts w:ascii="標楷體" w:eastAsia="標楷體" w:hAnsi="標楷體" w:hint="eastAsia"/>
              </w:rPr>
              <w:t>》，台灣:</w:t>
            </w:r>
            <w:proofErr w:type="gramStart"/>
            <w:r w:rsidRPr="0058042D">
              <w:rPr>
                <w:rFonts w:ascii="標楷體" w:eastAsia="標楷體" w:hAnsi="標楷體" w:hint="eastAsia"/>
              </w:rPr>
              <w:t>成陽</w:t>
            </w:r>
            <w:r>
              <w:rPr>
                <w:rFonts w:ascii="標楷體" w:eastAsia="標楷體" w:hAnsi="標楷體" w:hint="eastAsia"/>
              </w:rPr>
              <w:t>出版社</w:t>
            </w:r>
            <w:proofErr w:type="gramEnd"/>
            <w:r w:rsidRPr="0058042D">
              <w:rPr>
                <w:rFonts w:ascii="標楷體" w:eastAsia="標楷體" w:hAnsi="標楷體" w:hint="eastAsia"/>
              </w:rPr>
              <w:t>，2000。</w:t>
            </w:r>
          </w:p>
          <w:p w:rsidR="001F4C6E" w:rsidRDefault="001F4C6E" w:rsidP="00150CD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王國維</w:t>
            </w:r>
            <w:r w:rsidRPr="0058042D">
              <w:rPr>
                <w:rFonts w:ascii="標楷體" w:eastAsia="標楷體" w:hAnsi="標楷體" w:hint="eastAsia"/>
              </w:rPr>
              <w:t>：《</w:t>
            </w:r>
            <w:r w:rsidRPr="001F4C6E">
              <w:rPr>
                <w:rFonts w:eastAsia="標楷體" w:hint="eastAsia"/>
              </w:rPr>
              <w:t>人間詞話全譯釋評</w:t>
            </w:r>
            <w:r w:rsidRPr="0058042D">
              <w:rPr>
                <w:rFonts w:ascii="標楷體" w:eastAsia="標楷體" w:hAnsi="標楷體" w:hint="eastAsia"/>
              </w:rPr>
              <w:t>》，</w:t>
            </w:r>
            <w:r>
              <w:rPr>
                <w:rFonts w:ascii="標楷體" w:eastAsia="標楷體" w:hAnsi="標楷體" w:hint="eastAsia"/>
              </w:rPr>
              <w:t>北京</w:t>
            </w:r>
            <w:r w:rsidRPr="0058042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中華書局</w:t>
            </w:r>
            <w:r w:rsidRPr="0058042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2018</w:t>
            </w:r>
            <w:r w:rsidRPr="0058042D">
              <w:rPr>
                <w:rFonts w:ascii="標楷體" w:eastAsia="標楷體" w:hAnsi="標楷體" w:hint="eastAsia"/>
              </w:rPr>
              <w:t>。</w:t>
            </w:r>
          </w:p>
          <w:p w:rsidR="001F4C6E" w:rsidRPr="00E20272" w:rsidRDefault="00854DE2" w:rsidP="00150CDA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王偉勇</w:t>
            </w:r>
            <w:r w:rsidR="001F4C6E" w:rsidRPr="0058042D">
              <w:rPr>
                <w:rFonts w:ascii="標楷體" w:eastAsia="標楷體" w:hAnsi="標楷體" w:hint="eastAsia"/>
              </w:rPr>
              <w:t>：《</w:t>
            </w:r>
            <w:r w:rsidR="001F4C6E" w:rsidRPr="001F4C6E">
              <w:rPr>
                <w:rFonts w:eastAsia="標楷體" w:hint="eastAsia"/>
              </w:rPr>
              <w:t>詩詞越界研究</w:t>
            </w:r>
            <w:r w:rsidRPr="0058042D">
              <w:rPr>
                <w:rFonts w:ascii="標楷體" w:eastAsia="標楷體" w:hAnsi="標楷體" w:hint="eastAsia"/>
              </w:rPr>
              <w:t>》，台</w:t>
            </w:r>
            <w:r>
              <w:rPr>
                <w:rFonts w:ascii="標楷體" w:eastAsia="標楷體" w:hAnsi="標楷體" w:hint="eastAsia"/>
              </w:rPr>
              <w:t>北</w:t>
            </w:r>
            <w:r w:rsidRPr="0058042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里仁書局</w:t>
            </w:r>
            <w:r w:rsidRPr="0058042D">
              <w:rPr>
                <w:rFonts w:ascii="標楷體" w:eastAsia="標楷體" w:hAnsi="標楷體" w:hint="eastAsia"/>
              </w:rPr>
              <w:t>，200</w:t>
            </w:r>
            <w:r>
              <w:rPr>
                <w:rFonts w:ascii="標楷體" w:eastAsia="標楷體" w:hAnsi="標楷體" w:hint="eastAsia"/>
              </w:rPr>
              <w:t>9</w:t>
            </w:r>
            <w:r w:rsidRPr="0058042D">
              <w:rPr>
                <w:rFonts w:ascii="標楷體" w:eastAsia="標楷體" w:hAnsi="標楷體" w:hint="eastAsia"/>
              </w:rPr>
              <w:t>。</w:t>
            </w:r>
          </w:p>
        </w:tc>
      </w:tr>
      <w:tr w:rsidR="00FE0BCC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150CD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AA2355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D527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5D527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5B63B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5D527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AA235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2355">
                    <w:rPr>
                      <w:rFonts w:ascii="新細明體" w:hAnsi="新細明體" w:hint="eastAsia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AA235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CF74B9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150CDA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5D5278">
              <w:rPr>
                <w:rFonts w:eastAsia="標楷體" w:hint="eastAsia"/>
                <w:sz w:val="22"/>
                <w:szCs w:val="22"/>
                <w:u w:val="single"/>
              </w:rPr>
              <w:t>60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D5278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150CDA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A2355" w:rsidRPr="00797B3C" w:rsidRDefault="00AA2355" w:rsidP="00AA2355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1.</w:t>
            </w:r>
            <w:r w:rsidR="005D5278">
              <w:rPr>
                <w:rFonts w:eastAsia="標楷體" w:hint="eastAsia"/>
              </w:rPr>
              <w:t>A</w:t>
            </w:r>
            <w:r w:rsidR="005D5278">
              <w:rPr>
                <w:rFonts w:eastAsia="標楷體" w:hint="eastAsia"/>
              </w:rPr>
              <w:t>類</w:t>
            </w:r>
            <w:r w:rsidR="00A345A4">
              <w:rPr>
                <w:rFonts w:eastAsia="標楷體"/>
              </w:rPr>
              <w:t>「閱讀與</w:t>
            </w:r>
            <w:r w:rsidRPr="00AA2355">
              <w:rPr>
                <w:rFonts w:eastAsia="標楷體"/>
              </w:rPr>
              <w:t>寫</w:t>
            </w:r>
            <w:r w:rsidR="00A345A4">
              <w:rPr>
                <w:rFonts w:eastAsia="標楷體" w:hint="eastAsia"/>
              </w:rPr>
              <w:t>作</w:t>
            </w:r>
            <w:r w:rsidRPr="00AA2355">
              <w:rPr>
                <w:rFonts w:eastAsia="標楷體"/>
              </w:rPr>
              <w:t>能力評估」</w:t>
            </w:r>
            <w:r w:rsidRPr="00AA2355">
              <w:rPr>
                <w:rFonts w:eastAsia="標楷體"/>
              </w:rPr>
              <w:t>(60%)</w:t>
            </w:r>
            <w:r w:rsidRPr="00AA2355">
              <w:rPr>
                <w:rFonts w:eastAsia="標楷體"/>
              </w:rPr>
              <w:t>：</w:t>
            </w:r>
            <w:r w:rsidR="00312ACB" w:rsidRPr="00797B3C">
              <w:rPr>
                <w:rFonts w:eastAsia="標楷體"/>
              </w:rPr>
              <w:t xml:space="preserve"> </w:t>
            </w:r>
          </w:p>
          <w:p w:rsidR="0032741B" w:rsidRDefault="0032741B" w:rsidP="00AA23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 w:rsidR="005B63B5">
              <w:rPr>
                <w:rFonts w:eastAsia="標楷體" w:hint="eastAsia"/>
              </w:rPr>
              <w:t>期中</w:t>
            </w:r>
            <w:r w:rsidR="007403A0">
              <w:rPr>
                <w:rFonts w:eastAsia="標楷體" w:hint="eastAsia"/>
              </w:rPr>
              <w:t>小組</w:t>
            </w:r>
            <w:r>
              <w:rPr>
                <w:rFonts w:eastAsia="標楷體" w:hint="eastAsia"/>
              </w:rPr>
              <w:t>作業</w:t>
            </w:r>
            <w:r>
              <w:rPr>
                <w:rFonts w:eastAsia="標楷體" w:hint="eastAsia"/>
              </w:rPr>
              <w:t>A (30%)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:</w:t>
            </w:r>
            <w:r w:rsidR="003C2EF4">
              <w:rPr>
                <w:rFonts w:eastAsia="標楷體" w:hint="eastAsia"/>
              </w:rPr>
              <w:t>自選</w:t>
            </w:r>
            <w:r w:rsidR="00CC354B">
              <w:rPr>
                <w:rFonts w:eastAsia="標楷體" w:hint="eastAsia"/>
              </w:rPr>
              <w:t>主題作業並口頭報告</w:t>
            </w:r>
            <w:r w:rsidR="000E0D9C">
              <w:rPr>
                <w:rFonts w:eastAsia="標楷體" w:hint="eastAsia"/>
              </w:rPr>
              <w:t>(</w:t>
            </w:r>
            <w:r w:rsidR="000E0D9C">
              <w:rPr>
                <w:rFonts w:eastAsia="標楷體" w:hint="eastAsia"/>
              </w:rPr>
              <w:t>需</w:t>
            </w:r>
            <w:proofErr w:type="spellStart"/>
            <w:r w:rsidR="000E0D9C">
              <w:rPr>
                <w:rFonts w:eastAsia="標楷體" w:hint="eastAsia"/>
              </w:rPr>
              <w:t>ppt</w:t>
            </w:r>
            <w:proofErr w:type="spellEnd"/>
            <w:r w:rsidR="000E0D9C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32741B" w:rsidRDefault="0032741B" w:rsidP="00AA23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(2) </w:t>
            </w:r>
            <w:r w:rsidR="005B63B5">
              <w:rPr>
                <w:rFonts w:eastAsia="標楷體" w:hint="eastAsia"/>
              </w:rPr>
              <w:t>期末</w:t>
            </w:r>
            <w:r>
              <w:rPr>
                <w:rFonts w:eastAsia="標楷體" w:hint="eastAsia"/>
              </w:rPr>
              <w:t>寫作作業</w:t>
            </w:r>
            <w:r>
              <w:rPr>
                <w:rFonts w:eastAsia="標楷體" w:hint="eastAsia"/>
              </w:rPr>
              <w:t>B</w:t>
            </w:r>
            <w:r w:rsidRPr="00AA235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(30%)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:</w:t>
            </w:r>
            <w:r w:rsidR="00337BE5">
              <w:rPr>
                <w:rFonts w:eastAsia="標楷體" w:hint="eastAsia"/>
              </w:rPr>
              <w:t>詩詞</w:t>
            </w:r>
            <w:proofErr w:type="gramStart"/>
            <w:r w:rsidR="001710E3">
              <w:rPr>
                <w:rFonts w:eastAsia="標楷體" w:hint="eastAsia"/>
              </w:rPr>
              <w:t>學習單</w:t>
            </w:r>
            <w:r w:rsidR="0031150B">
              <w:rPr>
                <w:rFonts w:eastAsia="標楷體" w:hint="eastAsia"/>
              </w:rPr>
              <w:t>乙份</w:t>
            </w:r>
            <w:proofErr w:type="gramEnd"/>
            <w:r w:rsidR="003C2EF4">
              <w:rPr>
                <w:rFonts w:eastAsia="標楷體" w:hint="eastAsia"/>
              </w:rPr>
              <w:t>(</w:t>
            </w:r>
            <w:r w:rsidR="00160071"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00</w:t>
            </w:r>
            <w:r w:rsidR="003C2EF4">
              <w:rPr>
                <w:rFonts w:eastAsia="標楷體" w:hint="eastAsia"/>
              </w:rPr>
              <w:t>字</w:t>
            </w:r>
            <w:r w:rsidR="003C2EF4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5D5278" w:rsidRDefault="00A10994" w:rsidP="00AA23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從</w:t>
            </w:r>
            <w:r w:rsidR="005D5278">
              <w:rPr>
                <w:rFonts w:eastAsia="標楷體" w:hint="eastAsia"/>
              </w:rPr>
              <w:t>前後兩次課後書寫作業之表現，瞭解學生對於課程</w:t>
            </w:r>
            <w:r>
              <w:rPr>
                <w:rFonts w:eastAsia="標楷體" w:hint="eastAsia"/>
              </w:rPr>
              <w:t>所介紹</w:t>
            </w:r>
            <w:r w:rsidR="005D5278"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</w:rPr>
              <w:t>詩詞特色與內涵的</w:t>
            </w:r>
            <w:r w:rsidR="005D5278">
              <w:rPr>
                <w:rFonts w:eastAsia="標楷體" w:hint="eastAsia"/>
              </w:rPr>
              <w:t>掌握度及其</w:t>
            </w:r>
            <w:r>
              <w:rPr>
                <w:rFonts w:eastAsia="標楷體" w:hint="eastAsia"/>
              </w:rPr>
              <w:t>書寫技巧之檢視</w:t>
            </w:r>
            <w:r w:rsidR="005D5278">
              <w:rPr>
                <w:rFonts w:eastAsia="標楷體" w:hint="eastAsia"/>
              </w:rPr>
              <w:t>。</w:t>
            </w:r>
          </w:p>
          <w:p w:rsidR="0032741B" w:rsidRPr="00AA2355" w:rsidRDefault="0032741B" w:rsidP="00AA2355">
            <w:pPr>
              <w:spacing w:line="0" w:lineRule="atLeast"/>
              <w:rPr>
                <w:rFonts w:eastAsia="標楷體"/>
              </w:rPr>
            </w:pPr>
          </w:p>
          <w:p w:rsidR="00AA2355" w:rsidRDefault="00AA2355" w:rsidP="00AA2355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2.</w:t>
            </w:r>
            <w:r w:rsidR="005D5278">
              <w:rPr>
                <w:rFonts w:eastAsia="標楷體" w:hint="eastAsia"/>
              </w:rPr>
              <w:t>B</w:t>
            </w:r>
            <w:r w:rsidR="005D5278">
              <w:rPr>
                <w:rFonts w:eastAsia="標楷體" w:hint="eastAsia"/>
              </w:rPr>
              <w:t>類</w:t>
            </w:r>
            <w:r w:rsidR="00A345A4">
              <w:rPr>
                <w:rFonts w:eastAsia="標楷體"/>
              </w:rPr>
              <w:t>「</w:t>
            </w:r>
            <w:r w:rsidRPr="00AA2355">
              <w:rPr>
                <w:rFonts w:eastAsia="標楷體"/>
              </w:rPr>
              <w:t>其他評分標準」</w:t>
            </w:r>
            <w:r w:rsidRPr="00AA2355">
              <w:rPr>
                <w:rFonts w:eastAsia="標楷體"/>
              </w:rPr>
              <w:t>(40%)</w:t>
            </w:r>
            <w:r w:rsidRPr="00AA2355">
              <w:rPr>
                <w:rFonts w:eastAsia="標楷體"/>
              </w:rPr>
              <w:t>：</w:t>
            </w:r>
            <w:r w:rsidR="00312ACB">
              <w:rPr>
                <w:rFonts w:eastAsia="標楷體"/>
              </w:rPr>
              <w:t xml:space="preserve"> </w:t>
            </w:r>
          </w:p>
          <w:p w:rsidR="0032741B" w:rsidRPr="00AA2355" w:rsidRDefault="0032741B" w:rsidP="00AA23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 w:rsidR="005D5278">
              <w:rPr>
                <w:rFonts w:eastAsia="標楷體" w:hint="eastAsia"/>
              </w:rPr>
              <w:t>課堂參與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 w:rsidR="0022663A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0%)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:</w:t>
            </w:r>
            <w:r w:rsidR="00B920A0">
              <w:rPr>
                <w:rFonts w:eastAsia="標楷體" w:hint="eastAsia"/>
              </w:rPr>
              <w:t xml:space="preserve"> </w:t>
            </w:r>
            <w:r w:rsidRPr="0032741B">
              <w:rPr>
                <w:rFonts w:eastAsia="標楷體" w:hint="eastAsia"/>
              </w:rPr>
              <w:t>到</w:t>
            </w:r>
            <w:r>
              <w:rPr>
                <w:rFonts w:eastAsia="標楷體" w:hint="eastAsia"/>
              </w:rPr>
              <w:t>課</w:t>
            </w:r>
            <w:r w:rsidR="00B21741">
              <w:rPr>
                <w:rFonts w:eastAsia="標楷體" w:hint="eastAsia"/>
              </w:rPr>
              <w:t>聆聽</w:t>
            </w:r>
            <w:r w:rsidRPr="0032741B">
              <w:rPr>
                <w:rFonts w:eastAsia="標楷體" w:hint="eastAsia"/>
              </w:rPr>
              <w:t>並簽到</w:t>
            </w:r>
            <w:r w:rsidR="00FE0268">
              <w:rPr>
                <w:rFonts w:eastAsia="標楷體" w:hint="eastAsia"/>
              </w:rPr>
              <w:t>(</w:t>
            </w:r>
            <w:r w:rsidR="00FE0268">
              <w:rPr>
                <w:rFonts w:eastAsia="標楷體" w:hint="eastAsia"/>
              </w:rPr>
              <w:t>每堂點名</w:t>
            </w:r>
            <w:r w:rsidR="00FE0268">
              <w:rPr>
                <w:rFonts w:eastAsia="標楷體" w:hint="eastAsia"/>
              </w:rPr>
              <w:t>)</w:t>
            </w:r>
            <w:r w:rsidRPr="0032741B">
              <w:rPr>
                <w:rFonts w:eastAsia="標楷體" w:hint="eastAsia"/>
              </w:rPr>
              <w:t>。</w:t>
            </w:r>
          </w:p>
          <w:p w:rsidR="00AA2355" w:rsidRPr="00AA2355" w:rsidRDefault="0032741B" w:rsidP="0022663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平時成績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 w:rsidR="0022663A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0%)</w:t>
            </w:r>
            <w:r w:rsidR="00B920A0">
              <w:rPr>
                <w:rFonts w:eastAsia="標楷體" w:hint="eastAsia"/>
              </w:rPr>
              <w:t xml:space="preserve"> </w:t>
            </w:r>
            <w:r w:rsidR="00FB5E03">
              <w:rPr>
                <w:rFonts w:eastAsia="標楷體" w:hint="eastAsia"/>
              </w:rPr>
              <w:t>:</w:t>
            </w:r>
            <w:r w:rsidR="00B920A0">
              <w:rPr>
                <w:rFonts w:eastAsia="標楷體" w:hint="eastAsia"/>
              </w:rPr>
              <w:t xml:space="preserve"> </w:t>
            </w:r>
            <w:r w:rsidR="0022663A">
              <w:rPr>
                <w:rFonts w:eastAsia="標楷體" w:hint="eastAsia"/>
              </w:rPr>
              <w:t>講座心得</w:t>
            </w:r>
            <w:r w:rsidR="00DD3E0B">
              <w:rPr>
                <w:rFonts w:eastAsia="標楷體" w:hint="eastAsia"/>
              </w:rPr>
              <w:t>(600</w:t>
            </w:r>
            <w:r w:rsidR="00DD3E0B">
              <w:rPr>
                <w:rFonts w:eastAsia="標楷體" w:hint="eastAsia"/>
              </w:rPr>
              <w:t>字</w:t>
            </w:r>
            <w:r w:rsidR="000756E3">
              <w:rPr>
                <w:rFonts w:eastAsia="標楷體" w:hint="eastAsia"/>
              </w:rPr>
              <w:t>以上</w:t>
            </w:r>
            <w:r w:rsidR="00DD3E0B">
              <w:rPr>
                <w:rFonts w:eastAsia="標楷體" w:hint="eastAsia"/>
              </w:rPr>
              <w:t>)</w:t>
            </w:r>
            <w:r w:rsidR="0022663A">
              <w:rPr>
                <w:rFonts w:eastAsia="標楷體" w:hint="eastAsia"/>
              </w:rPr>
              <w:t>或</w:t>
            </w:r>
            <w:r w:rsidR="005D5278">
              <w:rPr>
                <w:rFonts w:eastAsia="標楷體" w:hint="eastAsia"/>
              </w:rPr>
              <w:t>課堂融入度</w:t>
            </w:r>
            <w:r w:rsidR="00FB5E03">
              <w:rPr>
                <w:rFonts w:eastAsia="標楷體" w:hint="eastAsia"/>
              </w:rPr>
              <w:t>。</w:t>
            </w:r>
          </w:p>
        </w:tc>
      </w:tr>
      <w:tr w:rsidR="00F10DDA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150CDA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EB3929" w:rsidRDefault="00451230">
            <w:pPr>
              <w:rPr>
                <w:rFonts w:ascii="標楷體" w:eastAsia="標楷體" w:hAnsi="標楷體" w:cs="微軟正黑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="0032741B" w:rsidRPr="0032741B">
              <w:rPr>
                <w:rFonts w:hint="eastAsia"/>
                <w:u w:val="single"/>
              </w:rPr>
              <w:t xml:space="preserve"> </w:t>
            </w:r>
            <w:r w:rsidR="0032741B" w:rsidRPr="0032741B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="00EB392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EB3929" w:rsidRPr="0032741B">
              <w:rPr>
                <w:rFonts w:ascii="標楷體" w:eastAsia="標楷體" w:hAnsi="標楷體" w:cs="微軟正黑體" w:hint="eastAsia"/>
                <w:u w:val="single"/>
              </w:rPr>
              <w:t>優質教育：確保有教無類、公平以及高品質的教育及提倡終身學習</w:t>
            </w:r>
            <w:r w:rsidR="0032741B" w:rsidRPr="0032741B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32741B" w:rsidRPr="0032741B">
              <w:rPr>
                <w:rFonts w:ascii="標楷體" w:eastAsia="標楷體" w:hAnsi="標楷體" w:cs="微軟正黑體" w:hint="eastAsia"/>
              </w:rPr>
              <w:t xml:space="preserve"> </w:t>
            </w:r>
          </w:p>
          <w:p w:rsidR="0032741B" w:rsidRDefault="0032741B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 w:rsidR="00EB3929"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 w:rsidR="00EB3929">
              <w:rPr>
                <w:rFonts w:ascii="新細明體" w:hAnsi="新細明體" w:cs="微軟正黑體" w:hint="eastAsia"/>
                <w:u w:val="single"/>
              </w:rPr>
              <w:t>→</w:t>
            </w:r>
            <w:r w:rsidR="00EB3929" w:rsidRPr="00EB3929"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B21741" w:rsidRPr="00522D3B" w:rsidRDefault="00B21741" w:rsidP="00CD1446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150CD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150CD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97B3C">
              <w:rPr>
                <w:rFonts w:eastAsia="標楷體" w:hint="eastAsia"/>
              </w:rPr>
              <w:t>李映瑾</w:t>
            </w:r>
          </w:p>
          <w:p w:rsidR="00A24EA5" w:rsidRDefault="00752781">
            <w:pPr>
              <w:spacing w:line="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通識教育中心</w:t>
            </w:r>
            <w:r w:rsidR="00FE0BCC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  </w:t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專案助理教授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752781" w:rsidRPr="00752781" w:rsidRDefault="00752781" w:rsidP="00752781">
            <w:pPr>
              <w:spacing w:line="0" w:lineRule="atLeast"/>
              <w:rPr>
                <w:rFonts w:eastAsia="標楷體"/>
              </w:rPr>
            </w:pPr>
            <w:r w:rsidRPr="00752781">
              <w:rPr>
                <w:rFonts w:eastAsia="標楷體" w:hint="eastAsia"/>
              </w:rPr>
              <w:t>現任</w:t>
            </w:r>
            <w:r w:rsidRPr="00752781">
              <w:rPr>
                <w:rFonts w:eastAsia="標楷體" w:hint="eastAsia"/>
              </w:rPr>
              <w:tab/>
            </w:r>
            <w:r w:rsidRPr="00752781">
              <w:rPr>
                <w:rFonts w:eastAsia="標楷體" w:hint="eastAsia"/>
              </w:rPr>
              <w:t>國立中正大學通識教育中心專案助理教授</w:t>
            </w:r>
          </w:p>
          <w:p w:rsidR="00752781" w:rsidRPr="00752781" w:rsidRDefault="00752781" w:rsidP="00752781">
            <w:pPr>
              <w:spacing w:line="0" w:lineRule="atLeast"/>
              <w:rPr>
                <w:rFonts w:eastAsia="標楷體"/>
              </w:rPr>
            </w:pPr>
            <w:r w:rsidRPr="00752781">
              <w:rPr>
                <w:rFonts w:eastAsia="標楷體" w:hint="eastAsia"/>
              </w:rPr>
              <w:t>學歷</w:t>
            </w:r>
            <w:r w:rsidRPr="00752781">
              <w:rPr>
                <w:rFonts w:eastAsia="標楷體" w:hint="eastAsia"/>
              </w:rPr>
              <w:tab/>
            </w:r>
            <w:r w:rsidRPr="00752781">
              <w:rPr>
                <w:rFonts w:eastAsia="標楷體" w:hint="eastAsia"/>
              </w:rPr>
              <w:t>國立中正大學中文所博士</w:t>
            </w:r>
            <w:r>
              <w:rPr>
                <w:rFonts w:eastAsia="標楷體" w:hint="eastAsia"/>
              </w:rPr>
              <w:t>、</w:t>
            </w:r>
            <w:r w:rsidRPr="00752781">
              <w:rPr>
                <w:rFonts w:eastAsia="標楷體" w:hint="eastAsia"/>
              </w:rPr>
              <w:t>國立中正大學中文所碩士</w:t>
            </w:r>
          </w:p>
          <w:p w:rsidR="002E17F3" w:rsidRDefault="00752781" w:rsidP="00752781">
            <w:pPr>
              <w:spacing w:line="0" w:lineRule="atLeast"/>
              <w:rPr>
                <w:rFonts w:eastAsia="標楷體"/>
              </w:rPr>
            </w:pPr>
            <w:r w:rsidRPr="00752781">
              <w:rPr>
                <w:rFonts w:eastAsia="標楷體" w:hint="eastAsia"/>
              </w:rPr>
              <w:t>學術專長</w:t>
            </w:r>
            <w:r>
              <w:rPr>
                <w:rFonts w:ascii="新細明體" w:hAnsi="新細明體" w:hint="eastAsia"/>
              </w:rPr>
              <w:t>：</w:t>
            </w:r>
            <w:r w:rsidRPr="00752781">
              <w:rPr>
                <w:rFonts w:eastAsia="標楷體" w:hint="eastAsia"/>
              </w:rPr>
              <w:t>中國古典文學</w:t>
            </w:r>
            <w:r>
              <w:rPr>
                <w:rFonts w:eastAsia="標楷體" w:hint="eastAsia"/>
              </w:rPr>
              <w:t>、敦煌學、佛教文學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752781" w:rsidRPr="00752781">
              <w:rPr>
                <w:rFonts w:eastAsia="標楷體" w:hint="eastAsia"/>
              </w:rPr>
              <w:t>中國古典文學</w:t>
            </w:r>
            <w:r w:rsidR="00752781">
              <w:rPr>
                <w:rFonts w:eastAsia="標楷體" w:hint="eastAsia"/>
              </w:rPr>
              <w:t>、敦煌學、佛教文學</w:t>
            </w:r>
            <w:r w:rsidR="00752781" w:rsidRPr="00752781">
              <w:rPr>
                <w:rFonts w:eastAsia="標楷體" w:hint="eastAsia"/>
              </w:rPr>
              <w:t>、閱讀寫作引導</w:t>
            </w:r>
          </w:p>
        </w:tc>
      </w:tr>
      <w:tr w:rsidR="00C52C0A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150CDA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048BF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8A" w:rsidRDefault="002B028A" w:rsidP="00F53800">
      <w:r>
        <w:separator/>
      </w:r>
    </w:p>
  </w:endnote>
  <w:endnote w:type="continuationSeparator" w:id="0">
    <w:p w:rsidR="002B028A" w:rsidRDefault="002B028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8A" w:rsidRDefault="002B028A" w:rsidP="00F53800">
      <w:r>
        <w:separator/>
      </w:r>
    </w:p>
  </w:footnote>
  <w:footnote w:type="continuationSeparator" w:id="0">
    <w:p w:rsidR="002B028A" w:rsidRDefault="002B028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DA" w:rsidRPr="000267DC" w:rsidRDefault="00150CDA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150CDA" w:rsidRPr="00F70079" w:rsidRDefault="00150C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2AEA"/>
    <w:rsid w:val="00004B33"/>
    <w:rsid w:val="00004F83"/>
    <w:rsid w:val="00010195"/>
    <w:rsid w:val="000256EC"/>
    <w:rsid w:val="00047E84"/>
    <w:rsid w:val="000644E5"/>
    <w:rsid w:val="00064C52"/>
    <w:rsid w:val="000756E3"/>
    <w:rsid w:val="00083235"/>
    <w:rsid w:val="000E0D9C"/>
    <w:rsid w:val="00103B9F"/>
    <w:rsid w:val="00150CDA"/>
    <w:rsid w:val="00160071"/>
    <w:rsid w:val="001710E3"/>
    <w:rsid w:val="00180BA5"/>
    <w:rsid w:val="001C01EC"/>
    <w:rsid w:val="001C0275"/>
    <w:rsid w:val="001D214B"/>
    <w:rsid w:val="001F4C6E"/>
    <w:rsid w:val="001F5CBE"/>
    <w:rsid w:val="0020728D"/>
    <w:rsid w:val="0022663A"/>
    <w:rsid w:val="00231050"/>
    <w:rsid w:val="00245315"/>
    <w:rsid w:val="00254A67"/>
    <w:rsid w:val="002B028A"/>
    <w:rsid w:val="002B1C8C"/>
    <w:rsid w:val="002C1BEF"/>
    <w:rsid w:val="002D0751"/>
    <w:rsid w:val="002E17F3"/>
    <w:rsid w:val="002F42AE"/>
    <w:rsid w:val="0031150B"/>
    <w:rsid w:val="00312ACB"/>
    <w:rsid w:val="0032741B"/>
    <w:rsid w:val="00337BE5"/>
    <w:rsid w:val="0037432E"/>
    <w:rsid w:val="003A164E"/>
    <w:rsid w:val="003C2EF4"/>
    <w:rsid w:val="00421AC8"/>
    <w:rsid w:val="00432C30"/>
    <w:rsid w:val="00451230"/>
    <w:rsid w:val="004613C3"/>
    <w:rsid w:val="00467C2E"/>
    <w:rsid w:val="0048253D"/>
    <w:rsid w:val="004B7A5A"/>
    <w:rsid w:val="004D1B51"/>
    <w:rsid w:val="004F6DC1"/>
    <w:rsid w:val="004F715E"/>
    <w:rsid w:val="00522D3B"/>
    <w:rsid w:val="00526D3F"/>
    <w:rsid w:val="00532B8F"/>
    <w:rsid w:val="00555E99"/>
    <w:rsid w:val="0056498F"/>
    <w:rsid w:val="0058042D"/>
    <w:rsid w:val="005900DF"/>
    <w:rsid w:val="005B33C5"/>
    <w:rsid w:val="005B63B5"/>
    <w:rsid w:val="005D122A"/>
    <w:rsid w:val="005D5278"/>
    <w:rsid w:val="006754E3"/>
    <w:rsid w:val="006B6F18"/>
    <w:rsid w:val="006C1882"/>
    <w:rsid w:val="006C2837"/>
    <w:rsid w:val="006E4248"/>
    <w:rsid w:val="007403A0"/>
    <w:rsid w:val="00752781"/>
    <w:rsid w:val="0075578C"/>
    <w:rsid w:val="00775638"/>
    <w:rsid w:val="0078293A"/>
    <w:rsid w:val="00786BA9"/>
    <w:rsid w:val="00797B3C"/>
    <w:rsid w:val="007A3F83"/>
    <w:rsid w:val="007A7E3F"/>
    <w:rsid w:val="00824977"/>
    <w:rsid w:val="00853EF8"/>
    <w:rsid w:val="00854DE2"/>
    <w:rsid w:val="008B36CA"/>
    <w:rsid w:val="008C3804"/>
    <w:rsid w:val="008C6B80"/>
    <w:rsid w:val="008F1C38"/>
    <w:rsid w:val="0090748D"/>
    <w:rsid w:val="009205CF"/>
    <w:rsid w:val="00923376"/>
    <w:rsid w:val="009474C6"/>
    <w:rsid w:val="0096377B"/>
    <w:rsid w:val="00991243"/>
    <w:rsid w:val="009A065B"/>
    <w:rsid w:val="009B4604"/>
    <w:rsid w:val="009E5C82"/>
    <w:rsid w:val="00A06410"/>
    <w:rsid w:val="00A10994"/>
    <w:rsid w:val="00A20209"/>
    <w:rsid w:val="00A24EA5"/>
    <w:rsid w:val="00A24ECE"/>
    <w:rsid w:val="00A345A4"/>
    <w:rsid w:val="00A4115D"/>
    <w:rsid w:val="00A95A7A"/>
    <w:rsid w:val="00A95B4A"/>
    <w:rsid w:val="00AA2355"/>
    <w:rsid w:val="00AB01D4"/>
    <w:rsid w:val="00AE392E"/>
    <w:rsid w:val="00B15436"/>
    <w:rsid w:val="00B21741"/>
    <w:rsid w:val="00B23AF1"/>
    <w:rsid w:val="00B306E7"/>
    <w:rsid w:val="00B32F5E"/>
    <w:rsid w:val="00B446A0"/>
    <w:rsid w:val="00B56547"/>
    <w:rsid w:val="00B57723"/>
    <w:rsid w:val="00B75145"/>
    <w:rsid w:val="00B816F3"/>
    <w:rsid w:val="00B920A0"/>
    <w:rsid w:val="00BB495C"/>
    <w:rsid w:val="00BD3988"/>
    <w:rsid w:val="00C037DA"/>
    <w:rsid w:val="00C41A8B"/>
    <w:rsid w:val="00C44B8D"/>
    <w:rsid w:val="00C52C0A"/>
    <w:rsid w:val="00C73ABC"/>
    <w:rsid w:val="00C84563"/>
    <w:rsid w:val="00C86F6F"/>
    <w:rsid w:val="00C87C5D"/>
    <w:rsid w:val="00C910B5"/>
    <w:rsid w:val="00CC354B"/>
    <w:rsid w:val="00CD1446"/>
    <w:rsid w:val="00CD3EE3"/>
    <w:rsid w:val="00CF74B9"/>
    <w:rsid w:val="00D0626C"/>
    <w:rsid w:val="00D17D8E"/>
    <w:rsid w:val="00D24DE4"/>
    <w:rsid w:val="00D339B3"/>
    <w:rsid w:val="00D47636"/>
    <w:rsid w:val="00D6079C"/>
    <w:rsid w:val="00D91AE9"/>
    <w:rsid w:val="00DB5E8E"/>
    <w:rsid w:val="00DD3E0B"/>
    <w:rsid w:val="00DE5276"/>
    <w:rsid w:val="00DF64C8"/>
    <w:rsid w:val="00E20272"/>
    <w:rsid w:val="00E3470C"/>
    <w:rsid w:val="00E46EA2"/>
    <w:rsid w:val="00E602F8"/>
    <w:rsid w:val="00EB3929"/>
    <w:rsid w:val="00ED213A"/>
    <w:rsid w:val="00EE31F5"/>
    <w:rsid w:val="00F048BF"/>
    <w:rsid w:val="00F10DDA"/>
    <w:rsid w:val="00F53800"/>
    <w:rsid w:val="00F70079"/>
    <w:rsid w:val="00F74BEF"/>
    <w:rsid w:val="00FA0077"/>
    <w:rsid w:val="00FA0E90"/>
    <w:rsid w:val="00FB5E03"/>
    <w:rsid w:val="00FE0268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1DC8A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2D64-CC26-4F9A-AFBC-EC373A6C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84</cp:revision>
  <cp:lastPrinted>2015-03-16T06:17:00Z</cp:lastPrinted>
  <dcterms:created xsi:type="dcterms:W3CDTF">2021-05-06T17:06:00Z</dcterms:created>
  <dcterms:modified xsi:type="dcterms:W3CDTF">2025-12-22T06:23:00Z</dcterms:modified>
</cp:coreProperties>
</file>