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5C" w:rsidRPr="00236DA4" w:rsidRDefault="0054035C" w:rsidP="0054035C">
      <w:pPr>
        <w:spacing w:before="0" w:beforeAutospacing="0" w:line="240" w:lineRule="atLeast"/>
        <w:ind w:leftChars="0" w:left="0"/>
        <w:jc w:val="center"/>
        <w:rPr>
          <w:b/>
          <w:szCs w:val="24"/>
        </w:rPr>
      </w:pPr>
      <w:r w:rsidRPr="00236DA4">
        <w:rPr>
          <w:b/>
          <w:szCs w:val="24"/>
        </w:rPr>
        <w:t>國立中正大學課程大綱</w:t>
      </w:r>
    </w:p>
    <w:p w:rsidR="0054035C" w:rsidRPr="00236DA4" w:rsidRDefault="0054035C" w:rsidP="0054035C">
      <w:pPr>
        <w:snapToGrid w:val="0"/>
        <w:spacing w:before="0" w:beforeAutospacing="0" w:line="240" w:lineRule="atLeast"/>
        <w:ind w:leftChars="0" w:left="0"/>
        <w:jc w:val="center"/>
        <w:rPr>
          <w:b/>
          <w:szCs w:val="24"/>
        </w:rPr>
      </w:pPr>
      <w:r w:rsidRPr="00236DA4">
        <w:rPr>
          <w:b/>
          <w:szCs w:val="24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68"/>
        <w:gridCol w:w="2306"/>
        <w:gridCol w:w="2795"/>
      </w:tblGrid>
      <w:tr w:rsidR="00236DA4" w:rsidRPr="00236DA4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課號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54035C" w:rsidRPr="00236DA4" w:rsidRDefault="00AC2570" w:rsidP="0081739A">
            <w:pPr>
              <w:spacing w:before="0" w:beforeAutospacing="0" w:line="320" w:lineRule="exact"/>
              <w:ind w:firstLineChars="100" w:firstLine="240"/>
              <w:rPr>
                <w:szCs w:val="24"/>
              </w:rPr>
            </w:pPr>
            <w:r w:rsidRPr="00236DA4">
              <w:rPr>
                <w:szCs w:val="24"/>
                <w:lang w:eastAsia="zh-TW"/>
              </w:rPr>
              <w:t>3106550_01</w:t>
            </w:r>
          </w:p>
        </w:tc>
        <w:tc>
          <w:tcPr>
            <w:tcW w:w="1072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全英文授課</w:t>
            </w:r>
          </w:p>
          <w:p w:rsidR="0054035C" w:rsidRPr="00236DA4" w:rsidRDefault="0054035C" w:rsidP="0081739A">
            <w:pPr>
              <w:spacing w:before="0" w:beforeAutospacing="0" w:line="320" w:lineRule="exact"/>
              <w:jc w:val="center"/>
              <w:rPr>
                <w:szCs w:val="24"/>
              </w:rPr>
            </w:pPr>
            <w:r w:rsidRPr="00236DA4">
              <w:rPr>
                <w:b/>
                <w:szCs w:val="24"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0B54E8">
            <w:pPr>
              <w:spacing w:line="320" w:lineRule="exact"/>
              <w:ind w:firstLineChars="100" w:firstLine="240"/>
              <w:rPr>
                <w:szCs w:val="24"/>
              </w:rPr>
            </w:pPr>
            <w:r w:rsidRPr="00236DA4">
              <w:rPr>
                <w:szCs w:val="24"/>
              </w:rPr>
              <w:t xml:space="preserve">□是      </w:t>
            </w:r>
            <w:proofErr w:type="gramStart"/>
            <w:r w:rsidR="000B54E8" w:rsidRPr="00236DA4">
              <w:rPr>
                <w:szCs w:val="24"/>
              </w:rPr>
              <w:t>█</w:t>
            </w:r>
            <w:proofErr w:type="gramEnd"/>
            <w:r w:rsidRPr="00236DA4">
              <w:rPr>
                <w:szCs w:val="24"/>
              </w:rPr>
              <w:t>否</w:t>
            </w:r>
          </w:p>
        </w:tc>
      </w:tr>
      <w:tr w:rsidR="00236DA4" w:rsidRPr="00236DA4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課程類別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  <w:lang w:eastAsia="zh-TW"/>
              </w:rPr>
            </w:pPr>
            <w:r w:rsidRPr="00236DA4">
              <w:rPr>
                <w:b/>
                <w:szCs w:val="24"/>
                <w:lang w:eastAsia="zh-TW"/>
              </w:rPr>
              <w:t>course type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0" w:left="0" w:firstLineChars="100" w:firstLine="240"/>
              <w:rPr>
                <w:szCs w:val="24"/>
                <w:lang w:eastAsia="zh-TW"/>
              </w:rPr>
            </w:pPr>
            <w:r w:rsidRPr="00236DA4">
              <w:rPr>
                <w:szCs w:val="24"/>
              </w:rPr>
              <w:t>□1</w:t>
            </w:r>
            <w:r w:rsidRPr="00236DA4">
              <w:rPr>
                <w:spacing w:val="-4"/>
                <w:szCs w:val="24"/>
              </w:rPr>
              <w:t>資訊科技</w:t>
            </w:r>
            <w:r w:rsidRPr="00236DA4">
              <w:rPr>
                <w:szCs w:val="24"/>
              </w:rPr>
              <w:t>課程</w:t>
            </w:r>
            <w:r w:rsidRPr="00236DA4">
              <w:rPr>
                <w:spacing w:val="-4"/>
                <w:szCs w:val="24"/>
                <w:lang w:eastAsia="zh-TW"/>
              </w:rPr>
              <w:t xml:space="preserve">    </w:t>
            </w:r>
            <w:proofErr w:type="gramStart"/>
            <w:r w:rsidR="00E41BD6" w:rsidRPr="00236DA4">
              <w:rPr>
                <w:spacing w:val="-4"/>
                <w:szCs w:val="24"/>
                <w:lang w:eastAsia="zh-TW"/>
              </w:rPr>
              <w:t>█</w:t>
            </w:r>
            <w:proofErr w:type="gramEnd"/>
            <w:r w:rsidRPr="00236DA4">
              <w:rPr>
                <w:szCs w:val="24"/>
              </w:rPr>
              <w:t>2</w:t>
            </w:r>
            <w:r w:rsidRPr="00236DA4">
              <w:rPr>
                <w:spacing w:val="-4"/>
                <w:szCs w:val="24"/>
              </w:rPr>
              <w:t>人文關懷</w:t>
            </w:r>
            <w:r w:rsidRPr="00236DA4">
              <w:rPr>
                <w:szCs w:val="24"/>
              </w:rPr>
              <w:t>課程</w:t>
            </w:r>
            <w:r w:rsidRPr="00236DA4">
              <w:rPr>
                <w:spacing w:val="-4"/>
                <w:szCs w:val="24"/>
                <w:lang w:eastAsia="zh-TW"/>
              </w:rPr>
              <w:t xml:space="preserve">   </w:t>
            </w:r>
            <w:r w:rsidRPr="00236DA4">
              <w:rPr>
                <w:szCs w:val="24"/>
              </w:rPr>
              <w:t>□3跨領域課程</w:t>
            </w:r>
            <w:r w:rsidRPr="00236DA4">
              <w:rPr>
                <w:szCs w:val="24"/>
                <w:lang w:eastAsia="zh-TW"/>
              </w:rPr>
              <w:t xml:space="preserve">  </w:t>
            </w:r>
            <w:r w:rsidRPr="00236DA4">
              <w:rPr>
                <w:szCs w:val="24"/>
              </w:rPr>
              <w:t>□4競賽專題</w:t>
            </w:r>
          </w:p>
          <w:p w:rsidR="0054035C" w:rsidRPr="00236DA4" w:rsidRDefault="00E41BD6" w:rsidP="00E41BD6">
            <w:pPr>
              <w:spacing w:before="0" w:beforeAutospacing="0" w:line="320" w:lineRule="exact"/>
              <w:ind w:leftChars="0" w:left="0" w:firstLineChars="100" w:firstLine="240"/>
              <w:rPr>
                <w:szCs w:val="24"/>
              </w:rPr>
            </w:pPr>
            <w:proofErr w:type="gramStart"/>
            <w:r w:rsidRPr="00236DA4">
              <w:rPr>
                <w:szCs w:val="24"/>
              </w:rPr>
              <w:t>█</w:t>
            </w:r>
            <w:proofErr w:type="gramEnd"/>
            <w:r w:rsidR="0054035C" w:rsidRPr="00236DA4">
              <w:rPr>
                <w:szCs w:val="24"/>
              </w:rPr>
              <w:t>5問題導向課程</w:t>
            </w:r>
            <w:r w:rsidR="0054035C" w:rsidRPr="00236DA4">
              <w:rPr>
                <w:szCs w:val="24"/>
                <w:lang w:eastAsia="zh-TW"/>
              </w:rPr>
              <w:t xml:space="preserve">   </w:t>
            </w:r>
            <w:r w:rsidR="0054035C" w:rsidRPr="00236DA4">
              <w:rPr>
                <w:szCs w:val="24"/>
              </w:rPr>
              <w:t>□6</w:t>
            </w:r>
            <w:r w:rsidR="0054035C" w:rsidRPr="00236DA4">
              <w:rPr>
                <w:szCs w:val="24"/>
                <w:lang w:eastAsia="zh-TW"/>
              </w:rPr>
              <w:t>專導</w:t>
            </w:r>
            <w:r w:rsidR="0054035C" w:rsidRPr="00236DA4">
              <w:rPr>
                <w:szCs w:val="24"/>
              </w:rPr>
              <w:t>向課程</w:t>
            </w:r>
            <w:r w:rsidR="0054035C" w:rsidRPr="00236DA4">
              <w:rPr>
                <w:szCs w:val="24"/>
                <w:lang w:eastAsia="zh-TW"/>
              </w:rPr>
              <w:t xml:space="preserve">     </w:t>
            </w:r>
            <w:r w:rsidR="0054035C" w:rsidRPr="00236DA4">
              <w:rPr>
                <w:szCs w:val="24"/>
              </w:rPr>
              <w:t>□7</w:t>
            </w:r>
            <w:proofErr w:type="gramStart"/>
            <w:r w:rsidR="0054035C" w:rsidRPr="00236DA4">
              <w:rPr>
                <w:szCs w:val="24"/>
              </w:rPr>
              <w:t>總整課程</w:t>
            </w:r>
            <w:proofErr w:type="gramEnd"/>
            <w:r w:rsidR="0054035C" w:rsidRPr="00236DA4">
              <w:rPr>
                <w:szCs w:val="24"/>
                <w:lang w:eastAsia="zh-TW"/>
              </w:rPr>
              <w:t xml:space="preserve">    </w:t>
            </w:r>
            <w:r w:rsidR="0054035C" w:rsidRPr="00236DA4">
              <w:rPr>
                <w:szCs w:val="24"/>
              </w:rPr>
              <w:t>□8</w:t>
            </w:r>
            <w:r w:rsidR="0054035C" w:rsidRPr="00236DA4">
              <w:rPr>
                <w:bCs/>
                <w:kern w:val="24"/>
                <w:szCs w:val="24"/>
              </w:rPr>
              <w:t>實作</w:t>
            </w:r>
            <w:r w:rsidR="0054035C" w:rsidRPr="00236DA4">
              <w:rPr>
                <w:szCs w:val="24"/>
              </w:rPr>
              <w:t>課程</w:t>
            </w:r>
          </w:p>
        </w:tc>
      </w:tr>
      <w:tr w:rsidR="00236DA4" w:rsidRPr="00236DA4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課程名稱（中文）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Chinese course name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04454E" w:rsidP="00461379">
            <w:pPr>
              <w:spacing w:before="0" w:beforeAutospacing="0" w:line="320" w:lineRule="exact"/>
              <w:ind w:firstLineChars="100" w:firstLine="240"/>
              <w:rPr>
                <w:szCs w:val="24"/>
              </w:rPr>
            </w:pPr>
            <w:r w:rsidRPr="00236DA4">
              <w:rPr>
                <w:szCs w:val="24"/>
                <w:lang w:eastAsia="zh-TW"/>
              </w:rPr>
              <w:t>長期照顧</w:t>
            </w:r>
            <w:r w:rsidR="00461379" w:rsidRPr="00236DA4">
              <w:rPr>
                <w:szCs w:val="24"/>
                <w:lang w:eastAsia="zh-TW"/>
              </w:rPr>
              <w:t>服務</w:t>
            </w:r>
          </w:p>
        </w:tc>
      </w:tr>
      <w:tr w:rsidR="00236DA4" w:rsidRPr="00236DA4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課程名稱（英文）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English course name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1E446D" w:rsidP="001E446D">
            <w:pPr>
              <w:spacing w:before="0" w:beforeAutospacing="0" w:line="320" w:lineRule="exact"/>
              <w:ind w:firstLineChars="100" w:firstLine="240"/>
              <w:rPr>
                <w:szCs w:val="24"/>
                <w:lang w:eastAsia="zh-TW"/>
              </w:rPr>
            </w:pPr>
            <w:r w:rsidRPr="00236DA4">
              <w:rPr>
                <w:b/>
                <w:szCs w:val="24"/>
              </w:rPr>
              <w:t>L</w:t>
            </w:r>
            <w:r w:rsidRPr="00236DA4">
              <w:rPr>
                <w:szCs w:val="24"/>
              </w:rPr>
              <w:t>ong-term care services</w:t>
            </w:r>
            <w:r w:rsidRPr="00236DA4">
              <w:rPr>
                <w:szCs w:val="24"/>
                <w:lang w:eastAsia="zh-TW"/>
              </w:rPr>
              <w:t xml:space="preserve"> </w:t>
            </w:r>
          </w:p>
        </w:tc>
      </w:tr>
      <w:tr w:rsidR="00236DA4" w:rsidRPr="00236DA4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  <w:lang w:eastAsia="zh-TW"/>
              </w:rPr>
            </w:pPr>
            <w:r w:rsidRPr="00236DA4">
              <w:rPr>
                <w:b/>
                <w:szCs w:val="24"/>
              </w:rPr>
              <w:t>學年</w:t>
            </w:r>
            <w:r w:rsidRPr="00236DA4">
              <w:rPr>
                <w:b/>
                <w:szCs w:val="24"/>
                <w:lang w:eastAsia="zh-TW"/>
              </w:rPr>
              <w:t>/學期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academic year /semester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54035C" w:rsidRPr="00236DA4" w:rsidRDefault="0054035C" w:rsidP="001E446D">
            <w:pPr>
              <w:spacing w:before="0" w:beforeAutospacing="0" w:line="320" w:lineRule="exact"/>
              <w:rPr>
                <w:szCs w:val="24"/>
              </w:rPr>
            </w:pPr>
            <w:r w:rsidRPr="00236DA4">
              <w:rPr>
                <w:szCs w:val="24"/>
              </w:rPr>
              <w:t xml:space="preserve"> </w:t>
            </w:r>
            <w:r w:rsidR="005D4A87" w:rsidRPr="00236DA4">
              <w:rPr>
                <w:szCs w:val="24"/>
              </w:rPr>
              <w:t>113</w:t>
            </w:r>
            <w:r w:rsidR="005D4A87" w:rsidRPr="00236DA4">
              <w:rPr>
                <w:szCs w:val="24"/>
                <w:lang w:eastAsia="zh-TW"/>
              </w:rPr>
              <w:t>學年第</w:t>
            </w:r>
            <w:r w:rsidR="001E446D" w:rsidRPr="00236DA4">
              <w:rPr>
                <w:szCs w:val="24"/>
                <w:lang w:eastAsia="zh-TW"/>
              </w:rPr>
              <w:t>2</w:t>
            </w:r>
            <w:r w:rsidR="005D4A87" w:rsidRPr="00236DA4">
              <w:rPr>
                <w:szCs w:val="24"/>
                <w:lang w:eastAsia="zh-TW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36DA4" w:rsidRPr="00236DA4" w:rsidTr="0081739A">
              <w:trPr>
                <w:trHeight w:val="309"/>
              </w:trPr>
              <w:tc>
                <w:tcPr>
                  <w:tcW w:w="2058" w:type="dxa"/>
                </w:tcPr>
                <w:p w:rsidR="0054035C" w:rsidRPr="00236DA4" w:rsidRDefault="0054035C" w:rsidP="0081739A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b/>
                      <w:szCs w:val="24"/>
                    </w:rPr>
                  </w:pPr>
                  <w:r w:rsidRPr="00236DA4">
                    <w:rPr>
                      <w:b/>
                      <w:szCs w:val="24"/>
                    </w:rPr>
                    <w:t>學分</w:t>
                  </w:r>
                </w:p>
                <w:p w:rsidR="0054035C" w:rsidRPr="00236DA4" w:rsidRDefault="0054035C" w:rsidP="0081739A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b/>
                      <w:szCs w:val="24"/>
                    </w:rPr>
                  </w:pPr>
                  <w:r w:rsidRPr="00236DA4">
                    <w:rPr>
                      <w:b/>
                      <w:szCs w:val="24"/>
                    </w:rPr>
                    <w:t>credits</w:t>
                  </w:r>
                </w:p>
              </w:tc>
            </w:tr>
          </w:tbl>
          <w:p w:rsidR="0054035C" w:rsidRPr="00236DA4" w:rsidRDefault="0054035C" w:rsidP="0081739A">
            <w:pPr>
              <w:spacing w:before="0" w:beforeAutospacing="0" w:line="320" w:lineRule="exact"/>
              <w:jc w:val="center"/>
              <w:rPr>
                <w:szCs w:val="24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D4A87" w:rsidP="0081739A">
            <w:pPr>
              <w:spacing w:line="320" w:lineRule="exact"/>
              <w:ind w:firstLineChars="50" w:firstLine="120"/>
              <w:rPr>
                <w:szCs w:val="24"/>
              </w:rPr>
            </w:pPr>
            <w:r w:rsidRPr="00236DA4">
              <w:rPr>
                <w:szCs w:val="24"/>
                <w:lang w:eastAsia="zh-TW"/>
              </w:rPr>
              <w:t>3</w:t>
            </w:r>
          </w:p>
        </w:tc>
      </w:tr>
      <w:tr w:rsidR="00236DA4" w:rsidRPr="00236DA4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學系（所）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department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54035C" w:rsidRPr="00236DA4" w:rsidRDefault="0054035C" w:rsidP="00BE5757">
            <w:pPr>
              <w:spacing w:before="0" w:beforeAutospacing="0" w:line="320" w:lineRule="exact"/>
              <w:ind w:left="562" w:hangingChars="100" w:hanging="240"/>
              <w:rPr>
                <w:szCs w:val="24"/>
              </w:rPr>
            </w:pPr>
            <w:r w:rsidRPr="00236DA4">
              <w:rPr>
                <w:szCs w:val="24"/>
              </w:rPr>
              <w:t xml:space="preserve"> </w:t>
            </w:r>
            <w:r w:rsidR="005D4A87" w:rsidRPr="00236DA4">
              <w:rPr>
                <w:szCs w:val="24"/>
                <w:lang w:eastAsia="zh-TW"/>
              </w:rPr>
              <w:t>社會福利</w:t>
            </w:r>
            <w:r w:rsidR="00BE5757" w:rsidRPr="00236DA4">
              <w:rPr>
                <w:rFonts w:hint="eastAsia"/>
                <w:szCs w:val="24"/>
                <w:lang w:eastAsia="zh-TW"/>
              </w:rPr>
              <w:t>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必選修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2F68B4">
            <w:pPr>
              <w:spacing w:line="320" w:lineRule="exact"/>
              <w:ind w:firstLineChars="100" w:firstLine="240"/>
              <w:rPr>
                <w:szCs w:val="24"/>
              </w:rPr>
            </w:pPr>
            <w:r w:rsidRPr="00236DA4">
              <w:rPr>
                <w:szCs w:val="24"/>
              </w:rPr>
              <w:t xml:space="preserve">□必修    </w:t>
            </w:r>
            <w:proofErr w:type="gramStart"/>
            <w:r w:rsidR="002F68B4" w:rsidRPr="00236DA4">
              <w:rPr>
                <w:szCs w:val="24"/>
              </w:rPr>
              <w:t>█</w:t>
            </w:r>
            <w:proofErr w:type="gramEnd"/>
            <w:r w:rsidR="001E446D" w:rsidRPr="00236DA4">
              <w:rPr>
                <w:szCs w:val="24"/>
                <w:lang w:eastAsia="zh-TW"/>
              </w:rPr>
              <w:t>必</w:t>
            </w:r>
            <w:r w:rsidRPr="00236DA4">
              <w:rPr>
                <w:szCs w:val="24"/>
              </w:rPr>
              <w:t>選修</w:t>
            </w:r>
          </w:p>
        </w:tc>
      </w:tr>
      <w:tr w:rsidR="00236DA4" w:rsidRPr="00236DA4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上課時間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class hours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54035C" w:rsidRPr="00236DA4" w:rsidRDefault="00BE5757" w:rsidP="00BE5757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>週</w:t>
            </w:r>
            <w:r w:rsidRPr="00236DA4">
              <w:rPr>
                <w:rFonts w:hint="eastAsia"/>
                <w:szCs w:val="24"/>
                <w:lang w:eastAsia="zh-TW"/>
              </w:rPr>
              <w:t>二</w:t>
            </w:r>
            <w:r w:rsidR="001E446D" w:rsidRPr="00236DA4">
              <w:rPr>
                <w:szCs w:val="24"/>
              </w:rPr>
              <w:t>1</w:t>
            </w:r>
            <w:r w:rsidRPr="00236DA4">
              <w:rPr>
                <w:rFonts w:hint="eastAsia"/>
                <w:szCs w:val="24"/>
                <w:lang w:eastAsia="zh-TW"/>
              </w:rPr>
              <w:t>0</w:t>
            </w:r>
            <w:r w:rsidR="001E446D" w:rsidRPr="00236DA4">
              <w:rPr>
                <w:szCs w:val="24"/>
              </w:rPr>
              <w:t>:15~1</w:t>
            </w:r>
            <w:r w:rsidRPr="00236DA4">
              <w:rPr>
                <w:rFonts w:hint="eastAsia"/>
                <w:szCs w:val="24"/>
                <w:lang w:eastAsia="zh-TW"/>
              </w:rPr>
              <w:t>3</w:t>
            </w:r>
            <w:r w:rsidR="001E446D" w:rsidRPr="00236DA4">
              <w:rPr>
                <w:szCs w:val="24"/>
              </w:rPr>
              <w:t>:00)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上課地點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BF5399" w:rsidP="0081739A">
            <w:pPr>
              <w:spacing w:line="320" w:lineRule="exact"/>
              <w:ind w:leftChars="100" w:left="240"/>
              <w:rPr>
                <w:szCs w:val="24"/>
              </w:rPr>
            </w:pPr>
            <w:r w:rsidRPr="00236DA4">
              <w:rPr>
                <w:szCs w:val="24"/>
                <w:lang w:eastAsia="zh-TW"/>
              </w:rPr>
              <w:t>R361</w:t>
            </w:r>
          </w:p>
        </w:tc>
      </w:tr>
      <w:tr w:rsidR="00236DA4" w:rsidRPr="00236DA4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教師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 xml:space="preserve">instructor 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rPr>
                <w:szCs w:val="24"/>
              </w:rPr>
            </w:pPr>
            <w:r w:rsidRPr="00236DA4">
              <w:rPr>
                <w:szCs w:val="24"/>
              </w:rPr>
              <w:t xml:space="preserve"> </w:t>
            </w:r>
            <w:r w:rsidR="005D4A87" w:rsidRPr="00236DA4">
              <w:rPr>
                <w:szCs w:val="24"/>
                <w:lang w:eastAsia="zh-TW"/>
              </w:rPr>
              <w:t>鄭清霞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教師 email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F5328D" w:rsidRPr="00236DA4" w:rsidRDefault="00F5328D" w:rsidP="0081739A">
            <w:pPr>
              <w:spacing w:line="320" w:lineRule="exact"/>
              <w:rPr>
                <w:szCs w:val="24"/>
                <w:lang w:eastAsia="zh-TW"/>
              </w:rPr>
            </w:pPr>
            <w:r w:rsidRPr="00236DA4">
              <w:rPr>
                <w:szCs w:val="24"/>
                <w:lang w:eastAsia="zh-TW"/>
              </w:rPr>
              <w:t>教學信箱</w:t>
            </w:r>
            <w:r w:rsidR="009F440F" w:rsidRPr="00236DA4">
              <w:fldChar w:fldCharType="begin"/>
            </w:r>
            <w:r w:rsidR="009F440F" w:rsidRPr="00236DA4">
              <w:rPr>
                <w:szCs w:val="24"/>
              </w:rPr>
              <w:instrText xml:space="preserve"> HYPERLINK "mailto:chengas0922@gmail.com" </w:instrText>
            </w:r>
            <w:r w:rsidR="009F440F" w:rsidRPr="00236DA4">
              <w:fldChar w:fldCharType="separate"/>
            </w:r>
            <w:r w:rsidRPr="00236DA4">
              <w:rPr>
                <w:rStyle w:val="a8"/>
                <w:color w:val="auto"/>
                <w:szCs w:val="24"/>
              </w:rPr>
              <w:t>c</w:t>
            </w:r>
            <w:r w:rsidRPr="00236DA4">
              <w:rPr>
                <w:rStyle w:val="a8"/>
                <w:color w:val="auto"/>
                <w:szCs w:val="24"/>
                <w:lang w:eastAsia="zh-TW"/>
              </w:rPr>
              <w:t>hengas0922@gmail.com</w:t>
            </w:r>
            <w:r w:rsidR="009F440F" w:rsidRPr="00236DA4">
              <w:rPr>
                <w:rStyle w:val="a8"/>
                <w:color w:val="auto"/>
                <w:szCs w:val="24"/>
                <w:lang w:eastAsia="zh-TW"/>
              </w:rPr>
              <w:fldChar w:fldCharType="end"/>
            </w:r>
          </w:p>
          <w:p w:rsidR="0054035C" w:rsidRPr="00236DA4" w:rsidRDefault="005D4A87" w:rsidP="0081739A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  <w:lang w:eastAsia="zh-TW"/>
              </w:rPr>
              <w:t>0914</w:t>
            </w:r>
            <w:r w:rsidRPr="00236DA4">
              <w:rPr>
                <w:szCs w:val="24"/>
              </w:rPr>
              <w:t>cscheng@gmail.com</w:t>
            </w:r>
          </w:p>
        </w:tc>
      </w:tr>
      <w:tr w:rsidR="00236DA4" w:rsidRPr="00236DA4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助教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teaching assistant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54035C" w:rsidRPr="00236DA4" w:rsidRDefault="00A90C42" w:rsidP="00A90C42">
            <w:pPr>
              <w:spacing w:before="0" w:beforeAutospacing="0" w:line="320" w:lineRule="exact"/>
              <w:rPr>
                <w:szCs w:val="24"/>
              </w:rPr>
            </w:pPr>
            <w:r w:rsidRPr="00236DA4">
              <w:rPr>
                <w:szCs w:val="24"/>
                <w:lang w:eastAsia="zh-TW"/>
              </w:rPr>
              <w:t>無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助教email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A90C42" w:rsidP="00A90C42">
            <w:pPr>
              <w:spacing w:before="0" w:beforeAutospacing="0" w:line="320" w:lineRule="exact"/>
              <w:rPr>
                <w:szCs w:val="24"/>
              </w:rPr>
            </w:pPr>
            <w:r w:rsidRPr="00236DA4">
              <w:rPr>
                <w:szCs w:val="24"/>
                <w:lang w:eastAsia="zh-TW"/>
              </w:rPr>
              <w:t>無</w:t>
            </w:r>
          </w:p>
        </w:tc>
      </w:tr>
      <w:tr w:rsidR="00236DA4" w:rsidRPr="00236DA4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先修科目或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先備能力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prerequisites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A07C74" w:rsidP="00DC2D6F">
            <w:pPr>
              <w:spacing w:before="0" w:beforeAutospacing="0" w:line="320" w:lineRule="exact"/>
              <w:rPr>
                <w:szCs w:val="24"/>
              </w:rPr>
            </w:pPr>
            <w:r w:rsidRPr="00236DA4">
              <w:rPr>
                <w:szCs w:val="24"/>
                <w:lang w:eastAsia="zh-TW"/>
              </w:rPr>
              <w:t>無</w:t>
            </w:r>
          </w:p>
        </w:tc>
      </w:tr>
      <w:tr w:rsidR="00236DA4" w:rsidRPr="00236DA4" w:rsidTr="0081739A">
        <w:trPr>
          <w:trHeight w:val="126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課程概述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course descriptions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62F3D" w:rsidRPr="00236DA4" w:rsidRDefault="00C00536" w:rsidP="00C00536">
            <w:pPr>
              <w:spacing w:before="0" w:beforeAutospacing="0" w:line="320" w:lineRule="exact"/>
              <w:rPr>
                <w:szCs w:val="24"/>
              </w:rPr>
            </w:pPr>
            <w:r w:rsidRPr="00236DA4">
              <w:rPr>
                <w:szCs w:val="24"/>
                <w:lang w:eastAsia="zh-TW"/>
              </w:rPr>
              <w:t>長期照顧制度</w:t>
            </w:r>
            <w:r w:rsidR="008253EF" w:rsidRPr="00236DA4">
              <w:rPr>
                <w:szCs w:val="24"/>
                <w:lang w:eastAsia="zh-TW"/>
              </w:rPr>
              <w:t>設計包括：</w:t>
            </w:r>
            <w:r w:rsidR="002401E0" w:rsidRPr="00236DA4">
              <w:rPr>
                <w:szCs w:val="24"/>
                <w:lang w:eastAsia="zh-TW"/>
              </w:rPr>
              <w:t>財務來源與財務處理方式、</w:t>
            </w:r>
            <w:r w:rsidR="002401E0" w:rsidRPr="00236DA4">
              <w:rPr>
                <w:szCs w:val="24"/>
              </w:rPr>
              <w:t>保障範圍、給付項目、給付內容、給付水準以及部分負擔比例</w:t>
            </w:r>
            <w:r w:rsidR="002401E0" w:rsidRPr="00236DA4">
              <w:rPr>
                <w:szCs w:val="24"/>
                <w:lang w:eastAsia="zh-TW"/>
              </w:rPr>
              <w:t>、</w:t>
            </w:r>
            <w:r w:rsidRPr="00236DA4">
              <w:rPr>
                <w:bCs/>
                <w:szCs w:val="24"/>
              </w:rPr>
              <w:t>支付</w:t>
            </w:r>
            <w:r w:rsidRPr="00236DA4">
              <w:rPr>
                <w:bCs/>
                <w:szCs w:val="24"/>
                <w:lang w:eastAsia="zh-TW"/>
              </w:rPr>
              <w:t>設計</w:t>
            </w:r>
            <w:r w:rsidR="002401E0" w:rsidRPr="00236DA4">
              <w:rPr>
                <w:bCs/>
                <w:szCs w:val="24"/>
                <w:lang w:eastAsia="zh-TW"/>
              </w:rPr>
              <w:t>…等制度設計影響</w:t>
            </w:r>
            <w:r w:rsidR="008253EF" w:rsidRPr="00236DA4">
              <w:rPr>
                <w:szCs w:val="24"/>
              </w:rPr>
              <w:t>民眾照顧方式選擇</w:t>
            </w:r>
            <w:r w:rsidR="008253EF" w:rsidRPr="00236DA4">
              <w:rPr>
                <w:szCs w:val="24"/>
                <w:lang w:eastAsia="zh-TW"/>
              </w:rPr>
              <w:t>安排、</w:t>
            </w:r>
            <w:r w:rsidR="008253EF" w:rsidRPr="00236DA4">
              <w:rPr>
                <w:szCs w:val="24"/>
              </w:rPr>
              <w:t>服務利用</w:t>
            </w:r>
            <w:r w:rsidR="008253EF" w:rsidRPr="00236DA4">
              <w:rPr>
                <w:szCs w:val="24"/>
                <w:lang w:eastAsia="zh-TW"/>
              </w:rPr>
              <w:t>、</w:t>
            </w:r>
            <w:r w:rsidRPr="00236DA4">
              <w:rPr>
                <w:szCs w:val="24"/>
              </w:rPr>
              <w:t>費用水準</w:t>
            </w:r>
            <w:r w:rsidRPr="00236DA4">
              <w:rPr>
                <w:szCs w:val="24"/>
                <w:lang w:eastAsia="zh-TW"/>
              </w:rPr>
              <w:t>以及人民福祉</w:t>
            </w:r>
            <w:r w:rsidR="00ED109F" w:rsidRPr="00236DA4">
              <w:rPr>
                <w:szCs w:val="24"/>
                <w:lang w:eastAsia="zh-TW"/>
              </w:rPr>
              <w:t>，</w:t>
            </w:r>
            <w:r w:rsidR="002401E0" w:rsidRPr="00236DA4">
              <w:rPr>
                <w:szCs w:val="24"/>
                <w:lang w:eastAsia="zh-TW"/>
              </w:rPr>
              <w:t>同時也</w:t>
            </w:r>
            <w:r w:rsidRPr="00236DA4">
              <w:rPr>
                <w:szCs w:val="24"/>
              </w:rPr>
              <w:t>影響勞動參與行為</w:t>
            </w:r>
            <w:r w:rsidRPr="00236DA4">
              <w:rPr>
                <w:szCs w:val="24"/>
                <w:lang w:eastAsia="zh-TW"/>
              </w:rPr>
              <w:t>；</w:t>
            </w:r>
            <w:r w:rsidR="002401E0" w:rsidRPr="00236DA4">
              <w:rPr>
                <w:szCs w:val="24"/>
                <w:lang w:eastAsia="zh-TW"/>
              </w:rPr>
              <w:t>另一方面，</w:t>
            </w:r>
            <w:r w:rsidRPr="00236DA4">
              <w:rPr>
                <w:bCs/>
                <w:szCs w:val="24"/>
              </w:rPr>
              <w:t>支付機制</w:t>
            </w:r>
            <w:r w:rsidRPr="00236DA4">
              <w:rPr>
                <w:szCs w:val="24"/>
              </w:rPr>
              <w:t>則影響供給方的行為以及服務品質，</w:t>
            </w:r>
            <w:r w:rsidR="002401E0" w:rsidRPr="00236DA4">
              <w:rPr>
                <w:szCs w:val="24"/>
                <w:lang w:eastAsia="zh-TW"/>
              </w:rPr>
              <w:t>也同步</w:t>
            </w:r>
            <w:r w:rsidRPr="00236DA4">
              <w:rPr>
                <w:szCs w:val="24"/>
              </w:rPr>
              <w:t>影響長期照顧制度費用高低，費用水準的高低更進而影響收入面的財源籌措規劃選項。</w:t>
            </w:r>
          </w:p>
          <w:p w:rsidR="00C00536" w:rsidRPr="00236DA4" w:rsidRDefault="008253EF" w:rsidP="00C00536">
            <w:pPr>
              <w:spacing w:before="0" w:beforeAutospacing="0" w:line="320" w:lineRule="exact"/>
              <w:rPr>
                <w:szCs w:val="24"/>
                <w:lang w:eastAsia="zh-TW"/>
              </w:rPr>
            </w:pPr>
            <w:r w:rsidRPr="00236DA4">
              <w:rPr>
                <w:szCs w:val="24"/>
              </w:rPr>
              <w:t>隨著老年人口的快速成長以及社會經濟變遷，台灣積極建構長期照顧服務體系，從評估、給付、支付到服務提供</w:t>
            </w:r>
            <w:r w:rsidRPr="00236DA4">
              <w:rPr>
                <w:szCs w:val="24"/>
                <w:lang w:eastAsia="zh-TW"/>
              </w:rPr>
              <w:t>以及財務規劃</w:t>
            </w:r>
            <w:r w:rsidRPr="00236DA4">
              <w:rPr>
                <w:szCs w:val="24"/>
              </w:rPr>
              <w:t>，長期照顧服務究竟如何能回應民眾在地老化的需求？</w:t>
            </w:r>
            <w:r w:rsidR="00617D49" w:rsidRPr="00236DA4">
              <w:rPr>
                <w:szCs w:val="24"/>
                <w:lang w:eastAsia="zh-TW"/>
              </w:rPr>
              <w:t>如何能準確估計未來服務需求、整備服務供給並發</w:t>
            </w:r>
            <w:r w:rsidR="00162F3D" w:rsidRPr="00236DA4">
              <w:rPr>
                <w:rFonts w:hint="eastAsia"/>
                <w:szCs w:val="24"/>
                <w:lang w:eastAsia="zh-TW"/>
              </w:rPr>
              <w:t>展</w:t>
            </w:r>
            <w:r w:rsidR="00617D49" w:rsidRPr="00236DA4">
              <w:rPr>
                <w:szCs w:val="24"/>
                <w:lang w:eastAsia="zh-TW"/>
              </w:rPr>
              <w:t>多元服務，同時</w:t>
            </w:r>
            <w:r w:rsidRPr="00236DA4">
              <w:rPr>
                <w:szCs w:val="24"/>
              </w:rPr>
              <w:t>與</w:t>
            </w:r>
            <w:r w:rsidRPr="00236DA4">
              <w:rPr>
                <w:szCs w:val="24"/>
                <w:lang w:eastAsia="zh-TW"/>
              </w:rPr>
              <w:t>社會福利、健康</w:t>
            </w:r>
            <w:r w:rsidRPr="00236DA4">
              <w:rPr>
                <w:szCs w:val="24"/>
              </w:rPr>
              <w:t>醫療等整合服務</w:t>
            </w:r>
            <w:proofErr w:type="gramStart"/>
            <w:r w:rsidRPr="00236DA4">
              <w:rPr>
                <w:szCs w:val="24"/>
              </w:rPr>
              <w:t>無縫接軌</w:t>
            </w:r>
            <w:proofErr w:type="gramEnd"/>
            <w:r w:rsidRPr="00236DA4">
              <w:rPr>
                <w:szCs w:val="24"/>
              </w:rPr>
              <w:t>？</w:t>
            </w:r>
            <w:r w:rsidR="00ED109F" w:rsidRPr="00236DA4">
              <w:rPr>
                <w:szCs w:val="24"/>
                <w:lang w:eastAsia="zh-TW"/>
              </w:rPr>
              <w:t>本課程</w:t>
            </w:r>
            <w:r w:rsidR="00162F3D" w:rsidRPr="00236DA4">
              <w:rPr>
                <w:rFonts w:hint="eastAsia"/>
                <w:szCs w:val="24"/>
                <w:lang w:eastAsia="zh-TW"/>
              </w:rPr>
              <w:t>以基本理論概念配合時事分析，希望能立基於理論概念與實證數字來探討長期照顧服務的發展。</w:t>
            </w:r>
          </w:p>
          <w:p w:rsidR="00162F3D" w:rsidRPr="00236DA4" w:rsidRDefault="00162F3D" w:rsidP="00C00536">
            <w:pPr>
              <w:spacing w:before="0" w:beforeAutospacing="0" w:line="320" w:lineRule="exact"/>
              <w:rPr>
                <w:szCs w:val="24"/>
                <w:lang w:eastAsia="zh-TW"/>
              </w:rPr>
            </w:pPr>
          </w:p>
          <w:p w:rsidR="0054035C" w:rsidRPr="00236DA4" w:rsidRDefault="007307EA" w:rsidP="00BE5757">
            <w:pPr>
              <w:spacing w:before="0" w:beforeAutospacing="0" w:line="320" w:lineRule="exact"/>
              <w:rPr>
                <w:szCs w:val="24"/>
              </w:rPr>
            </w:pPr>
            <w:r w:rsidRPr="00236DA4">
              <w:rPr>
                <w:b/>
                <w:szCs w:val="24"/>
                <w:lang w:eastAsia="zh-TW"/>
              </w:rPr>
              <w:t>本課程</w:t>
            </w:r>
            <w:r w:rsidR="00BE5757" w:rsidRPr="00236DA4">
              <w:rPr>
                <w:rFonts w:hint="eastAsia"/>
                <w:b/>
                <w:szCs w:val="24"/>
                <w:lang w:eastAsia="zh-TW"/>
              </w:rPr>
              <w:t>規劃期中考以及</w:t>
            </w:r>
            <w:r w:rsidR="00BE5757" w:rsidRPr="00236DA4">
              <w:rPr>
                <w:b/>
                <w:szCs w:val="24"/>
                <w:lang w:eastAsia="zh-TW"/>
              </w:rPr>
              <w:t>議題分析</w:t>
            </w:r>
            <w:r w:rsidR="00F7798A" w:rsidRPr="00236DA4">
              <w:rPr>
                <w:rFonts w:hint="eastAsia"/>
                <w:b/>
                <w:szCs w:val="24"/>
                <w:lang w:eastAsia="zh-TW"/>
              </w:rPr>
              <w:t>報告</w:t>
            </w:r>
            <w:r w:rsidR="00BE5757" w:rsidRPr="00236DA4">
              <w:rPr>
                <w:b/>
                <w:szCs w:val="24"/>
                <w:lang w:eastAsia="zh-TW"/>
              </w:rPr>
              <w:t>，作為主要評量機制</w:t>
            </w:r>
            <w:r w:rsidRPr="00236DA4">
              <w:rPr>
                <w:b/>
                <w:szCs w:val="24"/>
                <w:lang w:eastAsia="zh-TW"/>
              </w:rPr>
              <w:t>。評量方式也保留</w:t>
            </w:r>
            <w:proofErr w:type="gramStart"/>
            <w:r w:rsidRPr="00236DA4">
              <w:rPr>
                <w:b/>
                <w:szCs w:val="24"/>
                <w:lang w:eastAsia="zh-TW"/>
              </w:rPr>
              <w:t>修課者與</w:t>
            </w:r>
            <w:proofErr w:type="gramEnd"/>
            <w:r w:rsidRPr="00236DA4">
              <w:rPr>
                <w:b/>
                <w:szCs w:val="24"/>
                <w:lang w:eastAsia="zh-TW"/>
              </w:rPr>
              <w:t>教師共同討論的空間。</w:t>
            </w:r>
          </w:p>
        </w:tc>
      </w:tr>
      <w:tr w:rsidR="00236DA4" w:rsidRPr="00236DA4" w:rsidTr="0081739A">
        <w:trPr>
          <w:trHeight w:val="120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lastRenderedPageBreak/>
              <w:t>學習目標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learning objectives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23C6" w:rsidRPr="00236DA4" w:rsidRDefault="00C323C6" w:rsidP="00186E41">
            <w:pPr>
              <w:contextualSpacing/>
              <w:rPr>
                <w:szCs w:val="24"/>
              </w:rPr>
            </w:pPr>
            <w:r w:rsidRPr="00236DA4">
              <w:rPr>
                <w:szCs w:val="24"/>
                <w:lang w:eastAsia="zh-TW"/>
              </w:rPr>
              <w:t>1.理解與掌握</w:t>
            </w:r>
            <w:r w:rsidRPr="00236DA4">
              <w:rPr>
                <w:szCs w:val="24"/>
              </w:rPr>
              <w:t>長期照顧</w:t>
            </w:r>
            <w:r w:rsidRPr="00236DA4">
              <w:rPr>
                <w:szCs w:val="24"/>
                <w:lang w:eastAsia="zh-TW"/>
              </w:rPr>
              <w:t>服務</w:t>
            </w:r>
            <w:r w:rsidRPr="00236DA4">
              <w:rPr>
                <w:szCs w:val="24"/>
              </w:rPr>
              <w:t>的規劃面向與元素。</w:t>
            </w:r>
          </w:p>
          <w:p w:rsidR="00C323C6" w:rsidRPr="00236DA4" w:rsidRDefault="00C323C6" w:rsidP="00186E41">
            <w:pPr>
              <w:contextualSpacing/>
              <w:rPr>
                <w:szCs w:val="24"/>
              </w:rPr>
            </w:pPr>
            <w:r w:rsidRPr="00236DA4">
              <w:rPr>
                <w:szCs w:val="24"/>
                <w:lang w:eastAsia="zh-TW"/>
              </w:rPr>
              <w:t>2.</w:t>
            </w:r>
            <w:r w:rsidRPr="00236DA4">
              <w:rPr>
                <w:szCs w:val="24"/>
              </w:rPr>
              <w:t>強化高齡者照顧服務需求的調查與分析實作能力。</w:t>
            </w:r>
          </w:p>
          <w:p w:rsidR="00C323C6" w:rsidRPr="00236DA4" w:rsidRDefault="00C323C6" w:rsidP="00186E41">
            <w:pPr>
              <w:contextualSpacing/>
              <w:rPr>
                <w:szCs w:val="24"/>
              </w:rPr>
            </w:pPr>
            <w:r w:rsidRPr="00236DA4">
              <w:rPr>
                <w:szCs w:val="24"/>
                <w:lang w:eastAsia="zh-TW"/>
              </w:rPr>
              <w:t>3.</w:t>
            </w:r>
            <w:r w:rsidRPr="00236DA4">
              <w:rPr>
                <w:szCs w:val="24"/>
              </w:rPr>
              <w:t>認識多元的長期照顧服務實務現場運作型態，並具備初步規劃與執行能力。</w:t>
            </w:r>
          </w:p>
          <w:p w:rsidR="00C323C6" w:rsidRPr="00236DA4" w:rsidRDefault="00C323C6" w:rsidP="00186E41">
            <w:pPr>
              <w:contextualSpacing/>
              <w:rPr>
                <w:szCs w:val="24"/>
                <w:lang w:eastAsia="zh-TW"/>
              </w:rPr>
            </w:pPr>
            <w:r w:rsidRPr="00236DA4">
              <w:rPr>
                <w:szCs w:val="24"/>
                <w:lang w:eastAsia="zh-TW"/>
              </w:rPr>
              <w:t>4.認識長期照顧服務</w:t>
            </w:r>
            <w:proofErr w:type="gramStart"/>
            <w:r w:rsidRPr="00236DA4">
              <w:rPr>
                <w:szCs w:val="24"/>
                <w:lang w:eastAsia="zh-TW"/>
              </w:rPr>
              <w:t>的跨域合作</w:t>
            </w:r>
            <w:proofErr w:type="gramEnd"/>
            <w:r w:rsidRPr="00236DA4">
              <w:rPr>
                <w:szCs w:val="24"/>
                <w:lang w:eastAsia="zh-TW"/>
              </w:rPr>
              <w:t>議題。</w:t>
            </w:r>
          </w:p>
          <w:p w:rsidR="00C323C6" w:rsidRPr="00236DA4" w:rsidRDefault="00C323C6" w:rsidP="00186E41">
            <w:pPr>
              <w:contextualSpacing/>
              <w:rPr>
                <w:szCs w:val="24"/>
                <w:lang w:eastAsia="zh-TW"/>
              </w:rPr>
            </w:pPr>
          </w:p>
          <w:p w:rsidR="0054035C" w:rsidRPr="00236DA4" w:rsidRDefault="00C323C6" w:rsidP="005148F0">
            <w:pPr>
              <w:contextualSpacing/>
              <w:rPr>
                <w:szCs w:val="24"/>
              </w:rPr>
            </w:pPr>
            <w:r w:rsidRPr="00236DA4">
              <w:rPr>
                <w:szCs w:val="24"/>
              </w:rPr>
              <w:t>本課程講授與課堂討論並重，</w:t>
            </w:r>
            <w:r w:rsidR="008372B3" w:rsidRPr="00236DA4">
              <w:rPr>
                <w:rFonts w:hint="eastAsia"/>
                <w:szCs w:val="24"/>
                <w:lang w:eastAsia="zh-TW"/>
              </w:rPr>
              <w:t>可能</w:t>
            </w:r>
            <w:r w:rsidRPr="00236DA4">
              <w:rPr>
                <w:szCs w:val="24"/>
              </w:rPr>
              <w:t>兼有實地場域教學。</w:t>
            </w:r>
          </w:p>
        </w:tc>
      </w:tr>
      <w:tr w:rsidR="00236DA4" w:rsidRPr="00236DA4" w:rsidTr="0081739A">
        <w:trPr>
          <w:trHeight w:val="1377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教科書及參考書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 xml:space="preserve">textbooks and 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references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1E1E6B" w:rsidP="001E1E6B">
            <w:pPr>
              <w:spacing w:before="0" w:beforeAutospacing="0" w:line="320" w:lineRule="exact"/>
              <w:jc w:val="left"/>
              <w:rPr>
                <w:szCs w:val="24"/>
                <w:lang w:eastAsia="zh-TW"/>
              </w:rPr>
            </w:pPr>
            <w:r w:rsidRPr="00236DA4">
              <w:rPr>
                <w:szCs w:val="24"/>
                <w:lang w:eastAsia="zh-TW"/>
              </w:rPr>
              <w:t>教師自編講義以及</w:t>
            </w:r>
            <w:r w:rsidR="00DE4154" w:rsidRPr="00236DA4">
              <w:rPr>
                <w:szCs w:val="24"/>
                <w:lang w:eastAsia="zh-TW"/>
              </w:rPr>
              <w:t>指定的</w:t>
            </w:r>
            <w:r w:rsidRPr="00236DA4">
              <w:rPr>
                <w:szCs w:val="24"/>
                <w:lang w:eastAsia="zh-TW"/>
              </w:rPr>
              <w:t>相關論文</w:t>
            </w:r>
            <w:r w:rsidR="001D6FC8" w:rsidRPr="00236DA4">
              <w:rPr>
                <w:szCs w:val="24"/>
                <w:lang w:eastAsia="zh-TW"/>
              </w:rPr>
              <w:t>，請參考每週進度說明</w:t>
            </w:r>
            <w:r w:rsidR="00881B3A" w:rsidRPr="00236DA4">
              <w:rPr>
                <w:szCs w:val="24"/>
                <w:lang w:eastAsia="zh-TW"/>
              </w:rPr>
              <w:t>。以下是提供長照制度議題的基本教科書。</w:t>
            </w:r>
          </w:p>
          <w:p w:rsidR="001D4D1A" w:rsidRPr="00236DA4" w:rsidRDefault="001D4D1A" w:rsidP="001D4D1A">
            <w:pPr>
              <w:pStyle w:val="a9"/>
              <w:ind w:left="480" w:hangingChars="200" w:hanging="480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 xml:space="preserve">Gori, C., </w:t>
            </w:r>
            <w:proofErr w:type="spellStart"/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Fernández</w:t>
            </w:r>
            <w:proofErr w:type="spellEnd"/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, J-L., &amp; Wittenberg, R. (eds.) (2016). Long-term Care Reforms in OECD Countries, Bristol: Policy Press.</w:t>
            </w:r>
          </w:p>
          <w:p w:rsidR="001D4D1A" w:rsidRPr="00236DA4" w:rsidRDefault="007311C6" w:rsidP="001D4D1A">
            <w:pPr>
              <w:pStyle w:val="a9"/>
              <w:ind w:left="480" w:hangingChars="200" w:hanging="480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 xml:space="preserve">Colombo, F., </w:t>
            </w:r>
            <w:proofErr w:type="spellStart"/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Llena</w:t>
            </w:r>
            <w:proofErr w:type="spellEnd"/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 xml:space="preserve"> </w:t>
            </w:r>
            <w:proofErr w:type="spellStart"/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Nozal</w:t>
            </w:r>
            <w:proofErr w:type="spellEnd"/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 xml:space="preserve">, A., Mercier, J. and </w:t>
            </w:r>
            <w:proofErr w:type="spellStart"/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Tjadens</w:t>
            </w:r>
            <w:proofErr w:type="spellEnd"/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 xml:space="preserve">, F. (2011), </w:t>
            </w:r>
            <w:r w:rsidR="001D5ACC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Help wanted？</w:t>
            </w:r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 xml:space="preserve"> providing and paying for long-term care, Paris: OECD Publishing. </w:t>
            </w:r>
          </w:p>
          <w:p w:rsidR="007311C6" w:rsidRDefault="0085375E" w:rsidP="001D4D1A">
            <w:pPr>
              <w:pStyle w:val="a9"/>
              <w:ind w:left="480" w:hangingChars="200" w:hanging="480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proofErr w:type="spellStart"/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Wanless</w:t>
            </w:r>
            <w:proofErr w:type="spellEnd"/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 xml:space="preserve">, D., Forder, J., </w:t>
            </w:r>
            <w:proofErr w:type="spellStart"/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Fernández</w:t>
            </w:r>
            <w:proofErr w:type="spellEnd"/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 xml:space="preserve">, J. L., Poole, T., </w:t>
            </w:r>
            <w:proofErr w:type="spellStart"/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Beesley</w:t>
            </w:r>
            <w:proofErr w:type="spellEnd"/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 xml:space="preserve">, L., </w:t>
            </w:r>
            <w:proofErr w:type="spellStart"/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Henwood</w:t>
            </w:r>
            <w:proofErr w:type="spellEnd"/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 xml:space="preserve">, M., &amp; </w:t>
            </w:r>
            <w:proofErr w:type="spellStart"/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Moscone</w:t>
            </w:r>
            <w:proofErr w:type="spellEnd"/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 xml:space="preserve">, F. (2006). </w:t>
            </w:r>
            <w:proofErr w:type="spellStart"/>
            <w:r w:rsidRPr="00236DA4">
              <w:rPr>
                <w:rFonts w:asciiTheme="minorEastAsia" w:eastAsiaTheme="minorEastAsia" w:hAnsiTheme="minorEastAsia"/>
                <w:i/>
                <w:iCs/>
                <w:color w:val="auto"/>
                <w:szCs w:val="24"/>
              </w:rPr>
              <w:t>Wan</w:t>
            </w:r>
            <w:r w:rsidRPr="00236DA4">
              <w:rPr>
                <w:rFonts w:asciiTheme="minorEastAsia" w:eastAsiaTheme="minorEastAsia" w:hAnsiTheme="minorEastAsia"/>
                <w:i/>
                <w:iCs/>
                <w:color w:val="auto"/>
                <w:szCs w:val="24"/>
              </w:rPr>
              <w:softHyphen/>
              <w:t>less</w:t>
            </w:r>
            <w:proofErr w:type="spellEnd"/>
            <w:r w:rsidRPr="00236DA4">
              <w:rPr>
                <w:rFonts w:asciiTheme="minorEastAsia" w:eastAsiaTheme="minorEastAsia" w:hAnsiTheme="minorEastAsia"/>
                <w:i/>
                <w:iCs/>
                <w:color w:val="auto"/>
                <w:szCs w:val="24"/>
              </w:rPr>
              <w:t xml:space="preserve"> social care review: securing good care for older people, taking a long-term view</w:t>
            </w:r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. King’s Fund</w:t>
            </w:r>
          </w:p>
          <w:p w:rsidR="00CE4134" w:rsidRDefault="00CE4134" w:rsidP="00CE4134">
            <w:pPr>
              <w:rPr>
                <w:lang w:eastAsia="zh-TW"/>
              </w:rPr>
            </w:pPr>
          </w:p>
          <w:p w:rsidR="00CE4134" w:rsidRPr="00CE4134" w:rsidRDefault="00CE4134" w:rsidP="00CE4134">
            <w:pPr>
              <w:rPr>
                <w:rFonts w:hint="eastAsia"/>
                <w:lang w:eastAsia="zh-TW"/>
              </w:rPr>
            </w:pPr>
            <w:r w:rsidRPr="00894036">
              <w:rPr>
                <w:rFonts w:cs="Arial"/>
                <w:b/>
                <w:bCs/>
                <w:color w:val="222222"/>
                <w:szCs w:val="24"/>
                <w:shd w:val="clear" w:color="auto" w:fill="FFFFFF"/>
              </w:rPr>
              <w:t>「</w:t>
            </w:r>
            <w:r w:rsidRPr="00894036">
              <w:rPr>
                <w:rFonts w:cs="Arial"/>
                <w:b/>
                <w:bCs/>
                <w:color w:val="FF0000"/>
                <w:szCs w:val="24"/>
                <w:shd w:val="clear" w:color="auto" w:fill="FFFFFF"/>
              </w:rPr>
              <w:t>請尊重智慧財產權，不得非法影印教師指定之教科書籍</w:t>
            </w:r>
            <w:r w:rsidRPr="00894036">
              <w:rPr>
                <w:rFonts w:cs="Arial"/>
                <w:b/>
                <w:bCs/>
                <w:color w:val="222222"/>
                <w:szCs w:val="24"/>
                <w:shd w:val="clear" w:color="auto" w:fill="FFFFFF"/>
              </w:rPr>
              <w:t>」</w:t>
            </w:r>
            <w:bookmarkStart w:id="0" w:name="_GoBack"/>
            <w:bookmarkEnd w:id="0"/>
          </w:p>
        </w:tc>
      </w:tr>
    </w:tbl>
    <w:p w:rsidR="0054035C" w:rsidRPr="00236DA4" w:rsidRDefault="0054035C" w:rsidP="0054035C">
      <w:pPr>
        <w:spacing w:line="320" w:lineRule="exact"/>
        <w:ind w:leftChars="0" w:left="0"/>
        <w:rPr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9146"/>
      </w:tblGrid>
      <w:tr w:rsidR="00236DA4" w:rsidRPr="00236DA4" w:rsidTr="0081739A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54035C" w:rsidRPr="00236DA4" w:rsidRDefault="0054035C" w:rsidP="0081739A">
            <w:pPr>
              <w:spacing w:line="320" w:lineRule="exact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教學要點概述</w:t>
            </w:r>
          </w:p>
        </w:tc>
      </w:tr>
      <w:tr w:rsidR="00236DA4" w:rsidRPr="00236DA4" w:rsidTr="00694465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教材編選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 xml:space="preserve">teaching 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materials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056FE6" w:rsidP="0081739A">
            <w:pPr>
              <w:spacing w:line="320" w:lineRule="exact"/>
              <w:rPr>
                <w:szCs w:val="24"/>
              </w:rPr>
            </w:pPr>
            <w:proofErr w:type="gramStart"/>
            <w:r w:rsidRPr="00236DA4">
              <w:rPr>
                <w:szCs w:val="24"/>
              </w:rPr>
              <w:t>█</w:t>
            </w:r>
            <w:proofErr w:type="gramEnd"/>
            <w:r w:rsidR="0054035C" w:rsidRPr="00236DA4">
              <w:rPr>
                <w:szCs w:val="24"/>
              </w:rPr>
              <w:t>1自製簡報(</w:t>
            </w:r>
            <w:proofErr w:type="spellStart"/>
            <w:r w:rsidR="0054035C" w:rsidRPr="00236DA4">
              <w:rPr>
                <w:szCs w:val="24"/>
              </w:rPr>
              <w:t>ppt</w:t>
            </w:r>
            <w:proofErr w:type="spellEnd"/>
            <w:r w:rsidR="0054035C" w:rsidRPr="00236DA4">
              <w:rPr>
                <w:szCs w:val="24"/>
              </w:rPr>
              <w:t>)</w:t>
            </w:r>
            <w:r w:rsidR="0054035C" w:rsidRPr="00236DA4">
              <w:rPr>
                <w:szCs w:val="24"/>
                <w:lang w:eastAsia="zh-TW"/>
              </w:rPr>
              <w:t xml:space="preserve">     </w:t>
            </w:r>
            <w:proofErr w:type="gramStart"/>
            <w:r w:rsidRPr="00236DA4">
              <w:rPr>
                <w:szCs w:val="24"/>
              </w:rPr>
              <w:t>█</w:t>
            </w:r>
            <w:proofErr w:type="gramEnd"/>
            <w:r w:rsidR="0054035C" w:rsidRPr="00236DA4">
              <w:rPr>
                <w:szCs w:val="24"/>
              </w:rPr>
              <w:t>2課程講義</w:t>
            </w:r>
            <w:r w:rsidR="0054035C" w:rsidRPr="00236DA4">
              <w:rPr>
                <w:szCs w:val="24"/>
                <w:lang w:eastAsia="zh-TW"/>
              </w:rPr>
              <w:t xml:space="preserve">             </w:t>
            </w:r>
            <w:r w:rsidR="0054035C" w:rsidRPr="00236DA4">
              <w:rPr>
                <w:szCs w:val="24"/>
              </w:rPr>
              <w:t>□3自編教科書</w:t>
            </w:r>
          </w:p>
          <w:p w:rsidR="0054035C" w:rsidRPr="00236DA4" w:rsidRDefault="0054035C" w:rsidP="0081739A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 xml:space="preserve">□4教學程式     </w:t>
            </w:r>
            <w:r w:rsidRPr="00236DA4">
              <w:rPr>
                <w:szCs w:val="24"/>
                <w:lang w:eastAsia="zh-TW"/>
              </w:rPr>
              <w:t xml:space="preserve">    </w:t>
            </w:r>
            <w:r w:rsidRPr="00236DA4">
              <w:rPr>
                <w:szCs w:val="24"/>
              </w:rPr>
              <w:t xml:space="preserve">□5自製教學影片        </w:t>
            </w:r>
            <w:r w:rsidRPr="00236DA4">
              <w:rPr>
                <w:szCs w:val="24"/>
                <w:lang w:eastAsia="zh-TW"/>
              </w:rPr>
              <w:t xml:space="preserve"> </w:t>
            </w:r>
            <w:r w:rsidRPr="00236DA4">
              <w:rPr>
                <w:szCs w:val="24"/>
              </w:rPr>
              <w:t>□6其他</w:t>
            </w:r>
          </w:p>
        </w:tc>
      </w:tr>
      <w:tr w:rsidR="00236DA4" w:rsidRPr="00236DA4" w:rsidTr="00694465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教學方法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 xml:space="preserve">teaching 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 xml:space="preserve">methods 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056FE6" w:rsidP="0081739A">
            <w:pPr>
              <w:spacing w:line="320" w:lineRule="exact"/>
              <w:rPr>
                <w:szCs w:val="24"/>
              </w:rPr>
            </w:pPr>
            <w:proofErr w:type="gramStart"/>
            <w:r w:rsidRPr="00236DA4">
              <w:rPr>
                <w:szCs w:val="24"/>
              </w:rPr>
              <w:t>█</w:t>
            </w:r>
            <w:proofErr w:type="gramEnd"/>
            <w:r w:rsidR="0054035C" w:rsidRPr="00236DA4">
              <w:rPr>
                <w:szCs w:val="24"/>
              </w:rPr>
              <w:t xml:space="preserve">1講述          </w:t>
            </w:r>
            <w:proofErr w:type="gramStart"/>
            <w:r w:rsidRPr="00236DA4">
              <w:rPr>
                <w:szCs w:val="24"/>
              </w:rPr>
              <w:t>█</w:t>
            </w:r>
            <w:proofErr w:type="gramEnd"/>
            <w:r w:rsidR="0054035C" w:rsidRPr="00236DA4">
              <w:rPr>
                <w:szCs w:val="24"/>
              </w:rPr>
              <w:t xml:space="preserve">2小組討論    </w:t>
            </w:r>
            <w:proofErr w:type="gramStart"/>
            <w:r w:rsidRPr="00236DA4">
              <w:rPr>
                <w:szCs w:val="24"/>
              </w:rPr>
              <w:t>█</w:t>
            </w:r>
            <w:proofErr w:type="gramEnd"/>
            <w:r w:rsidR="0054035C" w:rsidRPr="00236DA4">
              <w:rPr>
                <w:szCs w:val="24"/>
              </w:rPr>
              <w:t xml:space="preserve">3學生口頭報告  </w:t>
            </w:r>
            <w:r w:rsidR="0054035C" w:rsidRPr="00236DA4">
              <w:rPr>
                <w:szCs w:val="24"/>
                <w:lang w:eastAsia="zh-TW"/>
              </w:rPr>
              <w:t xml:space="preserve">  </w:t>
            </w:r>
            <w:r w:rsidR="0054035C" w:rsidRPr="00236DA4">
              <w:rPr>
                <w:szCs w:val="24"/>
              </w:rPr>
              <w:t xml:space="preserve"> </w:t>
            </w:r>
            <w:proofErr w:type="gramStart"/>
            <w:r w:rsidRPr="00236DA4">
              <w:rPr>
                <w:szCs w:val="24"/>
              </w:rPr>
              <w:t>█</w:t>
            </w:r>
            <w:proofErr w:type="gramEnd"/>
            <w:r w:rsidR="0054035C" w:rsidRPr="00236DA4">
              <w:rPr>
                <w:szCs w:val="24"/>
              </w:rPr>
              <w:t>4問題導向學習</w:t>
            </w:r>
          </w:p>
          <w:p w:rsidR="0054035C" w:rsidRPr="00236DA4" w:rsidRDefault="0054035C" w:rsidP="0081739A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>□5個案研究      □6其他</w:t>
            </w:r>
          </w:p>
        </w:tc>
      </w:tr>
      <w:tr w:rsidR="00236DA4" w:rsidRPr="00236DA4" w:rsidTr="00694465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評量工具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Evaluation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tools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4240BA" w:rsidP="0081739A">
            <w:pPr>
              <w:spacing w:line="320" w:lineRule="exact"/>
              <w:rPr>
                <w:szCs w:val="24"/>
              </w:rPr>
            </w:pPr>
            <w:proofErr w:type="gramStart"/>
            <w:r w:rsidRPr="00236DA4">
              <w:rPr>
                <w:szCs w:val="24"/>
              </w:rPr>
              <w:t>█</w:t>
            </w:r>
            <w:proofErr w:type="gramEnd"/>
            <w:r w:rsidR="0054035C" w:rsidRPr="00236DA4">
              <w:rPr>
                <w:szCs w:val="24"/>
              </w:rPr>
              <w:t>1期中考</w:t>
            </w:r>
            <w:r w:rsidR="0054035C" w:rsidRPr="00236DA4">
              <w:rPr>
                <w:szCs w:val="24"/>
                <w:lang w:eastAsia="zh-TW"/>
              </w:rPr>
              <w:t xml:space="preserve">   </w:t>
            </w:r>
            <w:r w:rsidR="0054035C" w:rsidRPr="00236DA4">
              <w:rPr>
                <w:szCs w:val="24"/>
              </w:rPr>
              <w:t xml:space="preserve">     □2期末考      □3隨堂測驗         </w:t>
            </w:r>
            <w:proofErr w:type="gramStart"/>
            <w:r w:rsidR="00056FE6" w:rsidRPr="00236DA4">
              <w:rPr>
                <w:szCs w:val="24"/>
              </w:rPr>
              <w:t>█</w:t>
            </w:r>
            <w:proofErr w:type="gramEnd"/>
            <w:r w:rsidR="0054035C" w:rsidRPr="00236DA4">
              <w:rPr>
                <w:szCs w:val="24"/>
              </w:rPr>
              <w:t>4隨堂作業</w:t>
            </w:r>
          </w:p>
          <w:p w:rsidR="0054035C" w:rsidRPr="00236DA4" w:rsidRDefault="00056FE6" w:rsidP="0081739A">
            <w:pPr>
              <w:spacing w:line="320" w:lineRule="exact"/>
              <w:rPr>
                <w:szCs w:val="24"/>
              </w:rPr>
            </w:pPr>
            <w:proofErr w:type="gramStart"/>
            <w:r w:rsidRPr="00236DA4">
              <w:rPr>
                <w:szCs w:val="24"/>
              </w:rPr>
              <w:t>█</w:t>
            </w:r>
            <w:proofErr w:type="gramEnd"/>
            <w:r w:rsidR="0054035C" w:rsidRPr="00236DA4">
              <w:rPr>
                <w:szCs w:val="24"/>
              </w:rPr>
              <w:t xml:space="preserve">5課後作業      </w:t>
            </w:r>
            <w:proofErr w:type="gramStart"/>
            <w:r w:rsidR="009F006A" w:rsidRPr="00236DA4">
              <w:rPr>
                <w:szCs w:val="24"/>
              </w:rPr>
              <w:t>█</w:t>
            </w:r>
            <w:proofErr w:type="gramEnd"/>
            <w:r w:rsidR="0054035C" w:rsidRPr="00236DA4">
              <w:rPr>
                <w:szCs w:val="24"/>
              </w:rPr>
              <w:t xml:space="preserve">6期中報告 </w:t>
            </w:r>
            <w:r w:rsidR="0054035C" w:rsidRPr="00236DA4">
              <w:rPr>
                <w:szCs w:val="24"/>
                <w:lang w:eastAsia="zh-TW"/>
              </w:rPr>
              <w:t xml:space="preserve">   </w:t>
            </w:r>
            <w:proofErr w:type="gramStart"/>
            <w:r w:rsidRPr="00236DA4">
              <w:rPr>
                <w:szCs w:val="24"/>
              </w:rPr>
              <w:t>█</w:t>
            </w:r>
            <w:proofErr w:type="gramEnd"/>
            <w:r w:rsidR="0054035C" w:rsidRPr="00236DA4">
              <w:rPr>
                <w:szCs w:val="24"/>
              </w:rPr>
              <w:t xml:space="preserve">7期末報告    </w:t>
            </w:r>
            <w:r w:rsidR="0054035C" w:rsidRPr="00236DA4">
              <w:rPr>
                <w:szCs w:val="24"/>
                <w:lang w:eastAsia="zh-TW"/>
              </w:rPr>
              <w:t xml:space="preserve"> </w:t>
            </w:r>
            <w:r w:rsidR="0054035C" w:rsidRPr="00236DA4">
              <w:rPr>
                <w:szCs w:val="24"/>
              </w:rPr>
              <w:t xml:space="preserve">    □8專題報告</w:t>
            </w:r>
          </w:p>
          <w:p w:rsidR="0054035C" w:rsidRPr="00236DA4" w:rsidRDefault="0054035C" w:rsidP="0081739A">
            <w:pPr>
              <w:spacing w:line="320" w:lineRule="exact"/>
              <w:ind w:leftChars="0" w:left="0"/>
              <w:rPr>
                <w:szCs w:val="24"/>
              </w:rPr>
            </w:pPr>
            <w:r w:rsidRPr="00236DA4">
              <w:rPr>
                <w:szCs w:val="24"/>
                <w:lang w:eastAsia="zh-TW"/>
              </w:rPr>
              <w:t xml:space="preserve">   </w:t>
            </w:r>
            <w:r w:rsidRPr="00236DA4">
              <w:rPr>
                <w:szCs w:val="24"/>
              </w:rPr>
              <w:t>□9評量尺</w:t>
            </w:r>
            <w:proofErr w:type="gramStart"/>
            <w:r w:rsidRPr="00236DA4">
              <w:rPr>
                <w:szCs w:val="24"/>
              </w:rPr>
              <w:t>規</w:t>
            </w:r>
            <w:proofErr w:type="gramEnd"/>
            <w:r w:rsidRPr="00236DA4">
              <w:rPr>
                <w:szCs w:val="24"/>
              </w:rPr>
              <w:t xml:space="preserve">      □10其他 </w:t>
            </w:r>
          </w:p>
        </w:tc>
      </w:tr>
      <w:tr w:rsidR="00236DA4" w:rsidRPr="00236DA4" w:rsidTr="00694465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教學資源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teaching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 xml:space="preserve"> resources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2B7BB0" w:rsidP="002B7BB0">
            <w:pPr>
              <w:spacing w:line="320" w:lineRule="exact"/>
              <w:rPr>
                <w:szCs w:val="24"/>
              </w:rPr>
            </w:pPr>
            <w:proofErr w:type="gramStart"/>
            <w:r w:rsidRPr="00236DA4">
              <w:rPr>
                <w:szCs w:val="24"/>
              </w:rPr>
              <w:t>█</w:t>
            </w:r>
            <w:proofErr w:type="gramEnd"/>
            <w:r w:rsidR="0054035C" w:rsidRPr="00236DA4">
              <w:rPr>
                <w:szCs w:val="24"/>
              </w:rPr>
              <w:t xml:space="preserve">1課程網站       </w:t>
            </w:r>
            <w:proofErr w:type="gramStart"/>
            <w:r w:rsidR="000D2830" w:rsidRPr="00236DA4">
              <w:rPr>
                <w:szCs w:val="24"/>
              </w:rPr>
              <w:t>█</w:t>
            </w:r>
            <w:proofErr w:type="gramEnd"/>
            <w:r w:rsidR="0054035C" w:rsidRPr="00236DA4">
              <w:rPr>
                <w:szCs w:val="24"/>
              </w:rPr>
              <w:t>2教材電子檔供下載      □3實習網站</w:t>
            </w:r>
          </w:p>
        </w:tc>
      </w:tr>
      <w:tr w:rsidR="00236DA4" w:rsidRPr="00236DA4" w:rsidTr="00694465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0" w:left="0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與SDGs目標的關聯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left="0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related to objectives of SDGs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>□</w:t>
            </w:r>
            <w:hyperlink r:id="rId7" w:anchor="1" w:history="1">
              <w:r w:rsidRPr="00236DA4">
                <w:rPr>
                  <w:szCs w:val="24"/>
                </w:rPr>
                <w:t>SDG 1 終結貧窮</w:t>
              </w:r>
            </w:hyperlink>
            <w:r w:rsidRPr="00236DA4">
              <w:rPr>
                <w:szCs w:val="24"/>
              </w:rPr>
              <w:t xml:space="preserve">                   □</w:t>
            </w:r>
            <w:hyperlink r:id="rId8" w:anchor="2" w:history="1">
              <w:r w:rsidRPr="00236DA4">
                <w:rPr>
                  <w:szCs w:val="24"/>
                </w:rPr>
                <w:t>SDG 2 消除飢餓</w:t>
              </w:r>
            </w:hyperlink>
            <w:r w:rsidRPr="00236DA4">
              <w:rPr>
                <w:szCs w:val="24"/>
              </w:rPr>
              <w:t xml:space="preserve">             </w:t>
            </w:r>
          </w:p>
          <w:p w:rsidR="0054035C" w:rsidRPr="00236DA4" w:rsidRDefault="000D2830" w:rsidP="0081739A">
            <w:pPr>
              <w:spacing w:line="320" w:lineRule="exact"/>
              <w:rPr>
                <w:szCs w:val="24"/>
              </w:rPr>
            </w:pPr>
            <w:proofErr w:type="gramStart"/>
            <w:r w:rsidRPr="00236DA4">
              <w:rPr>
                <w:szCs w:val="24"/>
              </w:rPr>
              <w:t>█</w:t>
            </w:r>
            <w:proofErr w:type="gramEnd"/>
            <w:r w:rsidR="009F440F" w:rsidRPr="00236DA4">
              <w:rPr>
                <w:szCs w:val="24"/>
              </w:rPr>
              <w:fldChar w:fldCharType="begin"/>
            </w:r>
            <w:r w:rsidR="009F440F" w:rsidRPr="00236DA4">
              <w:rPr>
                <w:szCs w:val="24"/>
              </w:rPr>
              <w:instrText xml:space="preserve"> HYPERLINK "https://futurecity.cw.com.tw/article/1867" \l "3" </w:instrText>
            </w:r>
            <w:r w:rsidR="009F440F" w:rsidRPr="00236DA4">
              <w:rPr>
                <w:szCs w:val="24"/>
              </w:rPr>
              <w:fldChar w:fldCharType="separate"/>
            </w:r>
            <w:r w:rsidR="0054035C" w:rsidRPr="00236DA4">
              <w:rPr>
                <w:szCs w:val="24"/>
              </w:rPr>
              <w:t>SDG 3 健康與福祉</w:t>
            </w:r>
            <w:r w:rsidR="009F440F" w:rsidRPr="00236DA4">
              <w:rPr>
                <w:szCs w:val="24"/>
              </w:rPr>
              <w:fldChar w:fldCharType="end"/>
            </w:r>
            <w:r w:rsidR="0054035C" w:rsidRPr="00236DA4">
              <w:rPr>
                <w:szCs w:val="24"/>
              </w:rPr>
              <w:t xml:space="preserve">                 □</w:t>
            </w:r>
            <w:hyperlink r:id="rId9" w:anchor="4" w:history="1">
              <w:r w:rsidR="0054035C" w:rsidRPr="00236DA4">
                <w:rPr>
                  <w:szCs w:val="24"/>
                </w:rPr>
                <w:t>SDG 4 優質教育</w:t>
              </w:r>
            </w:hyperlink>
            <w:r w:rsidR="0054035C" w:rsidRPr="00236DA4">
              <w:rPr>
                <w:szCs w:val="24"/>
              </w:rPr>
              <w:t xml:space="preserve">   </w:t>
            </w:r>
          </w:p>
          <w:p w:rsidR="0054035C" w:rsidRPr="00236DA4" w:rsidRDefault="0054035C" w:rsidP="0081739A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>□</w:t>
            </w:r>
            <w:hyperlink r:id="rId10" w:anchor="5" w:history="1">
              <w:r w:rsidRPr="00236DA4">
                <w:rPr>
                  <w:szCs w:val="24"/>
                </w:rPr>
                <w:t>SDG 5 性別平權</w:t>
              </w:r>
            </w:hyperlink>
            <w:r w:rsidRPr="00236DA4">
              <w:rPr>
                <w:szCs w:val="24"/>
              </w:rPr>
              <w:t xml:space="preserve">                   □</w:t>
            </w:r>
            <w:hyperlink r:id="rId11" w:anchor="6" w:history="1">
              <w:r w:rsidRPr="00236DA4">
                <w:rPr>
                  <w:szCs w:val="24"/>
                </w:rPr>
                <w:t>SDG 6 淨水及衛生</w:t>
              </w:r>
            </w:hyperlink>
          </w:p>
          <w:p w:rsidR="0054035C" w:rsidRPr="00236DA4" w:rsidRDefault="0054035C" w:rsidP="0081739A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>□</w:t>
            </w:r>
            <w:hyperlink r:id="rId12" w:anchor="7" w:history="1">
              <w:r w:rsidRPr="00236DA4">
                <w:rPr>
                  <w:szCs w:val="24"/>
                </w:rPr>
                <w:t>SDG 7 可負擔的潔淨能源</w:t>
              </w:r>
            </w:hyperlink>
            <w:r w:rsidRPr="00236DA4">
              <w:rPr>
                <w:szCs w:val="24"/>
              </w:rPr>
              <w:t xml:space="preserve">           □</w:t>
            </w:r>
            <w:hyperlink r:id="rId13" w:anchor="8" w:history="1">
              <w:r w:rsidRPr="00236DA4">
                <w:rPr>
                  <w:szCs w:val="24"/>
                </w:rPr>
                <w:t>SDG 8 合適的工作及經濟成長</w:t>
              </w:r>
            </w:hyperlink>
            <w:r w:rsidRPr="00236DA4">
              <w:rPr>
                <w:szCs w:val="24"/>
              </w:rPr>
              <w:t xml:space="preserve"> </w:t>
            </w:r>
          </w:p>
          <w:p w:rsidR="0054035C" w:rsidRPr="00236DA4" w:rsidRDefault="0054035C" w:rsidP="0081739A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lastRenderedPageBreak/>
              <w:t>□</w:t>
            </w:r>
            <w:hyperlink r:id="rId14" w:anchor="9" w:history="1">
              <w:r w:rsidRPr="00236DA4">
                <w:rPr>
                  <w:szCs w:val="24"/>
                </w:rPr>
                <w:t>SDG 9 工業化、創新及基礎建設</w:t>
              </w:r>
            </w:hyperlink>
            <w:r w:rsidRPr="00236DA4">
              <w:rPr>
                <w:szCs w:val="24"/>
              </w:rPr>
              <w:t xml:space="preserve">     </w:t>
            </w:r>
            <w:proofErr w:type="gramStart"/>
            <w:r w:rsidR="000D2830" w:rsidRPr="00236DA4">
              <w:rPr>
                <w:szCs w:val="24"/>
              </w:rPr>
              <w:t>█</w:t>
            </w:r>
            <w:proofErr w:type="gramEnd"/>
            <w:r w:rsidR="009F440F" w:rsidRPr="00236DA4">
              <w:rPr>
                <w:szCs w:val="24"/>
              </w:rPr>
              <w:fldChar w:fldCharType="begin"/>
            </w:r>
            <w:r w:rsidR="009F440F" w:rsidRPr="00236DA4">
              <w:rPr>
                <w:szCs w:val="24"/>
              </w:rPr>
              <w:instrText xml:space="preserve"> HYPERLINK "https://futurecity.cw.com.tw/article/1867" \l "10" </w:instrText>
            </w:r>
            <w:r w:rsidR="009F440F" w:rsidRPr="00236DA4">
              <w:rPr>
                <w:szCs w:val="24"/>
              </w:rPr>
              <w:fldChar w:fldCharType="separate"/>
            </w:r>
            <w:r w:rsidRPr="00236DA4">
              <w:rPr>
                <w:szCs w:val="24"/>
              </w:rPr>
              <w:t>SDG 10 減少不平等</w:t>
            </w:r>
            <w:r w:rsidR="009F440F" w:rsidRPr="00236DA4">
              <w:rPr>
                <w:szCs w:val="24"/>
              </w:rPr>
              <w:fldChar w:fldCharType="end"/>
            </w:r>
          </w:p>
          <w:p w:rsidR="0054035C" w:rsidRPr="00236DA4" w:rsidRDefault="0054035C" w:rsidP="0081739A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>□</w:t>
            </w:r>
            <w:hyperlink r:id="rId15" w:anchor="11" w:history="1">
              <w:r w:rsidRPr="00236DA4">
                <w:rPr>
                  <w:szCs w:val="24"/>
                </w:rPr>
                <w:t>SDG 11 永續城鄉</w:t>
              </w:r>
            </w:hyperlink>
            <w:r w:rsidRPr="00236DA4">
              <w:rPr>
                <w:szCs w:val="24"/>
              </w:rPr>
              <w:t xml:space="preserve">                  □</w:t>
            </w:r>
            <w:hyperlink r:id="rId16" w:anchor="12" w:history="1">
              <w:r w:rsidRPr="00236DA4">
                <w:rPr>
                  <w:szCs w:val="24"/>
                </w:rPr>
                <w:t>SDG 12 責任消費及生產</w:t>
              </w:r>
            </w:hyperlink>
          </w:p>
          <w:p w:rsidR="0054035C" w:rsidRPr="00236DA4" w:rsidRDefault="0054035C" w:rsidP="0081739A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>□</w:t>
            </w:r>
            <w:hyperlink r:id="rId17" w:anchor="13" w:history="1">
              <w:r w:rsidRPr="00236DA4">
                <w:rPr>
                  <w:szCs w:val="24"/>
                </w:rPr>
                <w:t>SDG 13 氣候行動</w:t>
              </w:r>
            </w:hyperlink>
            <w:r w:rsidRPr="00236DA4">
              <w:rPr>
                <w:szCs w:val="24"/>
              </w:rPr>
              <w:t xml:space="preserve">                  □</w:t>
            </w:r>
            <w:hyperlink r:id="rId18" w:anchor="14" w:history="1">
              <w:r w:rsidRPr="00236DA4">
                <w:rPr>
                  <w:szCs w:val="24"/>
                </w:rPr>
                <w:t>SDG 14 保育海洋生態</w:t>
              </w:r>
            </w:hyperlink>
          </w:p>
          <w:p w:rsidR="0054035C" w:rsidRPr="00236DA4" w:rsidRDefault="0054035C" w:rsidP="0081739A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>□</w:t>
            </w:r>
            <w:hyperlink r:id="rId19" w:anchor="15" w:history="1">
              <w:r w:rsidRPr="00236DA4">
                <w:rPr>
                  <w:szCs w:val="24"/>
                </w:rPr>
                <w:t>SDG 15 保育陸域生態</w:t>
              </w:r>
            </w:hyperlink>
            <w:r w:rsidRPr="00236DA4">
              <w:rPr>
                <w:szCs w:val="24"/>
              </w:rPr>
              <w:t xml:space="preserve">              </w:t>
            </w:r>
            <w:proofErr w:type="gramStart"/>
            <w:r w:rsidR="009F006A">
              <w:rPr>
                <w:rFonts w:hint="eastAsia"/>
                <w:szCs w:val="24"/>
              </w:rPr>
              <w:t>█</w:t>
            </w:r>
            <w:proofErr w:type="gramEnd"/>
            <w:r w:rsidR="00923F73">
              <w:fldChar w:fldCharType="begin"/>
            </w:r>
            <w:r w:rsidR="00923F73">
              <w:instrText xml:space="preserve"> HYPERLINK "https://futurecity.cw.com.tw/article/1867" \l "16" </w:instrText>
            </w:r>
            <w:r w:rsidR="00923F73">
              <w:fldChar w:fldCharType="separate"/>
            </w:r>
            <w:r w:rsidRPr="00236DA4">
              <w:rPr>
                <w:szCs w:val="24"/>
              </w:rPr>
              <w:t>SDG 16 和平、正義及健全制度</w:t>
            </w:r>
            <w:r w:rsidR="00923F73">
              <w:rPr>
                <w:szCs w:val="24"/>
              </w:rPr>
              <w:fldChar w:fldCharType="end"/>
            </w:r>
          </w:p>
          <w:p w:rsidR="0054035C" w:rsidRPr="00236DA4" w:rsidRDefault="0054035C" w:rsidP="0081739A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>□</w:t>
            </w:r>
            <w:hyperlink r:id="rId20" w:anchor="17" w:history="1">
              <w:r w:rsidRPr="00236DA4">
                <w:rPr>
                  <w:szCs w:val="24"/>
                </w:rPr>
                <w:t>SDG 17 多元夥伴關係</w:t>
              </w:r>
            </w:hyperlink>
            <w:r w:rsidRPr="00236DA4">
              <w:rPr>
                <w:szCs w:val="24"/>
              </w:rPr>
              <w:t xml:space="preserve">              □無關聯</w:t>
            </w:r>
          </w:p>
        </w:tc>
      </w:tr>
      <w:tr w:rsidR="00236DA4" w:rsidRPr="00236DA4" w:rsidTr="00694465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lastRenderedPageBreak/>
              <w:t>教師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相關訊息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instructor’s</w:t>
            </w:r>
          </w:p>
          <w:p w:rsidR="0054035C" w:rsidRPr="00236DA4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 xml:space="preserve"> information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4035C" w:rsidRPr="00236DA4" w:rsidRDefault="0054035C" w:rsidP="0081739A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</w:p>
        </w:tc>
      </w:tr>
      <w:tr w:rsidR="00236DA4" w:rsidRPr="00236DA4" w:rsidTr="0081739A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每週課程內容</w:t>
            </w:r>
            <w:r w:rsidR="007B360A" w:rsidRPr="00236DA4">
              <w:rPr>
                <w:b/>
                <w:szCs w:val="24"/>
                <w:lang w:eastAsia="zh-TW"/>
              </w:rPr>
              <w:t>(參閱閱讀文獻下表)</w:t>
            </w:r>
          </w:p>
          <w:p w:rsidR="0054035C" w:rsidRPr="00236DA4" w:rsidRDefault="0054035C" w:rsidP="0081739A">
            <w:pPr>
              <w:spacing w:before="0" w:beforeAutospacing="0" w:line="320" w:lineRule="exact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weekly scheduled contents</w:t>
            </w:r>
          </w:p>
        </w:tc>
      </w:tr>
      <w:tr w:rsidR="00236DA4" w:rsidRPr="00236DA4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54035C" w:rsidRPr="00236DA4" w:rsidRDefault="0054035C" w:rsidP="0081739A">
            <w:pPr>
              <w:spacing w:before="0" w:beforeAutospacing="0" w:line="320" w:lineRule="exact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核心能力</w:t>
            </w:r>
          </w:p>
          <w:p w:rsidR="0054035C" w:rsidRPr="00236DA4" w:rsidRDefault="0054035C" w:rsidP="0081739A">
            <w:pPr>
              <w:spacing w:before="0" w:beforeAutospacing="0" w:line="320" w:lineRule="exact"/>
              <w:jc w:val="center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 xml:space="preserve">core competencies </w:t>
            </w:r>
          </w:p>
        </w:tc>
      </w:tr>
      <w:tr w:rsidR="0054035C" w:rsidRPr="00236DA4" w:rsidTr="0081739A">
        <w:trPr>
          <w:trHeight w:val="6335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36DA4" w:rsidRPr="00236DA4" w:rsidTr="0081739A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54035C" w:rsidRPr="00236DA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b/>
                      <w:szCs w:val="24"/>
                    </w:rPr>
                  </w:pPr>
                  <w:r w:rsidRPr="00236DA4">
                    <w:rPr>
                      <w:b/>
                      <w:szCs w:val="24"/>
                    </w:rPr>
                    <w:t>核心能力</w:t>
                  </w:r>
                </w:p>
                <w:p w:rsidR="0054035C" w:rsidRPr="00236DA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b/>
                      <w:szCs w:val="24"/>
                    </w:rPr>
                  </w:pPr>
                  <w:r w:rsidRPr="00236DA4">
                    <w:rPr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54035C" w:rsidRPr="00236DA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b/>
                      <w:szCs w:val="24"/>
                    </w:rPr>
                  </w:pPr>
                  <w:r w:rsidRPr="00236DA4">
                    <w:rPr>
                      <w:b/>
                      <w:szCs w:val="24"/>
                    </w:rPr>
                    <w:t>本課程與核心能力關聯強度</w:t>
                  </w:r>
                </w:p>
                <w:p w:rsidR="0054035C" w:rsidRPr="00236DA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b/>
                      <w:szCs w:val="24"/>
                      <w:lang w:eastAsia="zh-TW"/>
                    </w:rPr>
                  </w:pPr>
                  <w:r w:rsidRPr="00236DA4">
                    <w:rPr>
                      <w:b/>
                      <w:szCs w:val="24"/>
                    </w:rPr>
                    <w:t>Degrees of related to core competenc</w:t>
                  </w:r>
                  <w:r w:rsidRPr="00236DA4">
                    <w:rPr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36DA4" w:rsidRPr="00236DA4" w:rsidTr="0081739A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:rsidR="0054035C" w:rsidRPr="00236DA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:rsidR="0054035C" w:rsidRPr="00236DA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b/>
                      <w:szCs w:val="24"/>
                    </w:rPr>
                  </w:pPr>
                  <w:r w:rsidRPr="00236DA4">
                    <w:rPr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:rsidR="0054035C" w:rsidRPr="00236DA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b/>
                      <w:szCs w:val="24"/>
                    </w:rPr>
                  </w:pPr>
                  <w:r w:rsidRPr="00236DA4">
                    <w:rPr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:rsidR="0054035C" w:rsidRPr="00236DA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b/>
                      <w:szCs w:val="24"/>
                    </w:rPr>
                  </w:pPr>
                  <w:r w:rsidRPr="00236DA4">
                    <w:rPr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:rsidR="0054035C" w:rsidRPr="00236DA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b/>
                      <w:szCs w:val="24"/>
                    </w:rPr>
                  </w:pPr>
                  <w:r w:rsidRPr="00236DA4">
                    <w:rPr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54035C" w:rsidRPr="00236DA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b/>
                      <w:szCs w:val="24"/>
                    </w:rPr>
                  </w:pPr>
                  <w:r w:rsidRPr="00236DA4">
                    <w:rPr>
                      <w:b/>
                      <w:szCs w:val="24"/>
                    </w:rPr>
                    <w:t>5</w:t>
                  </w:r>
                </w:p>
              </w:tc>
            </w:tr>
            <w:tr w:rsidR="00236DA4" w:rsidRPr="00236DA4" w:rsidTr="0081739A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4035C" w:rsidRPr="00236DA4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-43" w:left="409" w:hangingChars="213" w:hanging="512"/>
                    <w:rPr>
                      <w:b/>
                      <w:bCs/>
                      <w:szCs w:val="24"/>
                    </w:rPr>
                  </w:pPr>
                  <w:r w:rsidRPr="00236DA4">
                    <w:rPr>
                      <w:b/>
                      <w:bCs/>
                      <w:szCs w:val="24"/>
                    </w:rPr>
                    <w:t>專業能力</w:t>
                  </w:r>
                </w:p>
                <w:p w:rsidR="0054035C" w:rsidRPr="00236DA4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-43" w:left="409" w:hangingChars="213" w:hanging="512"/>
                    <w:rPr>
                      <w:b/>
                      <w:bCs/>
                      <w:szCs w:val="24"/>
                    </w:rPr>
                  </w:pPr>
                  <w:r w:rsidRPr="00236DA4">
                    <w:rPr>
                      <w:b/>
                      <w:bCs/>
                      <w:szCs w:val="24"/>
                    </w:rPr>
                    <w:t>Specific</w:t>
                  </w:r>
                </w:p>
                <w:p w:rsidR="0054035C" w:rsidRPr="00236DA4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-43" w:left="409" w:hangingChars="213" w:hanging="512"/>
                    <w:rPr>
                      <w:b/>
                      <w:bCs/>
                      <w:szCs w:val="24"/>
                    </w:rPr>
                  </w:pPr>
                  <w:r w:rsidRPr="00236DA4">
                    <w:rPr>
                      <w:b/>
                      <w:bCs/>
                      <w:szCs w:val="24"/>
                    </w:rPr>
                    <w:t xml:space="preserve">competency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54035C" w:rsidRPr="00236DA4" w:rsidRDefault="0054035C" w:rsidP="0081739A">
                  <w:pPr>
                    <w:adjustRightInd w:val="0"/>
                    <w:snapToGrid w:val="0"/>
                    <w:ind w:leftChars="0" w:left="0"/>
                    <w:rPr>
                      <w:b/>
                      <w:bCs/>
                      <w:szCs w:val="24"/>
                    </w:rPr>
                  </w:pPr>
                  <w:r w:rsidRPr="00236DA4">
                    <w:rPr>
                      <w:b/>
                      <w:bCs/>
                      <w:szCs w:val="24"/>
                    </w:rPr>
                    <w:t>專業能力</w:t>
                  </w:r>
                  <w:r w:rsidRPr="00236DA4">
                    <w:rPr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:rsidR="0054035C" w:rsidRPr="00236DA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:rsidR="0054035C" w:rsidRPr="00236DA4" w:rsidRDefault="001616EB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  <w:r w:rsidRPr="00236DA4">
                    <w:rPr>
                      <w:szCs w:val="24"/>
                    </w:rPr>
                    <w:t>█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:rsidR="0054035C" w:rsidRPr="00236DA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:rsidR="0054035C" w:rsidRPr="00236DA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54035C" w:rsidRPr="00236DA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</w:tr>
            <w:tr w:rsidR="00236DA4" w:rsidRPr="00236DA4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24796" w:rsidRPr="00236DA4" w:rsidRDefault="00824796" w:rsidP="00824796">
                  <w:pPr>
                    <w:adjustRightInd w:val="0"/>
                    <w:snapToGrid w:val="0"/>
                    <w:spacing w:before="0" w:beforeAutospacing="0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824796" w:rsidRPr="00236DA4" w:rsidRDefault="00824796" w:rsidP="00824796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bCs/>
                      <w:szCs w:val="24"/>
                    </w:rPr>
                  </w:pPr>
                  <w:r w:rsidRPr="00236DA4">
                    <w:rPr>
                      <w:b/>
                      <w:bCs/>
                      <w:szCs w:val="24"/>
                    </w:rPr>
                    <w:t>專業能力</w:t>
                  </w:r>
                  <w:r w:rsidRPr="00236DA4">
                    <w:rPr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  <w:r w:rsidRPr="00236DA4">
                    <w:rPr>
                      <w:szCs w:val="24"/>
                    </w:rPr>
                    <w:t>█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</w:tr>
            <w:tr w:rsidR="00236DA4" w:rsidRPr="00236DA4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24796" w:rsidRPr="00236DA4" w:rsidRDefault="00824796" w:rsidP="00824796">
                  <w:pPr>
                    <w:adjustRightInd w:val="0"/>
                    <w:snapToGrid w:val="0"/>
                    <w:spacing w:before="0" w:beforeAutospacing="0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824796" w:rsidRPr="00236DA4" w:rsidRDefault="00824796" w:rsidP="00824796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bCs/>
                      <w:szCs w:val="24"/>
                    </w:rPr>
                  </w:pPr>
                  <w:r w:rsidRPr="00236DA4">
                    <w:rPr>
                      <w:b/>
                      <w:bCs/>
                      <w:szCs w:val="24"/>
                    </w:rPr>
                    <w:t>專業能力</w:t>
                  </w:r>
                  <w:r w:rsidRPr="00236DA4">
                    <w:rPr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  <w:r w:rsidRPr="00236DA4">
                    <w:rPr>
                      <w:szCs w:val="24"/>
                    </w:rPr>
                    <w:t>█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</w:tr>
            <w:tr w:rsidR="00236DA4" w:rsidRPr="00236DA4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24796" w:rsidRPr="00236DA4" w:rsidRDefault="00824796" w:rsidP="00824796">
                  <w:pPr>
                    <w:adjustRightInd w:val="0"/>
                    <w:snapToGrid w:val="0"/>
                    <w:spacing w:before="0" w:beforeAutospacing="0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824796" w:rsidRPr="00236DA4" w:rsidRDefault="00824796" w:rsidP="00824796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bCs/>
                      <w:szCs w:val="24"/>
                    </w:rPr>
                  </w:pPr>
                  <w:r w:rsidRPr="00236DA4">
                    <w:rPr>
                      <w:b/>
                      <w:bCs/>
                      <w:szCs w:val="24"/>
                    </w:rPr>
                    <w:t>專業能力</w:t>
                  </w:r>
                  <w:r w:rsidRPr="00236DA4">
                    <w:rPr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</w:tr>
            <w:tr w:rsidR="00236DA4" w:rsidRPr="00236DA4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24796" w:rsidRPr="00236DA4" w:rsidRDefault="00824796" w:rsidP="00824796">
                  <w:pPr>
                    <w:adjustRightInd w:val="0"/>
                    <w:snapToGrid w:val="0"/>
                    <w:spacing w:before="0" w:beforeAutospacing="0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24796" w:rsidRPr="00236DA4" w:rsidRDefault="00824796" w:rsidP="00824796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bCs/>
                      <w:szCs w:val="24"/>
                      <w:lang w:eastAsia="zh-TW"/>
                    </w:rPr>
                  </w:pPr>
                  <w:r w:rsidRPr="00236DA4">
                    <w:rPr>
                      <w:b/>
                      <w:bCs/>
                      <w:szCs w:val="24"/>
                    </w:rPr>
                    <w:t>專業能力</w:t>
                  </w:r>
                  <w:r w:rsidRPr="00236DA4">
                    <w:rPr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</w:tr>
            <w:tr w:rsidR="00236DA4" w:rsidRPr="00236DA4" w:rsidTr="0081739A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24796" w:rsidRPr="00236DA4" w:rsidRDefault="00824796" w:rsidP="00824796">
                  <w:pPr>
                    <w:adjustRightInd w:val="0"/>
                    <w:snapToGrid w:val="0"/>
                    <w:spacing w:before="0" w:beforeAutospacing="0"/>
                    <w:ind w:leftChars="-43" w:left="409" w:hangingChars="213" w:hanging="512"/>
                    <w:jc w:val="left"/>
                    <w:rPr>
                      <w:b/>
                      <w:bCs/>
                      <w:szCs w:val="24"/>
                    </w:rPr>
                  </w:pPr>
                  <w:r w:rsidRPr="00236DA4">
                    <w:rPr>
                      <w:b/>
                      <w:bCs/>
                      <w:szCs w:val="24"/>
                    </w:rPr>
                    <w:t>共通能力</w:t>
                  </w:r>
                </w:p>
                <w:p w:rsidR="00824796" w:rsidRPr="00236DA4" w:rsidRDefault="00824796" w:rsidP="00824796">
                  <w:pPr>
                    <w:adjustRightInd w:val="0"/>
                    <w:snapToGrid w:val="0"/>
                    <w:spacing w:before="0" w:beforeAutospacing="0"/>
                    <w:ind w:leftChars="-43" w:left="409" w:hangingChars="213" w:hanging="512"/>
                    <w:jc w:val="left"/>
                    <w:rPr>
                      <w:b/>
                      <w:bCs/>
                      <w:szCs w:val="24"/>
                      <w:lang w:eastAsia="zh-TW"/>
                    </w:rPr>
                  </w:pPr>
                  <w:r w:rsidRPr="00236DA4">
                    <w:rPr>
                      <w:b/>
                      <w:bCs/>
                      <w:szCs w:val="24"/>
                      <w:lang w:eastAsia="zh-TW"/>
                    </w:rPr>
                    <w:t>General</w:t>
                  </w:r>
                </w:p>
                <w:p w:rsidR="00824796" w:rsidRPr="00236DA4" w:rsidRDefault="00824796" w:rsidP="00824796">
                  <w:pPr>
                    <w:adjustRightInd w:val="0"/>
                    <w:snapToGrid w:val="0"/>
                    <w:spacing w:before="0" w:beforeAutospacing="0"/>
                    <w:ind w:leftChars="-43" w:left="409" w:hangingChars="213" w:hanging="512"/>
                    <w:jc w:val="left"/>
                    <w:rPr>
                      <w:b/>
                      <w:bCs/>
                      <w:szCs w:val="24"/>
                      <w:lang w:eastAsia="zh-TW"/>
                    </w:rPr>
                  </w:pPr>
                  <w:r w:rsidRPr="00236DA4">
                    <w:rPr>
                      <w:b/>
                      <w:bCs/>
                      <w:szCs w:val="24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824796" w:rsidRPr="00236DA4" w:rsidRDefault="00824796" w:rsidP="00824796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bCs/>
                      <w:szCs w:val="24"/>
                    </w:rPr>
                  </w:pPr>
                  <w:r w:rsidRPr="00236DA4">
                    <w:rPr>
                      <w:b/>
                      <w:bCs/>
                      <w:szCs w:val="24"/>
                    </w:rPr>
                    <w:t>共通能力</w:t>
                  </w:r>
                  <w:r w:rsidRPr="00236DA4">
                    <w:rPr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  <w:r w:rsidRPr="00236DA4">
                    <w:rPr>
                      <w:szCs w:val="24"/>
                    </w:rPr>
                    <w:t>█</w:t>
                  </w: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</w:tr>
            <w:tr w:rsidR="00236DA4" w:rsidRPr="00236DA4" w:rsidTr="0081739A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:rsidR="00824796" w:rsidRPr="00236DA4" w:rsidRDefault="00824796" w:rsidP="00824796">
                  <w:pPr>
                    <w:adjustRightInd w:val="0"/>
                    <w:snapToGrid w:val="0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824796" w:rsidRPr="00236DA4" w:rsidRDefault="00824796" w:rsidP="00824796">
                  <w:pPr>
                    <w:adjustRightInd w:val="0"/>
                    <w:snapToGrid w:val="0"/>
                    <w:spacing w:before="0" w:beforeAutospacing="0"/>
                    <w:ind w:leftChars="0" w:left="387" w:hangingChars="161" w:hanging="387"/>
                    <w:rPr>
                      <w:b/>
                      <w:szCs w:val="24"/>
                    </w:rPr>
                  </w:pPr>
                  <w:r w:rsidRPr="00236DA4">
                    <w:rPr>
                      <w:b/>
                      <w:bCs/>
                      <w:szCs w:val="24"/>
                    </w:rPr>
                    <w:t>共通能力</w:t>
                  </w:r>
                  <w:r w:rsidRPr="00236DA4">
                    <w:rPr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  <w:r w:rsidRPr="00236DA4">
                    <w:rPr>
                      <w:szCs w:val="24"/>
                    </w:rPr>
                    <w:t>█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</w:tr>
            <w:tr w:rsidR="00236DA4" w:rsidRPr="00236DA4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824796" w:rsidRPr="00236DA4" w:rsidRDefault="00824796" w:rsidP="00824796">
                  <w:pPr>
                    <w:adjustRightInd w:val="0"/>
                    <w:snapToGrid w:val="0"/>
                    <w:spacing w:before="0" w:beforeAutospacing="0"/>
                    <w:ind w:leftChars="0" w:left="387" w:hangingChars="161" w:hanging="387"/>
                    <w:rPr>
                      <w:b/>
                      <w:szCs w:val="24"/>
                    </w:rPr>
                  </w:pPr>
                  <w:r w:rsidRPr="00236DA4">
                    <w:rPr>
                      <w:b/>
                      <w:bCs/>
                      <w:szCs w:val="24"/>
                    </w:rPr>
                    <w:t>共通能力3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  <w:r w:rsidRPr="00236DA4">
                    <w:rPr>
                      <w:szCs w:val="24"/>
                    </w:rPr>
                    <w:t>█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</w:tr>
            <w:tr w:rsidR="00236DA4" w:rsidRPr="00236DA4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:rsidR="00824796" w:rsidRPr="00236DA4" w:rsidRDefault="00824796" w:rsidP="00824796">
                  <w:pPr>
                    <w:adjustRightInd w:val="0"/>
                    <w:snapToGrid w:val="0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824796" w:rsidRPr="00236DA4" w:rsidRDefault="00824796" w:rsidP="00824796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szCs w:val="24"/>
                    </w:rPr>
                  </w:pPr>
                  <w:r w:rsidRPr="00236DA4">
                    <w:rPr>
                      <w:b/>
                      <w:bCs/>
                      <w:szCs w:val="24"/>
                    </w:rPr>
                    <w:t>共通能力</w:t>
                  </w:r>
                  <w:r w:rsidRPr="00236DA4">
                    <w:rPr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</w:tr>
            <w:tr w:rsidR="00236DA4" w:rsidRPr="00236DA4" w:rsidTr="0081739A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:rsidR="00824796" w:rsidRPr="00236DA4" w:rsidRDefault="00824796" w:rsidP="00824796">
                  <w:pPr>
                    <w:adjustRightInd w:val="0"/>
                    <w:snapToGrid w:val="0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:rsidR="00824796" w:rsidRPr="00236DA4" w:rsidRDefault="00824796" w:rsidP="00824796">
                  <w:pPr>
                    <w:adjustRightInd w:val="0"/>
                    <w:snapToGrid w:val="0"/>
                    <w:ind w:leftChars="0" w:left="387" w:hangingChars="161" w:hanging="387"/>
                    <w:rPr>
                      <w:b/>
                      <w:szCs w:val="24"/>
                    </w:rPr>
                  </w:pPr>
                  <w:r w:rsidRPr="00236DA4">
                    <w:rPr>
                      <w:b/>
                      <w:bCs/>
                      <w:szCs w:val="24"/>
                    </w:rPr>
                    <w:t>共通能力</w:t>
                  </w:r>
                  <w:r w:rsidRPr="00236DA4">
                    <w:rPr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24796" w:rsidRPr="00236DA4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szCs w:val="24"/>
                    </w:rPr>
                  </w:pPr>
                </w:p>
              </w:tc>
            </w:tr>
          </w:tbl>
          <w:p w:rsidR="0054035C" w:rsidRPr="00236DA4" w:rsidRDefault="0054035C" w:rsidP="0081739A">
            <w:pPr>
              <w:spacing w:line="320" w:lineRule="exact"/>
              <w:rPr>
                <w:b/>
                <w:szCs w:val="24"/>
                <w:lang w:eastAsia="zh-TW"/>
              </w:rPr>
            </w:pPr>
            <w:proofErr w:type="gramStart"/>
            <w:r w:rsidRPr="00236DA4">
              <w:rPr>
                <w:b/>
                <w:szCs w:val="24"/>
              </w:rPr>
              <w:t>註</w:t>
            </w:r>
            <w:proofErr w:type="gramEnd"/>
            <w:r w:rsidRPr="00236DA4">
              <w:rPr>
                <w:b/>
                <w:szCs w:val="24"/>
              </w:rPr>
              <w:t>：關聯強度以五點量表標示，</w:t>
            </w:r>
            <w:r w:rsidRPr="00236DA4">
              <w:rPr>
                <w:b/>
                <w:szCs w:val="24"/>
                <w:lang w:eastAsia="zh-TW"/>
              </w:rPr>
              <w:t>1表示沒有關聯，5表示非常有關聯。</w:t>
            </w:r>
          </w:p>
          <w:p w:rsidR="002B7BB0" w:rsidRPr="00236DA4" w:rsidRDefault="002B7BB0" w:rsidP="002B7BB0">
            <w:pPr>
              <w:spacing w:line="320" w:lineRule="exact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專業能力1具備社會福利資訊與資料分析之能力</w:t>
            </w:r>
          </w:p>
          <w:p w:rsidR="002B7BB0" w:rsidRPr="00236DA4" w:rsidRDefault="002B7BB0" w:rsidP="002B7BB0">
            <w:pPr>
              <w:spacing w:line="320" w:lineRule="exact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2具備社會福利政策、方案設計之評估與執行能力</w:t>
            </w:r>
          </w:p>
          <w:p w:rsidR="002B7BB0" w:rsidRPr="00236DA4" w:rsidRDefault="002B7BB0" w:rsidP="002B7BB0">
            <w:pPr>
              <w:spacing w:line="320" w:lineRule="exact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3具備社會福利實務與運用之能力</w:t>
            </w:r>
          </w:p>
          <w:p w:rsidR="002B7BB0" w:rsidRPr="00236DA4" w:rsidRDefault="002B7BB0" w:rsidP="002B7BB0">
            <w:pPr>
              <w:spacing w:line="320" w:lineRule="exact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共通能力1具備對於國內外社會問題關懷熱忱與探究興趣之能力</w:t>
            </w:r>
          </w:p>
          <w:p w:rsidR="002B7BB0" w:rsidRPr="00236DA4" w:rsidRDefault="002B7BB0" w:rsidP="002B7BB0">
            <w:pPr>
              <w:spacing w:line="320" w:lineRule="exact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2具備理解與運用社會、政治、經濟等社會科學基本知識之能力</w:t>
            </w:r>
          </w:p>
          <w:p w:rsidR="002B7BB0" w:rsidRPr="00236DA4" w:rsidRDefault="002B7BB0" w:rsidP="002B7BB0">
            <w:pPr>
              <w:spacing w:line="320" w:lineRule="exact"/>
              <w:rPr>
                <w:b/>
                <w:szCs w:val="24"/>
              </w:rPr>
            </w:pPr>
            <w:r w:rsidRPr="00236DA4">
              <w:rPr>
                <w:b/>
                <w:szCs w:val="24"/>
              </w:rPr>
              <w:t>3具備邏輯思考與分析問題，理解與運用社會科學研究方法之能力</w:t>
            </w:r>
          </w:p>
          <w:p w:rsidR="002B7BB0" w:rsidRPr="00236DA4" w:rsidRDefault="002B7BB0" w:rsidP="0081739A">
            <w:pPr>
              <w:spacing w:line="320" w:lineRule="exact"/>
              <w:rPr>
                <w:szCs w:val="24"/>
                <w:lang w:eastAsia="zh-TW"/>
              </w:rPr>
            </w:pPr>
          </w:p>
        </w:tc>
      </w:tr>
    </w:tbl>
    <w:p w:rsidR="008849EE" w:rsidRPr="00236DA4" w:rsidRDefault="008849EE" w:rsidP="0054035C">
      <w:pPr>
        <w:rPr>
          <w:szCs w:val="24"/>
          <w:lang w:eastAsia="zh-TW"/>
        </w:rPr>
      </w:pPr>
    </w:p>
    <w:p w:rsidR="00653802" w:rsidRPr="00894036" w:rsidRDefault="00653802" w:rsidP="00653802">
      <w:pPr>
        <w:rPr>
          <w:szCs w:val="24"/>
        </w:rPr>
      </w:pPr>
      <w:r w:rsidRPr="00894036">
        <w:rPr>
          <w:szCs w:val="24"/>
          <w:lang w:eastAsia="zh-TW"/>
        </w:rPr>
        <w:t>每週預定進度規劃與閱讀文獻</w:t>
      </w:r>
      <w:r>
        <w:rPr>
          <w:rFonts w:hint="eastAsia"/>
          <w:szCs w:val="24"/>
          <w:lang w:eastAsia="zh-TW"/>
        </w:rPr>
        <w:t>(以下僅供參考，師生討論後調整再確認)</w:t>
      </w:r>
    </w:p>
    <w:p w:rsidR="0054035C" w:rsidRPr="00236DA4" w:rsidRDefault="0054035C" w:rsidP="0054035C">
      <w:pPr>
        <w:spacing w:before="0" w:beforeAutospacing="0"/>
        <w:ind w:leftChars="0" w:left="0"/>
        <w:jc w:val="center"/>
        <w:rPr>
          <w:szCs w:val="24"/>
          <w:lang w:eastAsia="zh-TW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63"/>
      </w:tblGrid>
      <w:tr w:rsidR="00236DA4" w:rsidRPr="00236DA4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06" w:rsidRPr="00236DA4" w:rsidRDefault="00042106" w:rsidP="00557D41">
            <w:pPr>
              <w:spacing w:line="320" w:lineRule="exact"/>
              <w:rPr>
                <w:bCs/>
                <w:szCs w:val="24"/>
                <w:lang w:eastAsia="zh-TW"/>
              </w:rPr>
            </w:pPr>
            <w:r w:rsidRPr="00236DA4">
              <w:rPr>
                <w:szCs w:val="24"/>
              </w:rPr>
              <w:t xml:space="preserve">Week 1  </w:t>
            </w:r>
            <w:r w:rsidR="0069765D" w:rsidRPr="00236DA4">
              <w:rPr>
                <w:rFonts w:hint="eastAsia"/>
                <w:szCs w:val="24"/>
                <w:lang w:eastAsia="zh-TW"/>
              </w:rPr>
              <w:t>202</w:t>
            </w:r>
            <w:r w:rsidR="006402B1" w:rsidRPr="00236DA4">
              <w:rPr>
                <w:rFonts w:hint="eastAsia"/>
                <w:szCs w:val="24"/>
                <w:lang w:eastAsia="zh-TW"/>
              </w:rPr>
              <w:t>6</w:t>
            </w:r>
            <w:r w:rsidRPr="00236DA4">
              <w:rPr>
                <w:szCs w:val="24"/>
              </w:rPr>
              <w:t>(</w:t>
            </w:r>
            <w:r w:rsidR="0069765D" w:rsidRPr="00236DA4">
              <w:rPr>
                <w:rFonts w:hint="eastAsia"/>
                <w:szCs w:val="24"/>
                <w:lang w:eastAsia="zh-TW"/>
              </w:rPr>
              <w:t>2</w:t>
            </w:r>
            <w:r w:rsidRPr="00236DA4">
              <w:rPr>
                <w:szCs w:val="24"/>
              </w:rPr>
              <w:t>/</w:t>
            </w:r>
            <w:r w:rsidR="006402B1" w:rsidRPr="00236DA4">
              <w:rPr>
                <w:rFonts w:hint="eastAsia"/>
                <w:szCs w:val="24"/>
                <w:lang w:eastAsia="zh-TW"/>
              </w:rPr>
              <w:t>24</w:t>
            </w:r>
            <w:r w:rsidRPr="00236DA4">
              <w:rPr>
                <w:szCs w:val="24"/>
              </w:rPr>
              <w:t>)   課程簡介；</w:t>
            </w:r>
            <w:r w:rsidRPr="00236DA4">
              <w:rPr>
                <w:bCs/>
                <w:szCs w:val="24"/>
              </w:rPr>
              <w:t>長期照顧與台灣社經變遷趨勢</w:t>
            </w:r>
            <w:r w:rsidR="00557D41" w:rsidRPr="00236DA4">
              <w:rPr>
                <w:bCs/>
                <w:szCs w:val="24"/>
                <w:lang w:eastAsia="zh-TW"/>
              </w:rPr>
              <w:t>(</w:t>
            </w:r>
            <w:r w:rsidRPr="00236DA4">
              <w:rPr>
                <w:bCs/>
                <w:szCs w:val="24"/>
              </w:rPr>
              <w:t>老師授課</w:t>
            </w:r>
            <w:r w:rsidR="00557D41" w:rsidRPr="00236DA4">
              <w:rPr>
                <w:bCs/>
                <w:szCs w:val="24"/>
                <w:lang w:eastAsia="zh-TW"/>
              </w:rPr>
              <w:t>)</w:t>
            </w:r>
          </w:p>
          <w:p w:rsidR="00535352" w:rsidRPr="00236DA4" w:rsidRDefault="00C73204" w:rsidP="00E05987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  <w:shd w:val="clear" w:color="auto" w:fill="FFFFFF"/>
              </w:rPr>
              <w:t>鄭清霞（2009）。〈台灣經濟家戶組成與特性的變遷－1976年至2004年〉。《臺灣社會福利學刊》7(2):47-100。</w:t>
            </w:r>
          </w:p>
        </w:tc>
      </w:tr>
      <w:tr w:rsidR="00236DA4" w:rsidRPr="00236DA4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06" w:rsidRPr="00236DA4" w:rsidRDefault="0069765D" w:rsidP="00E16129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>Week 2  (</w:t>
            </w:r>
            <w:r w:rsidR="006402B1" w:rsidRPr="00236DA4">
              <w:rPr>
                <w:rFonts w:hint="eastAsia"/>
                <w:szCs w:val="24"/>
                <w:lang w:eastAsia="zh-TW"/>
              </w:rPr>
              <w:t>3</w:t>
            </w:r>
            <w:r w:rsidR="00042106" w:rsidRPr="00236DA4">
              <w:rPr>
                <w:szCs w:val="24"/>
              </w:rPr>
              <w:t>/</w:t>
            </w:r>
            <w:r w:rsidR="006402B1" w:rsidRPr="00236DA4">
              <w:rPr>
                <w:rFonts w:hint="eastAsia"/>
                <w:szCs w:val="24"/>
                <w:lang w:eastAsia="zh-TW"/>
              </w:rPr>
              <w:t>03</w:t>
            </w:r>
            <w:r w:rsidR="00042106" w:rsidRPr="00236DA4">
              <w:rPr>
                <w:szCs w:val="24"/>
              </w:rPr>
              <w:t xml:space="preserve">)  </w:t>
            </w:r>
            <w:r w:rsidR="00E54451" w:rsidRPr="00236DA4">
              <w:rPr>
                <w:rFonts w:hint="eastAsia"/>
                <w:szCs w:val="24"/>
                <w:lang w:eastAsia="zh-TW"/>
              </w:rPr>
              <w:t>長期照顧風險特性？</w:t>
            </w:r>
            <w:r w:rsidR="00C858BC" w:rsidRPr="00236DA4">
              <w:rPr>
                <w:szCs w:val="24"/>
              </w:rPr>
              <w:t>為什麼要有公共的長期照顧制度？社會救助、社會津貼、社會保險、商業保險的區分</w:t>
            </w:r>
          </w:p>
          <w:p w:rsidR="00635B30" w:rsidRPr="00236DA4" w:rsidRDefault="00E7610B" w:rsidP="00236DA4">
            <w:pPr>
              <w:tabs>
                <w:tab w:val="num" w:pos="720"/>
              </w:tabs>
              <w:ind w:leftChars="0" w:left="0"/>
              <w:rPr>
                <w:szCs w:val="24"/>
              </w:rPr>
            </w:pPr>
            <w:r w:rsidRPr="00236DA4">
              <w:rPr>
                <w:szCs w:val="24"/>
              </w:rPr>
              <w:t xml:space="preserve">參考：楊靜利。（2000）。社會保險的意義與社會福利體系。《台灣社會福利學刊》，1，157-177。 </w:t>
            </w:r>
          </w:p>
        </w:tc>
      </w:tr>
      <w:tr w:rsidR="00236DA4" w:rsidRPr="00236DA4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278" w:rsidRPr="00236DA4" w:rsidRDefault="00F47315" w:rsidP="00236DA4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>Week 3  (</w:t>
            </w:r>
            <w:r w:rsidR="0069765D" w:rsidRPr="00236DA4">
              <w:rPr>
                <w:rFonts w:hint="eastAsia"/>
                <w:szCs w:val="24"/>
                <w:lang w:eastAsia="zh-TW"/>
              </w:rPr>
              <w:t>3</w:t>
            </w:r>
            <w:r w:rsidRPr="00236DA4">
              <w:rPr>
                <w:szCs w:val="24"/>
              </w:rPr>
              <w:t>/</w:t>
            </w:r>
            <w:r w:rsidR="006402B1" w:rsidRPr="00236DA4">
              <w:rPr>
                <w:rFonts w:hint="eastAsia"/>
                <w:szCs w:val="24"/>
                <w:lang w:eastAsia="zh-TW"/>
              </w:rPr>
              <w:t>10</w:t>
            </w:r>
            <w:r w:rsidRPr="00236DA4">
              <w:rPr>
                <w:szCs w:val="24"/>
              </w:rPr>
              <w:t xml:space="preserve">) </w:t>
            </w:r>
            <w:r w:rsidR="00937594" w:rsidRPr="00236DA4">
              <w:rPr>
                <w:szCs w:val="24"/>
              </w:rPr>
              <w:t xml:space="preserve"> 長期照顧制度概論；</w:t>
            </w:r>
          </w:p>
        </w:tc>
      </w:tr>
      <w:tr w:rsidR="00236DA4" w:rsidRPr="00236DA4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DD" w:rsidRPr="00236DA4" w:rsidRDefault="00042106" w:rsidP="00236DA4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>Week 4  (</w:t>
            </w:r>
            <w:r w:rsidR="0069765D" w:rsidRPr="00236DA4">
              <w:rPr>
                <w:rFonts w:hint="eastAsia"/>
                <w:szCs w:val="24"/>
                <w:lang w:eastAsia="zh-TW"/>
              </w:rPr>
              <w:t>3</w:t>
            </w:r>
            <w:r w:rsidRPr="00236DA4">
              <w:rPr>
                <w:szCs w:val="24"/>
              </w:rPr>
              <w:t>/</w:t>
            </w:r>
            <w:r w:rsidR="0069765D" w:rsidRPr="00236DA4">
              <w:rPr>
                <w:rFonts w:hint="eastAsia"/>
                <w:szCs w:val="24"/>
                <w:lang w:eastAsia="zh-TW"/>
              </w:rPr>
              <w:t>1</w:t>
            </w:r>
            <w:r w:rsidR="006402B1" w:rsidRPr="00236DA4">
              <w:rPr>
                <w:rFonts w:hint="eastAsia"/>
                <w:szCs w:val="24"/>
                <w:lang w:eastAsia="zh-TW"/>
              </w:rPr>
              <w:t>7</w:t>
            </w:r>
            <w:r w:rsidRPr="00236DA4">
              <w:rPr>
                <w:szCs w:val="24"/>
              </w:rPr>
              <w:t>)   長期照顧的供給與需求趨勢</w:t>
            </w:r>
          </w:p>
        </w:tc>
      </w:tr>
      <w:tr w:rsidR="00236DA4" w:rsidRPr="00236DA4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06" w:rsidRPr="00236DA4" w:rsidRDefault="00042106" w:rsidP="00E16129">
            <w:pPr>
              <w:spacing w:line="320" w:lineRule="exact"/>
              <w:rPr>
                <w:bCs/>
                <w:szCs w:val="24"/>
              </w:rPr>
            </w:pPr>
            <w:r w:rsidRPr="00236DA4">
              <w:rPr>
                <w:szCs w:val="24"/>
              </w:rPr>
              <w:t>Week 5  (</w:t>
            </w:r>
            <w:r w:rsidR="0069765D" w:rsidRPr="00236DA4">
              <w:rPr>
                <w:rFonts w:hint="eastAsia"/>
                <w:szCs w:val="24"/>
                <w:lang w:eastAsia="zh-TW"/>
              </w:rPr>
              <w:t>3</w:t>
            </w:r>
            <w:r w:rsidRPr="00236DA4">
              <w:rPr>
                <w:szCs w:val="24"/>
              </w:rPr>
              <w:t>/</w:t>
            </w:r>
            <w:r w:rsidR="006402B1" w:rsidRPr="00236DA4">
              <w:rPr>
                <w:rFonts w:hint="eastAsia"/>
                <w:szCs w:val="24"/>
                <w:lang w:eastAsia="zh-TW"/>
              </w:rPr>
              <w:t>24</w:t>
            </w:r>
            <w:r w:rsidRPr="00236DA4">
              <w:rPr>
                <w:szCs w:val="24"/>
              </w:rPr>
              <w:t xml:space="preserve">)  </w:t>
            </w:r>
            <w:r w:rsidRPr="00236DA4">
              <w:rPr>
                <w:bCs/>
                <w:szCs w:val="24"/>
              </w:rPr>
              <w:t>長期照顧的需求評估；社區長期照護需要的調查</w:t>
            </w:r>
          </w:p>
          <w:p w:rsidR="00E97BFE" w:rsidRPr="00236DA4" w:rsidRDefault="00C2351A" w:rsidP="007F6C31">
            <w:pPr>
              <w:pStyle w:val="a9"/>
              <w:ind w:left="480" w:hangingChars="200" w:hanging="480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參考：</w:t>
            </w:r>
            <w:r w:rsidR="007A016E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鄭清霞、陳昭榮、呂朝賢(2016)。〈長期照顧居家服務需求調查與服務發展啟示—以台灣南部CY縣為例〉。</w:t>
            </w:r>
            <w:r w:rsidR="007A016E"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《</w:t>
            </w:r>
            <w:r w:rsidR="007A016E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社區發展季刊</w:t>
            </w:r>
            <w:r w:rsidR="007A016E"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》。</w:t>
            </w:r>
            <w:r w:rsidR="007A016E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第153期，頁214-229。</w:t>
            </w:r>
          </w:p>
        </w:tc>
      </w:tr>
      <w:tr w:rsidR="00236DA4" w:rsidRPr="00236DA4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489" w:rsidRPr="00236DA4" w:rsidRDefault="00042106" w:rsidP="007B2806">
            <w:pPr>
              <w:rPr>
                <w:szCs w:val="24"/>
              </w:rPr>
            </w:pPr>
            <w:r w:rsidRPr="00236DA4">
              <w:rPr>
                <w:szCs w:val="24"/>
              </w:rPr>
              <w:t>Week 6  (</w:t>
            </w:r>
            <w:r w:rsidR="0069765D" w:rsidRPr="00236DA4">
              <w:rPr>
                <w:rFonts w:hint="eastAsia"/>
                <w:szCs w:val="24"/>
                <w:lang w:eastAsia="zh-TW"/>
              </w:rPr>
              <w:t>3</w:t>
            </w:r>
            <w:r w:rsidRPr="00236DA4">
              <w:rPr>
                <w:szCs w:val="24"/>
              </w:rPr>
              <w:t>/</w:t>
            </w:r>
            <w:r w:rsidR="006402B1" w:rsidRPr="00236DA4">
              <w:rPr>
                <w:rFonts w:hint="eastAsia"/>
                <w:szCs w:val="24"/>
                <w:lang w:eastAsia="zh-TW"/>
              </w:rPr>
              <w:t>31</w:t>
            </w:r>
            <w:r w:rsidRPr="00236DA4">
              <w:rPr>
                <w:szCs w:val="24"/>
              </w:rPr>
              <w:t>)  長期照顧給付設計(</w:t>
            </w:r>
            <w:proofErr w:type="gramStart"/>
            <w:r w:rsidRPr="00236DA4">
              <w:rPr>
                <w:szCs w:val="24"/>
              </w:rPr>
              <w:t>一</w:t>
            </w:r>
            <w:proofErr w:type="gramEnd"/>
            <w:r w:rsidRPr="00236DA4">
              <w:rPr>
                <w:szCs w:val="24"/>
              </w:rPr>
              <w:t>)</w:t>
            </w:r>
            <w:r w:rsidR="00451CA0" w:rsidRPr="00236DA4">
              <w:rPr>
                <w:szCs w:val="24"/>
                <w:lang w:eastAsia="zh-TW"/>
              </w:rPr>
              <w:t>；</w:t>
            </w:r>
            <w:r w:rsidR="00A91FE1" w:rsidRPr="00236DA4">
              <w:rPr>
                <w:rFonts w:hint="eastAsia"/>
                <w:szCs w:val="24"/>
                <w:lang w:eastAsia="zh-TW"/>
              </w:rPr>
              <w:t>認識各種照顧服務類型</w:t>
            </w:r>
            <w:r w:rsidR="00BA2FBB" w:rsidRPr="00236DA4">
              <w:rPr>
                <w:rFonts w:hint="eastAsia"/>
                <w:szCs w:val="24"/>
                <w:lang w:eastAsia="zh-TW"/>
              </w:rPr>
              <w:t>：居家服務、日間照顧、</w:t>
            </w:r>
            <w:proofErr w:type="gramStart"/>
            <w:r w:rsidR="00BA2FBB" w:rsidRPr="00236DA4">
              <w:rPr>
                <w:rFonts w:hint="eastAsia"/>
                <w:szCs w:val="24"/>
                <w:lang w:eastAsia="zh-TW"/>
              </w:rPr>
              <w:t>家庭托顧</w:t>
            </w:r>
            <w:proofErr w:type="gramEnd"/>
            <w:r w:rsidR="00BA2FBB" w:rsidRPr="00236DA4">
              <w:rPr>
                <w:szCs w:val="24"/>
                <w:lang w:eastAsia="zh-TW"/>
              </w:rPr>
              <w:t>…</w:t>
            </w:r>
          </w:p>
        </w:tc>
      </w:tr>
      <w:tr w:rsidR="00236DA4" w:rsidRPr="00236DA4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826" w:rsidRPr="00236DA4" w:rsidRDefault="00042106" w:rsidP="00BF6376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 xml:space="preserve">Week 7  </w:t>
            </w:r>
            <w:r w:rsidR="00BF6376" w:rsidRPr="00236DA4">
              <w:rPr>
                <w:szCs w:val="24"/>
              </w:rPr>
              <w:t>(</w:t>
            </w:r>
            <w:r w:rsidR="00BF6376" w:rsidRPr="00236DA4">
              <w:rPr>
                <w:rFonts w:hint="eastAsia"/>
                <w:szCs w:val="24"/>
                <w:lang w:eastAsia="zh-TW"/>
              </w:rPr>
              <w:t>4</w:t>
            </w:r>
            <w:r w:rsidR="00BF6376" w:rsidRPr="00236DA4">
              <w:rPr>
                <w:szCs w:val="24"/>
              </w:rPr>
              <w:t>/</w:t>
            </w:r>
            <w:r w:rsidR="00BF6376" w:rsidRPr="00236DA4">
              <w:rPr>
                <w:rFonts w:hint="eastAsia"/>
                <w:szCs w:val="24"/>
                <w:lang w:eastAsia="zh-TW"/>
              </w:rPr>
              <w:t>7</w:t>
            </w:r>
            <w:r w:rsidR="00BF6376" w:rsidRPr="00236DA4">
              <w:rPr>
                <w:szCs w:val="24"/>
              </w:rPr>
              <w:t xml:space="preserve">)  </w:t>
            </w:r>
            <w:r w:rsidR="00BF6376" w:rsidRPr="00236DA4">
              <w:rPr>
                <w:rFonts w:hint="eastAsia"/>
                <w:szCs w:val="24"/>
                <w:lang w:eastAsia="zh-TW"/>
              </w:rPr>
              <w:t>校際活動停課</w:t>
            </w:r>
          </w:p>
        </w:tc>
      </w:tr>
      <w:tr w:rsidR="00236DA4" w:rsidRPr="00236DA4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06" w:rsidRPr="00236DA4" w:rsidRDefault="00042106" w:rsidP="00BF6376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 xml:space="preserve">Week 8  </w:t>
            </w:r>
            <w:r w:rsidR="00BF6376" w:rsidRPr="00236DA4">
              <w:rPr>
                <w:szCs w:val="24"/>
              </w:rPr>
              <w:t>(</w:t>
            </w:r>
            <w:r w:rsidR="00BF6376" w:rsidRPr="00236DA4">
              <w:rPr>
                <w:rFonts w:hint="eastAsia"/>
                <w:szCs w:val="24"/>
                <w:lang w:eastAsia="zh-TW"/>
              </w:rPr>
              <w:t>4</w:t>
            </w:r>
            <w:r w:rsidR="00BF6376" w:rsidRPr="00236DA4">
              <w:rPr>
                <w:szCs w:val="24"/>
              </w:rPr>
              <w:t>/</w:t>
            </w:r>
            <w:r w:rsidR="00BF6376" w:rsidRPr="00236DA4">
              <w:rPr>
                <w:rFonts w:hint="eastAsia"/>
                <w:szCs w:val="24"/>
                <w:lang w:eastAsia="zh-TW"/>
              </w:rPr>
              <w:t>14</w:t>
            </w:r>
            <w:r w:rsidR="00BF6376" w:rsidRPr="00236DA4">
              <w:rPr>
                <w:szCs w:val="24"/>
              </w:rPr>
              <w:t>)  長期照顧給付設計(二)：家庭照顧者；現金給付</w:t>
            </w:r>
          </w:p>
        </w:tc>
      </w:tr>
      <w:tr w:rsidR="00236DA4" w:rsidRPr="00236DA4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6A2" w:rsidRPr="00236DA4" w:rsidRDefault="00042106" w:rsidP="00BF6376">
            <w:pPr>
              <w:snapToGrid w:val="0"/>
              <w:spacing w:line="0" w:lineRule="atLeast"/>
              <w:rPr>
                <w:szCs w:val="24"/>
              </w:rPr>
            </w:pPr>
            <w:r w:rsidRPr="00236DA4">
              <w:rPr>
                <w:szCs w:val="24"/>
              </w:rPr>
              <w:t>Week 9  (</w:t>
            </w:r>
            <w:r w:rsidR="00DD75EF" w:rsidRPr="00236DA4">
              <w:rPr>
                <w:rFonts w:hint="eastAsia"/>
                <w:szCs w:val="24"/>
                <w:lang w:eastAsia="zh-TW"/>
              </w:rPr>
              <w:t>4</w:t>
            </w:r>
            <w:r w:rsidRPr="00236DA4">
              <w:rPr>
                <w:szCs w:val="24"/>
              </w:rPr>
              <w:t>/</w:t>
            </w:r>
            <w:r w:rsidR="00BF6376" w:rsidRPr="00236DA4">
              <w:rPr>
                <w:rFonts w:hint="eastAsia"/>
                <w:szCs w:val="24"/>
                <w:lang w:eastAsia="zh-TW"/>
              </w:rPr>
              <w:t>21</w:t>
            </w:r>
            <w:r w:rsidRPr="00236DA4">
              <w:rPr>
                <w:szCs w:val="24"/>
              </w:rPr>
              <w:t xml:space="preserve">) </w:t>
            </w:r>
            <w:r w:rsidR="00DD75EF" w:rsidRPr="00236DA4">
              <w:rPr>
                <w:szCs w:val="24"/>
              </w:rPr>
              <w:t>長期照顧的支付設計(</w:t>
            </w:r>
            <w:proofErr w:type="gramStart"/>
            <w:r w:rsidR="00DD75EF" w:rsidRPr="00236DA4">
              <w:rPr>
                <w:szCs w:val="24"/>
              </w:rPr>
              <w:t>一</w:t>
            </w:r>
            <w:proofErr w:type="gramEnd"/>
            <w:r w:rsidR="00DD75EF" w:rsidRPr="00236DA4">
              <w:rPr>
                <w:szCs w:val="24"/>
              </w:rPr>
              <w:t>)</w:t>
            </w:r>
            <w:r w:rsidR="00DD75EF" w:rsidRPr="00236DA4">
              <w:rPr>
                <w:rFonts w:hint="eastAsia"/>
                <w:szCs w:val="24"/>
                <w:lang w:eastAsia="zh-TW"/>
              </w:rPr>
              <w:t>：支付類型</w:t>
            </w:r>
          </w:p>
        </w:tc>
      </w:tr>
      <w:tr w:rsidR="00236DA4" w:rsidRPr="00236DA4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44E" w:rsidRPr="00236DA4" w:rsidRDefault="00042106" w:rsidP="00BF6376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>Week 10 (</w:t>
            </w:r>
            <w:r w:rsidR="00DD75EF" w:rsidRPr="00236DA4">
              <w:rPr>
                <w:rFonts w:hint="eastAsia"/>
                <w:szCs w:val="24"/>
                <w:lang w:eastAsia="zh-TW"/>
              </w:rPr>
              <w:t>4</w:t>
            </w:r>
            <w:r w:rsidRPr="00236DA4">
              <w:rPr>
                <w:szCs w:val="24"/>
              </w:rPr>
              <w:t>/</w:t>
            </w:r>
            <w:r w:rsidR="00BF6376" w:rsidRPr="00236DA4">
              <w:rPr>
                <w:rFonts w:hint="eastAsia"/>
                <w:szCs w:val="24"/>
                <w:lang w:eastAsia="zh-TW"/>
              </w:rPr>
              <w:t>28</w:t>
            </w:r>
            <w:r w:rsidRPr="00236DA4">
              <w:rPr>
                <w:szCs w:val="24"/>
              </w:rPr>
              <w:t xml:space="preserve">) </w:t>
            </w:r>
            <w:r w:rsidR="00567D5C" w:rsidRPr="00236DA4">
              <w:rPr>
                <w:rFonts w:hint="eastAsia"/>
                <w:szCs w:val="24"/>
                <w:lang w:eastAsia="zh-TW"/>
              </w:rPr>
              <w:t xml:space="preserve"> </w:t>
            </w:r>
            <w:r w:rsidR="00B47D1D" w:rsidRPr="00236DA4">
              <w:rPr>
                <w:szCs w:val="24"/>
              </w:rPr>
              <w:t>長期照顧的支付設計(二)</w:t>
            </w:r>
            <w:r w:rsidR="00B47D1D" w:rsidRPr="00236DA4">
              <w:rPr>
                <w:rFonts w:hint="eastAsia"/>
                <w:szCs w:val="24"/>
                <w:lang w:eastAsia="zh-TW"/>
              </w:rPr>
              <w:t>：部分負擔；</w:t>
            </w:r>
          </w:p>
        </w:tc>
      </w:tr>
      <w:tr w:rsidR="00236DA4" w:rsidRPr="00236DA4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07C" w:rsidRPr="00236DA4" w:rsidRDefault="00042106" w:rsidP="00BF6376">
            <w:pPr>
              <w:spacing w:line="320" w:lineRule="exact"/>
              <w:rPr>
                <w:szCs w:val="24"/>
                <w:lang w:eastAsia="zh-TW"/>
              </w:rPr>
            </w:pPr>
            <w:r w:rsidRPr="00236DA4">
              <w:rPr>
                <w:szCs w:val="24"/>
              </w:rPr>
              <w:t>Week 11 (</w:t>
            </w:r>
            <w:r w:rsidR="00BF6376" w:rsidRPr="00236DA4">
              <w:rPr>
                <w:rFonts w:hint="eastAsia"/>
                <w:szCs w:val="24"/>
                <w:lang w:eastAsia="zh-TW"/>
              </w:rPr>
              <w:t>5</w:t>
            </w:r>
            <w:r w:rsidRPr="00236DA4">
              <w:rPr>
                <w:szCs w:val="24"/>
              </w:rPr>
              <w:t>/</w:t>
            </w:r>
            <w:r w:rsidR="00BF6376" w:rsidRPr="00236DA4">
              <w:rPr>
                <w:rFonts w:hint="eastAsia"/>
                <w:szCs w:val="24"/>
                <w:lang w:eastAsia="zh-TW"/>
              </w:rPr>
              <w:t>5</w:t>
            </w:r>
            <w:r w:rsidRPr="00236DA4">
              <w:rPr>
                <w:szCs w:val="24"/>
              </w:rPr>
              <w:t xml:space="preserve">)  </w:t>
            </w:r>
            <w:r w:rsidR="00A1691F" w:rsidRPr="00236DA4">
              <w:rPr>
                <w:szCs w:val="24"/>
              </w:rPr>
              <w:t>長期照顧的財務規劃(</w:t>
            </w:r>
            <w:proofErr w:type="gramStart"/>
            <w:r w:rsidR="00A1691F" w:rsidRPr="00236DA4">
              <w:rPr>
                <w:szCs w:val="24"/>
              </w:rPr>
              <w:t>一</w:t>
            </w:r>
            <w:proofErr w:type="gramEnd"/>
            <w:r w:rsidR="00A1691F" w:rsidRPr="00236DA4">
              <w:rPr>
                <w:szCs w:val="24"/>
              </w:rPr>
              <w:t>)財源籌措與制度類型</w:t>
            </w:r>
          </w:p>
        </w:tc>
      </w:tr>
      <w:tr w:rsidR="00236DA4" w:rsidRPr="00236DA4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1F" w:rsidRPr="00236DA4" w:rsidRDefault="00042106" w:rsidP="00A1691F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lastRenderedPageBreak/>
              <w:t>Week 12 (</w:t>
            </w:r>
            <w:r w:rsidR="00F2607C" w:rsidRPr="00236DA4">
              <w:rPr>
                <w:rFonts w:hint="eastAsia"/>
                <w:szCs w:val="24"/>
                <w:lang w:eastAsia="zh-TW"/>
              </w:rPr>
              <w:t>5</w:t>
            </w:r>
            <w:r w:rsidRPr="00236DA4">
              <w:rPr>
                <w:szCs w:val="24"/>
              </w:rPr>
              <w:t>/</w:t>
            </w:r>
            <w:r w:rsidR="00BF6376" w:rsidRPr="00236DA4">
              <w:rPr>
                <w:rFonts w:hint="eastAsia"/>
                <w:szCs w:val="24"/>
                <w:lang w:eastAsia="zh-TW"/>
              </w:rPr>
              <w:t>12</w:t>
            </w:r>
            <w:r w:rsidRPr="00236DA4">
              <w:rPr>
                <w:szCs w:val="24"/>
              </w:rPr>
              <w:t xml:space="preserve">)  </w:t>
            </w:r>
            <w:r w:rsidR="00A1691F" w:rsidRPr="00236DA4">
              <w:rPr>
                <w:rFonts w:hint="eastAsia"/>
                <w:szCs w:val="24"/>
                <w:lang w:eastAsia="zh-TW"/>
              </w:rPr>
              <w:t>長期照顧服務輸送</w:t>
            </w:r>
          </w:p>
          <w:p w:rsidR="00A1691F" w:rsidRPr="00236DA4" w:rsidRDefault="00A1691F" w:rsidP="00A1691F">
            <w:pPr>
              <w:spacing w:line="320" w:lineRule="exact"/>
              <w:rPr>
                <w:szCs w:val="24"/>
              </w:rPr>
            </w:pPr>
            <w:r w:rsidRPr="00236DA4">
              <w:rPr>
                <w:rFonts w:hint="eastAsia"/>
                <w:szCs w:val="24"/>
                <w:lang w:eastAsia="zh-TW"/>
              </w:rPr>
              <w:t>參考：</w:t>
            </w:r>
            <w:proofErr w:type="gramStart"/>
            <w:r w:rsidRPr="00236DA4">
              <w:rPr>
                <w:szCs w:val="24"/>
              </w:rPr>
              <w:t>王映</w:t>
            </w:r>
            <w:proofErr w:type="gramEnd"/>
            <w:r w:rsidRPr="00236DA4">
              <w:rPr>
                <w:szCs w:val="24"/>
              </w:rPr>
              <w:t>媁、林月娥、陳昭榮、鄭清霞</w:t>
            </w:r>
            <w:r w:rsidRPr="00236DA4">
              <w:rPr>
                <w:bCs/>
                <w:szCs w:val="24"/>
              </w:rPr>
              <w:t>(2019)。</w:t>
            </w:r>
            <w:r w:rsidRPr="00236DA4">
              <w:rPr>
                <w:szCs w:val="24"/>
              </w:rPr>
              <w:t>〈居家服務照顧工作圈模式之探討〉。</w:t>
            </w:r>
            <w:r w:rsidRPr="00236DA4">
              <w:rPr>
                <w:bCs/>
                <w:szCs w:val="24"/>
              </w:rPr>
              <w:t>《</w:t>
            </w:r>
            <w:r w:rsidRPr="00236DA4">
              <w:rPr>
                <w:szCs w:val="24"/>
              </w:rPr>
              <w:t>社會科學論叢</w:t>
            </w:r>
            <w:r w:rsidRPr="00236DA4">
              <w:rPr>
                <w:bCs/>
                <w:szCs w:val="24"/>
              </w:rPr>
              <w:t>》</w:t>
            </w:r>
            <w:r w:rsidRPr="00236DA4">
              <w:rPr>
                <w:szCs w:val="24"/>
              </w:rPr>
              <w:t>，13(2)：1-42。</w:t>
            </w:r>
          </w:p>
          <w:p w:rsidR="00042106" w:rsidRPr="00236DA4" w:rsidRDefault="00A1691F" w:rsidP="00A1691F">
            <w:pPr>
              <w:spacing w:line="320" w:lineRule="exact"/>
              <w:rPr>
                <w:szCs w:val="24"/>
              </w:rPr>
            </w:pPr>
            <w:r w:rsidRPr="00236DA4">
              <w:rPr>
                <w:rFonts w:hint="eastAsia"/>
                <w:szCs w:val="24"/>
                <w:lang w:eastAsia="zh-TW"/>
              </w:rPr>
              <w:t>參考：</w:t>
            </w:r>
            <w:r w:rsidRPr="00236DA4">
              <w:rPr>
                <w:bCs/>
                <w:szCs w:val="24"/>
              </w:rPr>
              <w:t>鄭清霞、熊昭、林依瑩、楊筱慧（2020）。</w:t>
            </w:r>
            <w:proofErr w:type="gramStart"/>
            <w:r w:rsidRPr="00236DA4">
              <w:rPr>
                <w:bCs/>
                <w:szCs w:val="24"/>
              </w:rPr>
              <w:t>〈</w:t>
            </w:r>
            <w:proofErr w:type="gramEnd"/>
            <w:r w:rsidRPr="00236DA4">
              <w:rPr>
                <w:bCs/>
                <w:szCs w:val="24"/>
              </w:rPr>
              <w:t>以居家/社區為基礎的整合照護：</w:t>
            </w:r>
            <w:proofErr w:type="gramStart"/>
            <w:r w:rsidRPr="00236DA4">
              <w:rPr>
                <w:bCs/>
                <w:szCs w:val="24"/>
              </w:rPr>
              <w:t>伯拉罕的</w:t>
            </w:r>
            <w:proofErr w:type="gramEnd"/>
            <w:r w:rsidRPr="00236DA4">
              <w:rPr>
                <w:bCs/>
                <w:szCs w:val="24"/>
              </w:rPr>
              <w:t>all in one全效合一型服務</w:t>
            </w:r>
            <w:proofErr w:type="gramStart"/>
            <w:r w:rsidRPr="00236DA4">
              <w:rPr>
                <w:bCs/>
                <w:szCs w:val="24"/>
              </w:rPr>
              <w:t>〉</w:t>
            </w:r>
            <w:proofErr w:type="gramEnd"/>
            <w:r w:rsidRPr="00236DA4">
              <w:rPr>
                <w:bCs/>
                <w:szCs w:val="24"/>
              </w:rPr>
              <w:t>。《台灣社區工作與社區研究學刊》。10(2)：165-198。(2020年10月)</w:t>
            </w:r>
          </w:p>
        </w:tc>
      </w:tr>
      <w:tr w:rsidR="00236DA4" w:rsidRPr="00236DA4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1F" w:rsidRPr="00236DA4" w:rsidRDefault="00042106" w:rsidP="00A1691F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>Week 13 (</w:t>
            </w:r>
            <w:r w:rsidR="00F2607C" w:rsidRPr="00236DA4">
              <w:rPr>
                <w:rFonts w:hint="eastAsia"/>
                <w:szCs w:val="24"/>
                <w:lang w:eastAsia="zh-TW"/>
              </w:rPr>
              <w:t>5</w:t>
            </w:r>
            <w:r w:rsidRPr="00236DA4">
              <w:rPr>
                <w:szCs w:val="24"/>
              </w:rPr>
              <w:t>/</w:t>
            </w:r>
            <w:r w:rsidR="00F2607C" w:rsidRPr="00236DA4">
              <w:rPr>
                <w:rFonts w:hint="eastAsia"/>
                <w:szCs w:val="24"/>
                <w:lang w:eastAsia="zh-TW"/>
              </w:rPr>
              <w:t>1</w:t>
            </w:r>
            <w:r w:rsidR="00BF6376" w:rsidRPr="00236DA4">
              <w:rPr>
                <w:rFonts w:hint="eastAsia"/>
                <w:szCs w:val="24"/>
                <w:lang w:eastAsia="zh-TW"/>
              </w:rPr>
              <w:t>9</w:t>
            </w:r>
            <w:r w:rsidRPr="00236DA4">
              <w:rPr>
                <w:szCs w:val="24"/>
              </w:rPr>
              <w:t xml:space="preserve">)   </w:t>
            </w:r>
            <w:r w:rsidR="00A1691F" w:rsidRPr="00236DA4">
              <w:rPr>
                <w:rFonts w:hint="eastAsia"/>
                <w:szCs w:val="24"/>
                <w:lang w:eastAsia="zh-TW"/>
              </w:rPr>
              <w:t>創新多元服務型態：</w:t>
            </w:r>
            <w:r w:rsidR="00A1691F" w:rsidRPr="00236DA4">
              <w:rPr>
                <w:szCs w:val="24"/>
              </w:rPr>
              <w:t>身障共生型服務發展</w:t>
            </w:r>
          </w:p>
          <w:p w:rsidR="00A1691F" w:rsidRPr="00236DA4" w:rsidRDefault="0010727B" w:rsidP="00A1691F">
            <w:pPr>
              <w:pStyle w:val="a9"/>
              <w:ind w:left="480" w:hangingChars="200" w:hanging="480"/>
              <w:rPr>
                <w:rFonts w:asciiTheme="minorEastAsia" w:eastAsiaTheme="minorEastAsia" w:hAnsiTheme="minorEastAsia"/>
                <w:bCs/>
                <w:color w:val="auto"/>
                <w:szCs w:val="24"/>
              </w:rPr>
            </w:pPr>
            <w:r w:rsidRPr="00236DA4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參考：</w:t>
            </w:r>
            <w:r w:rsidR="00A1691F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歐紫彤、鄭清霞、洪惠芬、李佩芳。(2024)。</w:t>
            </w:r>
            <w:proofErr w:type="gramStart"/>
            <w:r w:rsidR="00A1691F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〈</w:t>
            </w:r>
            <w:proofErr w:type="gramEnd"/>
            <w:r w:rsidR="00A1691F"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障礙服務融入長照據點的在地共生型服務：嘉義實驗</w:t>
            </w:r>
            <w:proofErr w:type="gramStart"/>
            <w:r w:rsidR="00A1691F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〉</w:t>
            </w:r>
            <w:proofErr w:type="gramEnd"/>
            <w:r w:rsidR="00A1691F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。《</w:t>
            </w:r>
            <w:r w:rsidR="00A1691F"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台灣社會福利學刊</w:t>
            </w:r>
            <w:r w:rsidR="00A1691F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》</w:t>
            </w:r>
            <w:r w:rsidR="00A1691F"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。</w:t>
            </w:r>
            <w:r w:rsidR="00A1691F" w:rsidRPr="00236DA4">
              <w:rPr>
                <w:rFonts w:asciiTheme="minorEastAsia" w:eastAsiaTheme="minorEastAsia" w:hAnsiTheme="minorEastAsia" w:hint="eastAsia"/>
                <w:bCs/>
                <w:color w:val="auto"/>
                <w:szCs w:val="24"/>
              </w:rPr>
              <w:t>20</w:t>
            </w:r>
            <w:r w:rsidR="00A1691F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(1)：</w:t>
            </w:r>
            <w:r w:rsidR="00A1691F" w:rsidRPr="00236DA4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1</w:t>
            </w:r>
            <w:r w:rsidR="00A1691F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-</w:t>
            </w:r>
            <w:r w:rsidR="00A1691F" w:rsidRPr="00236DA4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50</w:t>
            </w:r>
            <w:r w:rsidR="00A1691F"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。</w:t>
            </w:r>
            <w:r w:rsidR="00A1691F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202</w:t>
            </w:r>
            <w:r w:rsidR="00A1691F" w:rsidRPr="00236DA4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4</w:t>
            </w:r>
            <w:r w:rsidR="00A1691F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年</w:t>
            </w:r>
            <w:r w:rsidR="00A1691F" w:rsidRPr="00236DA4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6</w:t>
            </w:r>
            <w:r w:rsidR="00A1691F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月</w:t>
            </w:r>
            <w:r w:rsidR="00A1691F"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。</w:t>
            </w:r>
          </w:p>
          <w:p w:rsidR="0010727B" w:rsidRPr="00236DA4" w:rsidRDefault="0010727B" w:rsidP="0010727B">
            <w:pPr>
              <w:pStyle w:val="a9"/>
              <w:ind w:left="480" w:hangingChars="200" w:hanging="480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236DA4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參考：</w:t>
            </w:r>
            <w:r w:rsidR="00A1691F"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鄭清霞、鄭如婷、王靜怡、李佩芳(2022)。</w:t>
            </w:r>
            <w:proofErr w:type="gramStart"/>
            <w:r w:rsidR="00A1691F"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〈</w:t>
            </w:r>
            <w:proofErr w:type="gramEnd"/>
            <w:r w:rsidR="00A1691F"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社區照顧的創新：初探嘉義東石「</w:t>
            </w:r>
            <w:proofErr w:type="gramStart"/>
            <w:r w:rsidR="00A1691F"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耆樂居</w:t>
            </w:r>
            <w:proofErr w:type="gramEnd"/>
            <w:r w:rsidR="00A1691F"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」</w:t>
            </w:r>
            <w:proofErr w:type="gramStart"/>
            <w:r w:rsidR="00A1691F"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〉</w:t>
            </w:r>
            <w:proofErr w:type="gramEnd"/>
            <w:r w:rsidR="00A1691F"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。人文社會科學研究期刊，</w:t>
            </w:r>
            <w:r w:rsidR="00A1691F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16(1)：53-84</w:t>
            </w:r>
            <w:r w:rsidR="00A1691F"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。</w:t>
            </w:r>
            <w:r w:rsidR="00A1691F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2022年3月。</w:t>
            </w:r>
          </w:p>
          <w:p w:rsidR="00967058" w:rsidRPr="00236DA4" w:rsidRDefault="0010727B" w:rsidP="00FA4FB7">
            <w:pPr>
              <w:pStyle w:val="a9"/>
              <w:ind w:left="480" w:hangingChars="200" w:hanging="480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236DA4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參考：</w:t>
            </w:r>
            <w:r w:rsidR="00A1691F"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鄭清霞、</w:t>
            </w:r>
            <w:r w:rsidR="00A1691F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藤</w:t>
            </w:r>
            <w:proofErr w:type="gramStart"/>
            <w:r w:rsidR="00A1691F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森空美</w:t>
            </w:r>
            <w:proofErr w:type="gramEnd"/>
            <w:r w:rsidR="00A1691F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、</w:t>
            </w:r>
            <w:r w:rsidR="00A1691F"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歐紫彤、李佩芳、王靜怡(2021)。</w:t>
            </w:r>
            <w:proofErr w:type="gramStart"/>
            <w:r w:rsidR="00A1691F"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〈</w:t>
            </w:r>
            <w:proofErr w:type="gramEnd"/>
            <w:r w:rsidR="00A1691F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在地整合的共生照顧體系：日本佛子園行善寺</w:t>
            </w:r>
            <w:proofErr w:type="gramStart"/>
            <w:r w:rsidR="00A1691F"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〉</w:t>
            </w:r>
            <w:proofErr w:type="gramEnd"/>
            <w:r w:rsidR="00A1691F"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。台</w:t>
            </w:r>
            <w:r w:rsidR="00A1691F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灣</w:t>
            </w:r>
            <w:proofErr w:type="gramStart"/>
            <w:r w:rsidR="00A1691F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社會福利學刊</w:t>
            </w:r>
            <w:proofErr w:type="gramEnd"/>
            <w:r w:rsidR="00A1691F"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，17(2)：49 - 97。2021年12月。</w:t>
            </w:r>
          </w:p>
        </w:tc>
      </w:tr>
      <w:tr w:rsidR="00236DA4" w:rsidRPr="00236DA4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05" w:rsidRPr="00236DA4" w:rsidRDefault="00042106" w:rsidP="00F15305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>Week 14 (</w:t>
            </w:r>
            <w:r w:rsidR="00F2607C" w:rsidRPr="00236DA4">
              <w:rPr>
                <w:rFonts w:hint="eastAsia"/>
                <w:szCs w:val="24"/>
                <w:lang w:eastAsia="zh-TW"/>
              </w:rPr>
              <w:t>5</w:t>
            </w:r>
            <w:r w:rsidRPr="00236DA4">
              <w:rPr>
                <w:szCs w:val="24"/>
              </w:rPr>
              <w:t>/</w:t>
            </w:r>
            <w:r w:rsidR="00BF6376" w:rsidRPr="00236DA4">
              <w:rPr>
                <w:rFonts w:hint="eastAsia"/>
                <w:szCs w:val="24"/>
                <w:lang w:eastAsia="zh-TW"/>
              </w:rPr>
              <w:t>26</w:t>
            </w:r>
            <w:r w:rsidRPr="00236DA4">
              <w:rPr>
                <w:szCs w:val="24"/>
              </w:rPr>
              <w:t xml:space="preserve">)   </w:t>
            </w:r>
            <w:r w:rsidR="00F15305" w:rsidRPr="00236DA4">
              <w:rPr>
                <w:szCs w:val="24"/>
              </w:rPr>
              <w:t>長期照顧的財務規劃(二)財務處理方式</w:t>
            </w:r>
          </w:p>
          <w:p w:rsidR="003F21D7" w:rsidRPr="00236DA4" w:rsidRDefault="00F15305" w:rsidP="00F15305">
            <w:pPr>
              <w:spacing w:line="320" w:lineRule="exact"/>
              <w:rPr>
                <w:szCs w:val="24"/>
                <w:lang w:eastAsia="zh-TW"/>
              </w:rPr>
            </w:pPr>
            <w:r w:rsidRPr="00236DA4">
              <w:rPr>
                <w:rFonts w:hint="eastAsia"/>
                <w:bCs/>
                <w:szCs w:val="24"/>
              </w:rPr>
              <w:t>參考：</w:t>
            </w:r>
            <w:r w:rsidRPr="00236DA4">
              <w:rPr>
                <w:bCs/>
                <w:szCs w:val="24"/>
              </w:rPr>
              <w:t>鄭清霞與王靜怡 (2014)。</w:t>
            </w:r>
            <w:r w:rsidRPr="00236DA4">
              <w:rPr>
                <w:szCs w:val="24"/>
              </w:rPr>
              <w:t>〈社會性長期照護保險的財務處理〉。</w:t>
            </w:r>
            <w:r w:rsidRPr="00236DA4">
              <w:rPr>
                <w:bCs/>
                <w:szCs w:val="24"/>
              </w:rPr>
              <w:t>《台灣社會福利學刊》</w:t>
            </w:r>
            <w:r w:rsidRPr="00236DA4">
              <w:rPr>
                <w:szCs w:val="24"/>
              </w:rPr>
              <w:t>，12(1) ：65-119。</w:t>
            </w:r>
          </w:p>
        </w:tc>
      </w:tr>
      <w:tr w:rsidR="00236DA4" w:rsidRPr="00236DA4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07C" w:rsidRPr="00236DA4" w:rsidRDefault="00042106" w:rsidP="00F2607C">
            <w:pPr>
              <w:spacing w:line="320" w:lineRule="exact"/>
              <w:rPr>
                <w:szCs w:val="24"/>
                <w:shd w:val="clear" w:color="auto" w:fill="FFFFFF"/>
              </w:rPr>
            </w:pPr>
            <w:r w:rsidRPr="00236DA4">
              <w:rPr>
                <w:szCs w:val="24"/>
              </w:rPr>
              <w:t>Week 15 (</w:t>
            </w:r>
            <w:r w:rsidR="00BF6376" w:rsidRPr="00236DA4">
              <w:rPr>
                <w:rFonts w:hint="eastAsia"/>
                <w:szCs w:val="24"/>
                <w:lang w:eastAsia="zh-TW"/>
              </w:rPr>
              <w:t>6</w:t>
            </w:r>
            <w:r w:rsidRPr="00236DA4">
              <w:rPr>
                <w:szCs w:val="24"/>
              </w:rPr>
              <w:t>/</w:t>
            </w:r>
            <w:r w:rsidR="00BF6376" w:rsidRPr="00236DA4">
              <w:rPr>
                <w:rFonts w:hint="eastAsia"/>
                <w:szCs w:val="24"/>
                <w:lang w:eastAsia="zh-TW"/>
              </w:rPr>
              <w:t>2</w:t>
            </w:r>
            <w:r w:rsidRPr="00236DA4">
              <w:rPr>
                <w:szCs w:val="24"/>
              </w:rPr>
              <w:t xml:space="preserve">)  </w:t>
            </w:r>
            <w:r w:rsidR="00F2607C" w:rsidRPr="00236DA4">
              <w:rPr>
                <w:szCs w:val="24"/>
              </w:rPr>
              <w:t>長期照顧制度</w:t>
            </w:r>
            <w:r w:rsidR="00F2607C" w:rsidRPr="00236DA4">
              <w:rPr>
                <w:rFonts w:hint="eastAsia"/>
                <w:szCs w:val="24"/>
                <w:lang w:eastAsia="zh-TW"/>
              </w:rPr>
              <w:t>費用估算與費率規劃</w:t>
            </w:r>
          </w:p>
          <w:p w:rsidR="0010727B" w:rsidRPr="00236DA4" w:rsidRDefault="0010727B" w:rsidP="0010727B">
            <w:pPr>
              <w:pStyle w:val="a9"/>
              <w:ind w:left="480" w:hangingChars="200" w:hanging="480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236DA4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參考：</w:t>
            </w:r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鄭清霞、林志鴻、鄭文輝與陳正芬（2006）。〈制度性因素對長期照護保險費用影響程度之初探—以ADLs功能障礙者為例〉，《東吳社會工作學報》，第十五期，頁75-112。2006年12月。</w:t>
            </w:r>
          </w:p>
          <w:p w:rsidR="0010727B" w:rsidRPr="00236DA4" w:rsidRDefault="0010727B" w:rsidP="005A3E4F">
            <w:pPr>
              <w:pStyle w:val="a9"/>
              <w:ind w:left="480" w:hangingChars="200" w:hanging="480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236DA4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參考：</w:t>
            </w:r>
            <w:r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鄭清霞 (2016)。</w:t>
            </w:r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〈台灣長期照護保險的費率預測與調整規劃〉。</w:t>
            </w:r>
            <w:r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《</w:t>
            </w:r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社會政策與社會工作學刊</w:t>
            </w:r>
            <w:r w:rsidRPr="00236DA4">
              <w:rPr>
                <w:rFonts w:asciiTheme="minorEastAsia" w:eastAsiaTheme="minorEastAsia" w:hAnsiTheme="minorEastAsia"/>
                <w:bCs/>
                <w:color w:val="auto"/>
                <w:szCs w:val="24"/>
              </w:rPr>
              <w:t>》</w:t>
            </w:r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。</w:t>
            </w:r>
            <w:r w:rsidRPr="00236DA4">
              <w:rPr>
                <w:rFonts w:asciiTheme="minorEastAsia" w:eastAsiaTheme="minorEastAsia" w:hAnsiTheme="minorEastAsia"/>
                <w:color w:val="auto"/>
                <w:spacing w:val="10"/>
                <w:szCs w:val="24"/>
              </w:rPr>
              <w:t> </w:t>
            </w:r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20(1)：49-84。2016年6月。</w:t>
            </w:r>
          </w:p>
        </w:tc>
      </w:tr>
      <w:tr w:rsidR="00236DA4" w:rsidRPr="00236DA4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07C" w:rsidRPr="00236DA4" w:rsidRDefault="00042106" w:rsidP="00F2607C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>Week 16(</w:t>
            </w:r>
            <w:r w:rsidR="00F2607C" w:rsidRPr="00236DA4">
              <w:rPr>
                <w:rFonts w:hint="eastAsia"/>
                <w:szCs w:val="24"/>
                <w:lang w:eastAsia="zh-TW"/>
              </w:rPr>
              <w:t>6</w:t>
            </w:r>
            <w:r w:rsidRPr="00236DA4">
              <w:rPr>
                <w:szCs w:val="24"/>
              </w:rPr>
              <w:t>/</w:t>
            </w:r>
            <w:r w:rsidR="00BF6376" w:rsidRPr="00236DA4">
              <w:rPr>
                <w:rFonts w:hint="eastAsia"/>
                <w:szCs w:val="24"/>
                <w:lang w:eastAsia="zh-TW"/>
              </w:rPr>
              <w:t>9</w:t>
            </w:r>
            <w:r w:rsidRPr="00236DA4">
              <w:rPr>
                <w:szCs w:val="24"/>
              </w:rPr>
              <w:t xml:space="preserve">)  </w:t>
            </w:r>
            <w:r w:rsidR="00F2607C" w:rsidRPr="00236DA4">
              <w:rPr>
                <w:szCs w:val="24"/>
              </w:rPr>
              <w:t>國際經驗</w:t>
            </w:r>
            <w:r w:rsidR="00F2607C" w:rsidRPr="00236DA4">
              <w:rPr>
                <w:rFonts w:hint="eastAsia"/>
                <w:szCs w:val="24"/>
                <w:lang w:eastAsia="zh-TW"/>
              </w:rPr>
              <w:t>啟示</w:t>
            </w:r>
            <w:r w:rsidR="00F2607C" w:rsidRPr="00236DA4">
              <w:rPr>
                <w:szCs w:val="24"/>
              </w:rPr>
              <w:t>：德國、日本</w:t>
            </w:r>
            <w:r w:rsidR="00F2607C" w:rsidRPr="00236DA4">
              <w:rPr>
                <w:rFonts w:hint="eastAsia"/>
                <w:szCs w:val="24"/>
                <w:lang w:eastAsia="zh-TW"/>
              </w:rPr>
              <w:t>、美國華盛頓州</w:t>
            </w:r>
          </w:p>
          <w:p w:rsidR="00F2607C" w:rsidRPr="00236DA4" w:rsidRDefault="00F2607C" w:rsidP="00F2607C">
            <w:pPr>
              <w:pStyle w:val="a9"/>
              <w:ind w:left="480" w:hangingChars="200" w:hanging="480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參考：吳淑惠、鄭清霞(2024)。日本</w:t>
            </w:r>
            <w:proofErr w:type="gramStart"/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介</w:t>
            </w:r>
            <w:proofErr w:type="gramEnd"/>
            <w:r w:rsidRPr="00236DA4">
              <w:rPr>
                <w:rFonts w:asciiTheme="minorEastAsia" w:eastAsiaTheme="minorEastAsia" w:hAnsiTheme="minorEastAsia"/>
                <w:color w:val="auto"/>
                <w:szCs w:val="24"/>
              </w:rPr>
              <w:t>護保險財務收入面的改革發展探討。中正大學社會福利系。初稿。</w:t>
            </w:r>
          </w:p>
          <w:p w:rsidR="00F2607C" w:rsidRPr="00236DA4" w:rsidRDefault="00F2607C" w:rsidP="00F2607C">
            <w:pPr>
              <w:ind w:leftChars="0" w:left="0"/>
              <w:rPr>
                <w:szCs w:val="24"/>
                <w:lang w:eastAsia="zh-TW"/>
              </w:rPr>
            </w:pPr>
            <w:r w:rsidRPr="00236DA4">
              <w:rPr>
                <w:szCs w:val="24"/>
                <w:lang w:eastAsia="zh-TW"/>
              </w:rPr>
              <w:t>參考：</w:t>
            </w:r>
            <w:proofErr w:type="gramStart"/>
            <w:r w:rsidRPr="00236DA4">
              <w:rPr>
                <w:szCs w:val="24"/>
                <w:lang w:eastAsia="zh-TW"/>
              </w:rPr>
              <w:t>游曉微</w:t>
            </w:r>
            <w:proofErr w:type="gramEnd"/>
            <w:r w:rsidRPr="00236DA4">
              <w:rPr>
                <w:szCs w:val="24"/>
                <w:lang w:eastAsia="zh-TW"/>
              </w:rPr>
              <w:t>、鞏愛華、植</w:t>
            </w:r>
            <w:proofErr w:type="gramStart"/>
            <w:r w:rsidRPr="00236DA4">
              <w:rPr>
                <w:szCs w:val="24"/>
                <w:lang w:eastAsia="zh-TW"/>
              </w:rPr>
              <w:t>村尚史</w:t>
            </w:r>
            <w:proofErr w:type="gramEnd"/>
            <w:r w:rsidRPr="00236DA4">
              <w:rPr>
                <w:szCs w:val="24"/>
                <w:lang w:eastAsia="zh-TW"/>
              </w:rPr>
              <w:t>、陳雅美（2019）。日本</w:t>
            </w:r>
            <w:proofErr w:type="gramStart"/>
            <w:r w:rsidRPr="00236DA4">
              <w:rPr>
                <w:szCs w:val="24"/>
                <w:lang w:eastAsia="zh-TW"/>
              </w:rPr>
              <w:t>介</w:t>
            </w:r>
            <w:proofErr w:type="gramEnd"/>
            <w:r w:rsidRPr="00236DA4">
              <w:rPr>
                <w:szCs w:val="24"/>
                <w:lang w:eastAsia="zh-TW"/>
              </w:rPr>
              <w:t>護制度沿革對台灣長期照顧體系發展之啟示。台灣公共衛生雜誌，38(5)，457-469。</w:t>
            </w:r>
            <w:hyperlink r:id="rId21" w:history="1">
              <w:r w:rsidRPr="00236DA4">
                <w:rPr>
                  <w:rStyle w:val="a8"/>
                  <w:color w:val="auto"/>
                  <w:szCs w:val="24"/>
                  <w:lang w:eastAsia="zh-TW"/>
                </w:rPr>
                <w:t>https://doi.org/10.6288/TJPH.201910_38(5).108020</w:t>
              </w:r>
            </w:hyperlink>
          </w:p>
          <w:p w:rsidR="00F2607C" w:rsidRPr="00236DA4" w:rsidRDefault="00F2607C" w:rsidP="00AC30CD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  <w:lang w:eastAsia="zh-TW"/>
              </w:rPr>
              <w:t>參考：魏聰哲（2017）。日本推動長照產業發展經驗及對臺灣之啟示。經濟前瞻，(173)，124-128。</w:t>
            </w:r>
            <w:hyperlink r:id="rId22" w:history="1">
              <w:r w:rsidRPr="00236DA4">
                <w:rPr>
                  <w:rStyle w:val="a8"/>
                  <w:color w:val="auto"/>
                  <w:szCs w:val="24"/>
                  <w:lang w:eastAsia="zh-TW"/>
                </w:rPr>
                <w:t>https://www.airitilibrary.com/Article/Detail?DocID=10190376-201709-201709250017-201709250017-124-128</w:t>
              </w:r>
            </w:hyperlink>
            <w:r w:rsidRPr="00236DA4">
              <w:rPr>
                <w:szCs w:val="24"/>
                <w:lang w:eastAsia="zh-TW"/>
              </w:rPr>
              <w:t>.</w:t>
            </w:r>
          </w:p>
        </w:tc>
      </w:tr>
      <w:tr w:rsidR="00236DA4" w:rsidRPr="00236DA4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06" w:rsidRPr="00236DA4" w:rsidRDefault="00042106" w:rsidP="008B25CC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>Week 17        自主學習：</w:t>
            </w:r>
            <w:r w:rsidR="008B25CC" w:rsidRPr="00236DA4">
              <w:rPr>
                <w:rFonts w:hint="eastAsia"/>
                <w:szCs w:val="24"/>
                <w:lang w:eastAsia="zh-TW"/>
              </w:rPr>
              <w:t>自主</w:t>
            </w:r>
            <w:r w:rsidRPr="00236DA4">
              <w:rPr>
                <w:szCs w:val="24"/>
              </w:rPr>
              <w:t>期</w:t>
            </w:r>
            <w:r w:rsidR="008B25CC" w:rsidRPr="00236DA4">
              <w:rPr>
                <w:rFonts w:hint="eastAsia"/>
                <w:szCs w:val="24"/>
                <w:lang w:eastAsia="zh-TW"/>
              </w:rPr>
              <w:t>中</w:t>
            </w:r>
            <w:r w:rsidRPr="00236DA4">
              <w:rPr>
                <w:szCs w:val="24"/>
              </w:rPr>
              <w:t>報告討論</w:t>
            </w:r>
          </w:p>
        </w:tc>
      </w:tr>
      <w:tr w:rsidR="00042106" w:rsidRPr="00236DA4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B95" w:rsidRPr="00236DA4" w:rsidRDefault="00042106" w:rsidP="008856C2">
            <w:pPr>
              <w:spacing w:line="320" w:lineRule="exact"/>
              <w:rPr>
                <w:szCs w:val="24"/>
              </w:rPr>
            </w:pPr>
            <w:r w:rsidRPr="00236DA4">
              <w:rPr>
                <w:szCs w:val="24"/>
              </w:rPr>
              <w:t>Week 18        自主學習：</w:t>
            </w:r>
            <w:r w:rsidR="008B25CC" w:rsidRPr="00236DA4">
              <w:rPr>
                <w:rFonts w:hint="eastAsia"/>
                <w:szCs w:val="24"/>
                <w:lang w:eastAsia="zh-TW"/>
              </w:rPr>
              <w:t>自主期末報告討論</w:t>
            </w:r>
          </w:p>
        </w:tc>
      </w:tr>
    </w:tbl>
    <w:p w:rsidR="00A80162" w:rsidRPr="00236DA4" w:rsidRDefault="00A80162">
      <w:pPr>
        <w:rPr>
          <w:szCs w:val="24"/>
        </w:rPr>
      </w:pPr>
    </w:p>
    <w:sectPr w:rsidR="00A80162" w:rsidRPr="00236DA4" w:rsidSect="003F0401">
      <w:footerReference w:type="default" r:id="rId23"/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F73" w:rsidRDefault="00923F73" w:rsidP="00427C88">
      <w:pPr>
        <w:spacing w:before="0"/>
      </w:pPr>
      <w:r>
        <w:separator/>
      </w:r>
    </w:p>
  </w:endnote>
  <w:endnote w:type="continuationSeparator" w:id="0">
    <w:p w:rsidR="00923F73" w:rsidRDefault="00923F73" w:rsidP="00427C8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ller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125194"/>
      <w:docPartObj>
        <w:docPartGallery w:val="Page Numbers (Bottom of Page)"/>
        <w:docPartUnique/>
      </w:docPartObj>
    </w:sdtPr>
    <w:sdtEndPr/>
    <w:sdtContent>
      <w:p w:rsidR="00591ECC" w:rsidRDefault="00591E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134" w:rsidRPr="00CE4134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:rsidR="00591ECC" w:rsidRDefault="00591E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F73" w:rsidRDefault="00923F73" w:rsidP="00427C88">
      <w:pPr>
        <w:spacing w:before="0"/>
      </w:pPr>
      <w:r>
        <w:separator/>
      </w:r>
    </w:p>
  </w:footnote>
  <w:footnote w:type="continuationSeparator" w:id="0">
    <w:p w:rsidR="00923F73" w:rsidRDefault="00923F73" w:rsidP="00427C8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B6779"/>
    <w:multiLevelType w:val="hybridMultilevel"/>
    <w:tmpl w:val="9A32FD9E"/>
    <w:lvl w:ilvl="0" w:tplc="584AA41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EEEED93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ACD60C5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83D0206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63228C2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C4D819E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D8D039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C272204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2A624F5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5C"/>
    <w:rsid w:val="00004124"/>
    <w:rsid w:val="00020F0E"/>
    <w:rsid w:val="00027F9F"/>
    <w:rsid w:val="00042106"/>
    <w:rsid w:val="0004454E"/>
    <w:rsid w:val="0004460B"/>
    <w:rsid w:val="00044AC7"/>
    <w:rsid w:val="00056FE6"/>
    <w:rsid w:val="000572DD"/>
    <w:rsid w:val="00062416"/>
    <w:rsid w:val="0006528C"/>
    <w:rsid w:val="000A170F"/>
    <w:rsid w:val="000A1ED4"/>
    <w:rsid w:val="000A6F50"/>
    <w:rsid w:val="000B54E8"/>
    <w:rsid w:val="000D2830"/>
    <w:rsid w:val="000E7DB8"/>
    <w:rsid w:val="000F2730"/>
    <w:rsid w:val="0010727B"/>
    <w:rsid w:val="00133D62"/>
    <w:rsid w:val="00140462"/>
    <w:rsid w:val="001616EB"/>
    <w:rsid w:val="00162F3D"/>
    <w:rsid w:val="00163064"/>
    <w:rsid w:val="00186E41"/>
    <w:rsid w:val="001A5FAE"/>
    <w:rsid w:val="001B1232"/>
    <w:rsid w:val="001B1DD2"/>
    <w:rsid w:val="001D4D1A"/>
    <w:rsid w:val="001D5ACC"/>
    <w:rsid w:val="001D6FC8"/>
    <w:rsid w:val="001E1E6B"/>
    <w:rsid w:val="001E2934"/>
    <w:rsid w:val="001E446D"/>
    <w:rsid w:val="001F6639"/>
    <w:rsid w:val="00202281"/>
    <w:rsid w:val="00207214"/>
    <w:rsid w:val="00220B39"/>
    <w:rsid w:val="00223086"/>
    <w:rsid w:val="00225960"/>
    <w:rsid w:val="00236DA4"/>
    <w:rsid w:val="002401E0"/>
    <w:rsid w:val="00270CCC"/>
    <w:rsid w:val="002A34AB"/>
    <w:rsid w:val="002B69CA"/>
    <w:rsid w:val="002B7BB0"/>
    <w:rsid w:val="002C73D6"/>
    <w:rsid w:val="002E31F6"/>
    <w:rsid w:val="002F68B4"/>
    <w:rsid w:val="00317CA1"/>
    <w:rsid w:val="0032045B"/>
    <w:rsid w:val="00321740"/>
    <w:rsid w:val="00323243"/>
    <w:rsid w:val="00350193"/>
    <w:rsid w:val="00374842"/>
    <w:rsid w:val="00376E92"/>
    <w:rsid w:val="003A33B8"/>
    <w:rsid w:val="003B3360"/>
    <w:rsid w:val="003C2693"/>
    <w:rsid w:val="003C743F"/>
    <w:rsid w:val="003F21D7"/>
    <w:rsid w:val="003F2CA4"/>
    <w:rsid w:val="004240BA"/>
    <w:rsid w:val="00424F40"/>
    <w:rsid w:val="00427C88"/>
    <w:rsid w:val="00446ECC"/>
    <w:rsid w:val="00451CA0"/>
    <w:rsid w:val="00461379"/>
    <w:rsid w:val="00466CF6"/>
    <w:rsid w:val="00491E61"/>
    <w:rsid w:val="00492278"/>
    <w:rsid w:val="00493F24"/>
    <w:rsid w:val="0049788E"/>
    <w:rsid w:val="004C28FE"/>
    <w:rsid w:val="004F6788"/>
    <w:rsid w:val="005008FF"/>
    <w:rsid w:val="005148F0"/>
    <w:rsid w:val="00521534"/>
    <w:rsid w:val="00535352"/>
    <w:rsid w:val="0054035C"/>
    <w:rsid w:val="00557D41"/>
    <w:rsid w:val="00562524"/>
    <w:rsid w:val="00563B5A"/>
    <w:rsid w:val="00567D5C"/>
    <w:rsid w:val="00574663"/>
    <w:rsid w:val="00580C97"/>
    <w:rsid w:val="00591ECC"/>
    <w:rsid w:val="00593877"/>
    <w:rsid w:val="005959D7"/>
    <w:rsid w:val="005A3E4F"/>
    <w:rsid w:val="005D4A87"/>
    <w:rsid w:val="005D5AD2"/>
    <w:rsid w:val="005E1896"/>
    <w:rsid w:val="00617D49"/>
    <w:rsid w:val="00635445"/>
    <w:rsid w:val="00635516"/>
    <w:rsid w:val="00635B30"/>
    <w:rsid w:val="006402B1"/>
    <w:rsid w:val="006452D9"/>
    <w:rsid w:val="00646743"/>
    <w:rsid w:val="00653802"/>
    <w:rsid w:val="0065696B"/>
    <w:rsid w:val="00662523"/>
    <w:rsid w:val="00670E9F"/>
    <w:rsid w:val="00686505"/>
    <w:rsid w:val="00694465"/>
    <w:rsid w:val="0069765D"/>
    <w:rsid w:val="006A0546"/>
    <w:rsid w:val="006B1913"/>
    <w:rsid w:val="006B482E"/>
    <w:rsid w:val="006F19EB"/>
    <w:rsid w:val="00712E07"/>
    <w:rsid w:val="00716E45"/>
    <w:rsid w:val="007237C5"/>
    <w:rsid w:val="007267BE"/>
    <w:rsid w:val="007274AF"/>
    <w:rsid w:val="007306A2"/>
    <w:rsid w:val="007307EA"/>
    <w:rsid w:val="007311C6"/>
    <w:rsid w:val="0074385E"/>
    <w:rsid w:val="007608F4"/>
    <w:rsid w:val="00784657"/>
    <w:rsid w:val="007A016E"/>
    <w:rsid w:val="007A0BD7"/>
    <w:rsid w:val="007B2806"/>
    <w:rsid w:val="007B360A"/>
    <w:rsid w:val="007F6C31"/>
    <w:rsid w:val="00806364"/>
    <w:rsid w:val="0081083F"/>
    <w:rsid w:val="00817BA4"/>
    <w:rsid w:val="00824796"/>
    <w:rsid w:val="008253EF"/>
    <w:rsid w:val="00830764"/>
    <w:rsid w:val="008372B3"/>
    <w:rsid w:val="0085375E"/>
    <w:rsid w:val="00861095"/>
    <w:rsid w:val="00871F04"/>
    <w:rsid w:val="00874489"/>
    <w:rsid w:val="00880CC4"/>
    <w:rsid w:val="00881B3A"/>
    <w:rsid w:val="008849EE"/>
    <w:rsid w:val="008856C2"/>
    <w:rsid w:val="00896492"/>
    <w:rsid w:val="008B25CC"/>
    <w:rsid w:val="008B3814"/>
    <w:rsid w:val="008D1F2F"/>
    <w:rsid w:val="008E27B4"/>
    <w:rsid w:val="009066F5"/>
    <w:rsid w:val="009201C3"/>
    <w:rsid w:val="00920A02"/>
    <w:rsid w:val="00923F73"/>
    <w:rsid w:val="00924EB3"/>
    <w:rsid w:val="00926627"/>
    <w:rsid w:val="00937594"/>
    <w:rsid w:val="00956470"/>
    <w:rsid w:val="00967058"/>
    <w:rsid w:val="00985C94"/>
    <w:rsid w:val="00986D77"/>
    <w:rsid w:val="009A4042"/>
    <w:rsid w:val="009B244E"/>
    <w:rsid w:val="009C7789"/>
    <w:rsid w:val="009F006A"/>
    <w:rsid w:val="009F440F"/>
    <w:rsid w:val="00A07C74"/>
    <w:rsid w:val="00A1032B"/>
    <w:rsid w:val="00A1691F"/>
    <w:rsid w:val="00A20745"/>
    <w:rsid w:val="00A47B31"/>
    <w:rsid w:val="00A80162"/>
    <w:rsid w:val="00A87A7E"/>
    <w:rsid w:val="00A90C42"/>
    <w:rsid w:val="00A91FE1"/>
    <w:rsid w:val="00A975EA"/>
    <w:rsid w:val="00AC2570"/>
    <w:rsid w:val="00AC30CD"/>
    <w:rsid w:val="00AE0D47"/>
    <w:rsid w:val="00AF5FD6"/>
    <w:rsid w:val="00B0470D"/>
    <w:rsid w:val="00B07BF1"/>
    <w:rsid w:val="00B25BE9"/>
    <w:rsid w:val="00B47D1D"/>
    <w:rsid w:val="00B62C17"/>
    <w:rsid w:val="00B70A19"/>
    <w:rsid w:val="00B80156"/>
    <w:rsid w:val="00B804AF"/>
    <w:rsid w:val="00BA2457"/>
    <w:rsid w:val="00BA2FBB"/>
    <w:rsid w:val="00BA79ED"/>
    <w:rsid w:val="00BC1F68"/>
    <w:rsid w:val="00BE5757"/>
    <w:rsid w:val="00BF450A"/>
    <w:rsid w:val="00BF5399"/>
    <w:rsid w:val="00BF6376"/>
    <w:rsid w:val="00C00536"/>
    <w:rsid w:val="00C020D3"/>
    <w:rsid w:val="00C2351A"/>
    <w:rsid w:val="00C323C6"/>
    <w:rsid w:val="00C46253"/>
    <w:rsid w:val="00C5375D"/>
    <w:rsid w:val="00C73204"/>
    <w:rsid w:val="00C858BC"/>
    <w:rsid w:val="00C86CFB"/>
    <w:rsid w:val="00CA3E02"/>
    <w:rsid w:val="00CB61B8"/>
    <w:rsid w:val="00CE4134"/>
    <w:rsid w:val="00CF3729"/>
    <w:rsid w:val="00D2052A"/>
    <w:rsid w:val="00D372A9"/>
    <w:rsid w:val="00DB363B"/>
    <w:rsid w:val="00DC2D6F"/>
    <w:rsid w:val="00DD75EF"/>
    <w:rsid w:val="00DE14B9"/>
    <w:rsid w:val="00DE4154"/>
    <w:rsid w:val="00DF5352"/>
    <w:rsid w:val="00E05987"/>
    <w:rsid w:val="00E41BD6"/>
    <w:rsid w:val="00E46404"/>
    <w:rsid w:val="00E54451"/>
    <w:rsid w:val="00E7610B"/>
    <w:rsid w:val="00E97BFE"/>
    <w:rsid w:val="00E97F14"/>
    <w:rsid w:val="00EA3AC3"/>
    <w:rsid w:val="00EC3B95"/>
    <w:rsid w:val="00EC5476"/>
    <w:rsid w:val="00ED0BE6"/>
    <w:rsid w:val="00ED109F"/>
    <w:rsid w:val="00EF27AB"/>
    <w:rsid w:val="00F01C99"/>
    <w:rsid w:val="00F15305"/>
    <w:rsid w:val="00F2607C"/>
    <w:rsid w:val="00F400E1"/>
    <w:rsid w:val="00F47315"/>
    <w:rsid w:val="00F5328D"/>
    <w:rsid w:val="00F540D9"/>
    <w:rsid w:val="00F73911"/>
    <w:rsid w:val="00F74470"/>
    <w:rsid w:val="00F7798A"/>
    <w:rsid w:val="00F902DF"/>
    <w:rsid w:val="00F91826"/>
    <w:rsid w:val="00F924F7"/>
    <w:rsid w:val="00F9503B"/>
    <w:rsid w:val="00FA0EED"/>
    <w:rsid w:val="00FA4FB7"/>
    <w:rsid w:val="00FE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A322A"/>
  <w15:chartTrackingRefBased/>
  <w15:docId w15:val="{BC8AAB62-AF13-4F18-8D00-B911BB7C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35C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5C"/>
    <w:pPr>
      <w:ind w:leftChars="200" w:left="480"/>
    </w:pPr>
  </w:style>
  <w:style w:type="paragraph" w:styleId="Web">
    <w:name w:val="Normal (Web)"/>
    <w:basedOn w:val="a"/>
    <w:uiPriority w:val="99"/>
    <w:unhideWhenUsed/>
    <w:rsid w:val="0054035C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paragraph" w:styleId="a4">
    <w:name w:val="header"/>
    <w:basedOn w:val="a"/>
    <w:link w:val="a5"/>
    <w:uiPriority w:val="99"/>
    <w:unhideWhenUsed/>
    <w:rsid w:val="00427C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427C88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6">
    <w:name w:val="footer"/>
    <w:basedOn w:val="a"/>
    <w:link w:val="a7"/>
    <w:uiPriority w:val="99"/>
    <w:unhideWhenUsed/>
    <w:rsid w:val="00427C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427C88"/>
    <w:rPr>
      <w:rFonts w:asciiTheme="minorEastAsia" w:hAnsiTheme="minorEastAsia" w:cs="Times New Roman"/>
      <w:kern w:val="0"/>
      <w:sz w:val="20"/>
      <w:szCs w:val="20"/>
      <w:lang w:eastAsia="zh-HK"/>
    </w:rPr>
  </w:style>
  <w:style w:type="character" w:styleId="a8">
    <w:name w:val="Hyperlink"/>
    <w:basedOn w:val="a0"/>
    <w:uiPriority w:val="99"/>
    <w:unhideWhenUsed/>
    <w:rsid w:val="00042106"/>
    <w:rPr>
      <w:color w:val="0563C1" w:themeColor="hyperlink"/>
      <w:u w:val="single"/>
    </w:rPr>
  </w:style>
  <w:style w:type="paragraph" w:customStyle="1" w:styleId="a9">
    <w:name w:val="文獻(姓名)"/>
    <w:basedOn w:val="a"/>
    <w:next w:val="a"/>
    <w:rsid w:val="007A016E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djustRightInd w:val="0"/>
      <w:spacing w:before="180" w:beforeAutospacing="0"/>
      <w:ind w:leftChars="0" w:left="0"/>
      <w:textAlignment w:val="baseline"/>
    </w:pPr>
    <w:rPr>
      <w:rFonts w:ascii="Times New Roman" w:eastAsia="標楷體" w:hAnsi="Times New Roman"/>
      <w:color w:val="000000"/>
      <w:lang w:eastAsia="zh-TW"/>
    </w:rPr>
  </w:style>
  <w:style w:type="paragraph" w:customStyle="1" w:styleId="Default">
    <w:name w:val="Default"/>
    <w:rsid w:val="002C73D6"/>
    <w:pPr>
      <w:widowControl w:val="0"/>
      <w:autoSpaceDE w:val="0"/>
      <w:autoSpaceDN w:val="0"/>
      <w:adjustRightInd w:val="0"/>
    </w:pPr>
    <w:rPr>
      <w:rFonts w:ascii="Aller" w:eastAsia="Aller" w:cs="Aller"/>
      <w:color w:val="000000"/>
      <w:kern w:val="0"/>
      <w:szCs w:val="24"/>
    </w:rPr>
  </w:style>
  <w:style w:type="character" w:customStyle="1" w:styleId="A00">
    <w:name w:val="A0"/>
    <w:uiPriority w:val="99"/>
    <w:rsid w:val="002C73D6"/>
    <w:rPr>
      <w:rFonts w:cs="Aller"/>
      <w:color w:val="FFFFFF"/>
      <w:sz w:val="32"/>
      <w:szCs w:val="32"/>
    </w:rPr>
  </w:style>
  <w:style w:type="character" w:styleId="aa">
    <w:name w:val="FollowedHyperlink"/>
    <w:basedOn w:val="a0"/>
    <w:uiPriority w:val="99"/>
    <w:semiHidden/>
    <w:unhideWhenUsed/>
    <w:rsid w:val="00967058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3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13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09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7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07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6288/TJPH.201910_38(5).108020" TargetMode="External"/><Relationship Id="rId7" Type="http://schemas.openxmlformats.org/officeDocument/2006/relationships/hyperlink" Target="https://futurecity.cw.com.tw/article/1867" TargetMode="Externa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www.airitilibrary.com/Article/Detail?DocID=10190376-201709-201709250017-201709250017-124-12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952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陳佩吟</dc:creator>
  <cp:keywords/>
  <dc:description/>
  <cp:lastModifiedBy>user</cp:lastModifiedBy>
  <cp:revision>7</cp:revision>
  <dcterms:created xsi:type="dcterms:W3CDTF">2025-12-24T02:06:00Z</dcterms:created>
  <dcterms:modified xsi:type="dcterms:W3CDTF">2025-12-24T02:09:00Z</dcterms:modified>
</cp:coreProperties>
</file>