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D5135" w14:textId="77777777" w:rsidR="00667B87" w:rsidRPr="00CA319F" w:rsidRDefault="00667B87" w:rsidP="00667B87">
      <w:pPr>
        <w:spacing w:line="320" w:lineRule="exact"/>
        <w:jc w:val="center"/>
        <w:rPr>
          <w:rFonts w:ascii="Times New Roman" w:eastAsia="標楷體"/>
          <w:b/>
          <w:sz w:val="24"/>
        </w:rPr>
      </w:pPr>
      <w:r w:rsidRPr="00CA319F">
        <w:rPr>
          <w:rFonts w:ascii="Times New Roman" w:eastAsia="標楷體"/>
          <w:b/>
          <w:sz w:val="24"/>
        </w:rPr>
        <w:t>國立中正大學社會福利學系教學大綱</w:t>
      </w:r>
    </w:p>
    <w:p w14:paraId="67C101C5" w14:textId="2E2D966D" w:rsidR="00667B87" w:rsidRPr="00CA319F" w:rsidRDefault="00667B87" w:rsidP="00667B87">
      <w:pPr>
        <w:spacing w:line="320" w:lineRule="exact"/>
        <w:jc w:val="center"/>
        <w:rPr>
          <w:rFonts w:ascii="Times New Roman" w:eastAsia="標楷體"/>
          <w:b/>
          <w:sz w:val="24"/>
        </w:rPr>
      </w:pPr>
      <w:r w:rsidRPr="00CA319F">
        <w:rPr>
          <w:rFonts w:ascii="Times New Roman" w:eastAsia="標楷體"/>
          <w:b/>
          <w:sz w:val="24"/>
        </w:rPr>
        <w:t>1</w:t>
      </w:r>
      <w:r w:rsidR="009529CF">
        <w:rPr>
          <w:rFonts w:ascii="Times New Roman" w:eastAsia="標楷體"/>
          <w:b/>
          <w:sz w:val="24"/>
        </w:rPr>
        <w:t>1</w:t>
      </w:r>
      <w:r w:rsidR="00F31A27">
        <w:rPr>
          <w:rFonts w:ascii="Times New Roman" w:eastAsia="標楷體" w:hint="eastAsia"/>
          <w:b/>
          <w:sz w:val="24"/>
        </w:rPr>
        <w:t>4</w:t>
      </w:r>
      <w:r w:rsidRPr="00CA319F">
        <w:rPr>
          <w:rFonts w:ascii="Times New Roman" w:eastAsia="標楷體"/>
          <w:b/>
          <w:sz w:val="24"/>
        </w:rPr>
        <w:t>學年度第</w:t>
      </w:r>
      <w:r w:rsidR="009529CF">
        <w:rPr>
          <w:rFonts w:ascii="Times New Roman" w:eastAsia="標楷體" w:hint="eastAsia"/>
          <w:b/>
          <w:sz w:val="24"/>
        </w:rPr>
        <w:t>2</w:t>
      </w:r>
      <w:r w:rsidRPr="00CA319F">
        <w:rPr>
          <w:rFonts w:ascii="Times New Roman" w:eastAsia="標楷體"/>
          <w:b/>
          <w:sz w:val="24"/>
        </w:rPr>
        <w:t>學期</w:t>
      </w:r>
    </w:p>
    <w:p w14:paraId="726DC026" w14:textId="77777777" w:rsidR="00667B87" w:rsidRPr="00CA319F" w:rsidRDefault="00667B87" w:rsidP="00667B87">
      <w:pPr>
        <w:rPr>
          <w:rFonts w:ascii="Times New Roman" w:eastAsia="標楷體"/>
          <w:sz w:val="24"/>
        </w:rPr>
      </w:pPr>
    </w:p>
    <w:p w14:paraId="77716CFC" w14:textId="77777777" w:rsidR="0092102B" w:rsidRPr="00117C97" w:rsidRDefault="0092102B" w:rsidP="0092102B">
      <w:pPr>
        <w:rPr>
          <w:rFonts w:ascii="標楷體" w:eastAsia="標楷體" w:hAnsi="標楷體"/>
          <w:sz w:val="24"/>
        </w:rPr>
      </w:pPr>
      <w:r w:rsidRPr="00C7395A">
        <w:rPr>
          <w:rFonts w:ascii="標楷體" w:eastAsia="標楷體" w:hAnsi="標楷體"/>
          <w:b/>
          <w:sz w:val="24"/>
        </w:rPr>
        <w:t>編    號：</w:t>
      </w:r>
      <w:r w:rsidRPr="00117C97">
        <w:rPr>
          <w:rFonts w:ascii="標楷體" w:eastAsia="標楷體" w:hAnsi="標楷體"/>
          <w:sz w:val="24"/>
        </w:rPr>
        <w:t>3103069</w:t>
      </w:r>
    </w:p>
    <w:p w14:paraId="556EF110" w14:textId="77777777" w:rsidR="00667B87" w:rsidRPr="00CA319F" w:rsidRDefault="00667B87" w:rsidP="00667B87">
      <w:pPr>
        <w:rPr>
          <w:rFonts w:ascii="Times New Roman" w:eastAsia="標楷體"/>
          <w:b/>
          <w:sz w:val="24"/>
        </w:rPr>
      </w:pPr>
      <w:r w:rsidRPr="00CA319F">
        <w:rPr>
          <w:rFonts w:ascii="Times New Roman" w:eastAsia="標楷體"/>
          <w:b/>
          <w:sz w:val="24"/>
        </w:rPr>
        <w:t>科目名稱：</w:t>
      </w:r>
      <w:r w:rsidR="00C44288" w:rsidRPr="00CA319F">
        <w:rPr>
          <w:rFonts w:ascii="Times New Roman" w:eastAsia="標楷體"/>
          <w:sz w:val="24"/>
        </w:rPr>
        <w:t>方案設計與評估</w:t>
      </w:r>
      <w:r w:rsidR="0059546A" w:rsidRPr="00CA319F">
        <w:rPr>
          <w:rFonts w:ascii="Times New Roman" w:eastAsia="標楷體"/>
          <w:sz w:val="24"/>
        </w:rPr>
        <w:t xml:space="preserve"> (P</w:t>
      </w:r>
      <w:r w:rsidR="00C44288" w:rsidRPr="00CA319F">
        <w:rPr>
          <w:rFonts w:ascii="Times New Roman" w:eastAsia="標楷體"/>
          <w:sz w:val="24"/>
        </w:rPr>
        <w:t>rogram Design and Evaluation</w:t>
      </w:r>
      <w:r w:rsidR="0059546A" w:rsidRPr="00CA319F">
        <w:rPr>
          <w:rFonts w:ascii="Times New Roman" w:eastAsia="標楷體"/>
          <w:sz w:val="24"/>
        </w:rPr>
        <w:t>)</w:t>
      </w:r>
    </w:p>
    <w:p w14:paraId="1C22D3D9" w14:textId="77777777" w:rsidR="00667B87" w:rsidRPr="00CA319F" w:rsidRDefault="00667B87" w:rsidP="00667B87">
      <w:pPr>
        <w:rPr>
          <w:rFonts w:ascii="Times New Roman" w:eastAsia="標楷體"/>
          <w:sz w:val="24"/>
        </w:rPr>
      </w:pPr>
      <w:r w:rsidRPr="00CA319F">
        <w:rPr>
          <w:rFonts w:ascii="Times New Roman" w:eastAsia="標楷體"/>
          <w:b/>
          <w:sz w:val="24"/>
        </w:rPr>
        <w:t>學</w:t>
      </w:r>
      <w:r w:rsidRPr="00CA319F">
        <w:rPr>
          <w:rFonts w:ascii="Times New Roman" w:eastAsia="標楷體"/>
          <w:b/>
          <w:sz w:val="24"/>
        </w:rPr>
        <w:t xml:space="preserve"> </w:t>
      </w:r>
      <w:r w:rsidRPr="00CA319F">
        <w:rPr>
          <w:rFonts w:ascii="Times New Roman" w:eastAsia="標楷體"/>
          <w:b/>
          <w:sz w:val="24"/>
        </w:rPr>
        <w:t>分</w:t>
      </w:r>
      <w:r w:rsidRPr="00CA319F">
        <w:rPr>
          <w:rFonts w:ascii="Times New Roman" w:eastAsia="標楷體"/>
          <w:b/>
          <w:sz w:val="24"/>
        </w:rPr>
        <w:t xml:space="preserve"> </w:t>
      </w:r>
      <w:r w:rsidRPr="00CA319F">
        <w:rPr>
          <w:rFonts w:ascii="Times New Roman" w:eastAsia="標楷體"/>
          <w:b/>
          <w:sz w:val="24"/>
        </w:rPr>
        <w:t>數：</w:t>
      </w:r>
      <w:r w:rsidR="008C642E" w:rsidRPr="00CA319F">
        <w:rPr>
          <w:rFonts w:ascii="Times New Roman" w:eastAsia="標楷體"/>
          <w:sz w:val="24"/>
        </w:rPr>
        <w:t>三學分</w:t>
      </w:r>
    </w:p>
    <w:p w14:paraId="7F25E7EC" w14:textId="7E5D5012" w:rsidR="00667B87" w:rsidRPr="006948CD" w:rsidRDefault="00667B87" w:rsidP="00667B87">
      <w:pPr>
        <w:rPr>
          <w:rFonts w:ascii="Times New Roman" w:eastAsia="標楷體"/>
          <w:b/>
          <w:sz w:val="24"/>
        </w:rPr>
      </w:pPr>
      <w:r w:rsidRPr="006948CD">
        <w:rPr>
          <w:rFonts w:ascii="Times New Roman" w:eastAsia="標楷體"/>
          <w:b/>
          <w:sz w:val="24"/>
        </w:rPr>
        <w:t>授課時間：</w:t>
      </w:r>
      <w:r w:rsidR="008C642E" w:rsidRPr="006948CD">
        <w:rPr>
          <w:rFonts w:ascii="Times New Roman" w:eastAsia="標楷體"/>
          <w:sz w:val="24"/>
        </w:rPr>
        <w:t>每</w:t>
      </w:r>
      <w:r w:rsidR="00B10D4C" w:rsidRPr="006948CD">
        <w:rPr>
          <w:rFonts w:ascii="Times New Roman" w:eastAsia="標楷體" w:hint="eastAsia"/>
          <w:sz w:val="24"/>
        </w:rPr>
        <w:t>週</w:t>
      </w:r>
      <w:r w:rsidR="009529CF">
        <w:rPr>
          <w:rFonts w:ascii="Times New Roman" w:eastAsia="標楷體" w:hint="eastAsia"/>
          <w:sz w:val="24"/>
        </w:rPr>
        <w:t>一</w:t>
      </w:r>
      <w:r w:rsidR="008C642E" w:rsidRPr="006948CD">
        <w:rPr>
          <w:rFonts w:ascii="Times New Roman" w:eastAsia="標楷體"/>
          <w:sz w:val="24"/>
        </w:rPr>
        <w:t xml:space="preserve"> </w:t>
      </w:r>
      <w:r w:rsidR="009529CF">
        <w:rPr>
          <w:rFonts w:ascii="Times New Roman" w:eastAsia="標楷體" w:hint="eastAsia"/>
          <w:sz w:val="24"/>
        </w:rPr>
        <w:t>10</w:t>
      </w:r>
      <w:r w:rsidR="00C7395A" w:rsidRPr="006948CD">
        <w:rPr>
          <w:rFonts w:ascii="Times New Roman" w:eastAsia="標楷體"/>
          <w:sz w:val="24"/>
        </w:rPr>
        <w:t>:</w:t>
      </w:r>
      <w:r w:rsidR="008C642E" w:rsidRPr="006948CD">
        <w:rPr>
          <w:rFonts w:ascii="Times New Roman" w:eastAsia="標楷體"/>
          <w:sz w:val="24"/>
        </w:rPr>
        <w:t>1</w:t>
      </w:r>
      <w:r w:rsidR="009529CF">
        <w:rPr>
          <w:rFonts w:ascii="Times New Roman" w:eastAsia="標楷體" w:hint="eastAsia"/>
          <w:sz w:val="24"/>
        </w:rPr>
        <w:t>0</w:t>
      </w:r>
      <w:r w:rsidR="008C642E" w:rsidRPr="006948CD">
        <w:rPr>
          <w:rFonts w:ascii="Times New Roman" w:eastAsia="標楷體"/>
          <w:sz w:val="24"/>
        </w:rPr>
        <w:t>-1</w:t>
      </w:r>
      <w:r w:rsidR="009529CF">
        <w:rPr>
          <w:rFonts w:ascii="Times New Roman" w:eastAsia="標楷體" w:hint="eastAsia"/>
          <w:sz w:val="24"/>
        </w:rPr>
        <w:t>3</w:t>
      </w:r>
      <w:r w:rsidR="00C7395A" w:rsidRPr="006948CD">
        <w:rPr>
          <w:rFonts w:ascii="Times New Roman" w:eastAsia="標楷體"/>
          <w:sz w:val="24"/>
        </w:rPr>
        <w:t>:</w:t>
      </w:r>
      <w:r w:rsidR="008C642E" w:rsidRPr="006948CD">
        <w:rPr>
          <w:rFonts w:ascii="Times New Roman" w:eastAsia="標楷體"/>
          <w:sz w:val="24"/>
        </w:rPr>
        <w:t>00</w:t>
      </w:r>
      <w:r w:rsidR="006D5E16" w:rsidRPr="006948CD">
        <w:rPr>
          <w:rFonts w:ascii="Times New Roman" w:eastAsia="標楷體"/>
          <w:sz w:val="24"/>
        </w:rPr>
        <w:t>, R</w:t>
      </w:r>
      <w:r w:rsidR="00D968C5">
        <w:rPr>
          <w:rFonts w:ascii="Times New Roman" w:eastAsia="標楷體" w:hint="eastAsia"/>
          <w:sz w:val="24"/>
        </w:rPr>
        <w:t>229</w:t>
      </w:r>
    </w:p>
    <w:p w14:paraId="6C3F3C7F" w14:textId="77777777" w:rsidR="00667B87" w:rsidRPr="00CA319F" w:rsidRDefault="00667B87" w:rsidP="00667B87">
      <w:pPr>
        <w:rPr>
          <w:rFonts w:ascii="Times New Roman" w:eastAsia="標楷體"/>
          <w:sz w:val="24"/>
        </w:rPr>
      </w:pPr>
      <w:r w:rsidRPr="00CA319F">
        <w:rPr>
          <w:rFonts w:ascii="Times New Roman" w:eastAsia="標楷體"/>
          <w:b/>
          <w:sz w:val="24"/>
        </w:rPr>
        <w:t>授課老師：</w:t>
      </w:r>
      <w:r w:rsidR="008C642E" w:rsidRPr="00CA319F">
        <w:rPr>
          <w:rFonts w:ascii="Times New Roman" w:eastAsia="標楷體"/>
          <w:sz w:val="24"/>
        </w:rPr>
        <w:t>陳芳珮</w:t>
      </w:r>
    </w:p>
    <w:p w14:paraId="5100C667" w14:textId="77777777" w:rsidR="00667B87" w:rsidRPr="00CA319F" w:rsidRDefault="00667B87" w:rsidP="00667B87">
      <w:pPr>
        <w:rPr>
          <w:rFonts w:ascii="Times New Roman" w:eastAsia="標楷體"/>
          <w:b/>
          <w:sz w:val="24"/>
        </w:rPr>
      </w:pPr>
      <w:r w:rsidRPr="00CA319F">
        <w:rPr>
          <w:rFonts w:ascii="Times New Roman" w:eastAsia="標楷體"/>
          <w:b/>
          <w:sz w:val="24"/>
        </w:rPr>
        <w:t>聯絡方式：</w:t>
      </w:r>
      <w:r w:rsidR="0059546A" w:rsidRPr="00CA319F">
        <w:rPr>
          <w:rFonts w:ascii="Times New Roman" w:eastAsia="標楷體"/>
          <w:sz w:val="24"/>
        </w:rPr>
        <w:t>社科院一館</w:t>
      </w:r>
      <w:r w:rsidR="0059546A" w:rsidRPr="00CA319F">
        <w:rPr>
          <w:rFonts w:ascii="Times New Roman" w:eastAsia="標楷體"/>
          <w:sz w:val="24"/>
        </w:rPr>
        <w:t xml:space="preserve">R350, </w:t>
      </w:r>
      <w:hyperlink r:id="rId8" w:history="1">
        <w:r w:rsidR="0059546A" w:rsidRPr="00CA319F">
          <w:rPr>
            <w:rStyle w:val="a7"/>
            <w:rFonts w:ascii="Times New Roman" w:eastAsia="標楷體"/>
            <w:sz w:val="24"/>
          </w:rPr>
          <w:t>fc10311@yahoo.com</w:t>
        </w:r>
      </w:hyperlink>
      <w:r w:rsidR="0059546A" w:rsidRPr="00CA319F">
        <w:rPr>
          <w:rFonts w:ascii="Times New Roman" w:eastAsia="標楷體"/>
          <w:sz w:val="24"/>
        </w:rPr>
        <w:t>, 05-2720411#32103</w:t>
      </w:r>
    </w:p>
    <w:p w14:paraId="25C83769" w14:textId="4763C08F" w:rsidR="00E9754B" w:rsidRPr="000C6F60" w:rsidRDefault="00E9754B" w:rsidP="00E9754B">
      <w:pPr>
        <w:rPr>
          <w:rFonts w:ascii="Times New Roman" w:eastAsia="標楷體"/>
          <w:sz w:val="24"/>
        </w:rPr>
      </w:pPr>
      <w:r w:rsidRPr="00F865A8">
        <w:rPr>
          <w:rFonts w:ascii="Times New Roman" w:eastAsia="標楷體" w:hint="eastAsia"/>
          <w:b/>
          <w:sz w:val="24"/>
        </w:rPr>
        <w:t>助</w:t>
      </w:r>
      <w:r w:rsidRPr="00F865A8">
        <w:rPr>
          <w:rFonts w:ascii="Times New Roman" w:eastAsia="標楷體" w:hint="eastAsia"/>
          <w:b/>
          <w:sz w:val="24"/>
        </w:rPr>
        <w:t xml:space="preserve">    </w:t>
      </w:r>
      <w:r w:rsidRPr="00F865A8">
        <w:rPr>
          <w:rFonts w:ascii="Times New Roman" w:eastAsia="標楷體" w:hint="eastAsia"/>
          <w:b/>
          <w:sz w:val="24"/>
        </w:rPr>
        <w:t>教</w:t>
      </w:r>
      <w:r w:rsidR="004D34C8" w:rsidRPr="00F865A8">
        <w:rPr>
          <w:rFonts w:ascii="Times New Roman" w:eastAsia="標楷體"/>
          <w:b/>
          <w:sz w:val="24"/>
        </w:rPr>
        <w:t>：</w:t>
      </w:r>
      <w:r w:rsidR="0003409F" w:rsidRPr="0003409F">
        <w:rPr>
          <w:rFonts w:ascii="Times New Roman" w:eastAsia="標楷體" w:hint="eastAsia"/>
          <w:sz w:val="24"/>
        </w:rPr>
        <w:t>吳悠甄</w:t>
      </w:r>
    </w:p>
    <w:p w14:paraId="0D027065" w14:textId="45383AC2" w:rsidR="00E9754B" w:rsidRPr="000C6F60" w:rsidRDefault="00E9754B" w:rsidP="00E9754B">
      <w:pPr>
        <w:rPr>
          <w:rFonts w:ascii="Times New Roman" w:eastAsia="標楷體"/>
          <w:sz w:val="24"/>
        </w:rPr>
      </w:pPr>
      <w:r w:rsidRPr="00F865A8">
        <w:rPr>
          <w:rFonts w:ascii="Times New Roman" w:eastAsia="標楷體"/>
          <w:b/>
          <w:sz w:val="24"/>
        </w:rPr>
        <w:t>聯絡方式：</w:t>
      </w:r>
      <w:hyperlink r:id="rId9" w:history="1">
        <w:r w:rsidR="00957FD0" w:rsidRPr="00425ADC">
          <w:rPr>
            <w:rStyle w:val="a7"/>
            <w:rFonts w:ascii="Times New Roman" w:eastAsia="標楷體"/>
            <w:sz w:val="24"/>
          </w:rPr>
          <w:t>yuchen250323@gmail.com</w:t>
        </w:r>
      </w:hyperlink>
      <w:r w:rsidR="00957FD0">
        <w:rPr>
          <w:rFonts w:ascii="Times New Roman" w:eastAsia="標楷體" w:hint="eastAsia"/>
          <w:sz w:val="24"/>
        </w:rPr>
        <w:t xml:space="preserve"> </w:t>
      </w:r>
    </w:p>
    <w:p w14:paraId="319E7D7A" w14:textId="77777777" w:rsidR="00667B87" w:rsidRPr="00CA319F" w:rsidRDefault="00667B87" w:rsidP="00A9657A">
      <w:pPr>
        <w:spacing w:line="360" w:lineRule="auto"/>
        <w:rPr>
          <w:rFonts w:ascii="Times New Roman" w:eastAsia="標楷體"/>
          <w:sz w:val="24"/>
        </w:rPr>
      </w:pPr>
      <w:r w:rsidRPr="00CA319F">
        <w:rPr>
          <w:rFonts w:ascii="Times New Roman" w:eastAsia="標楷體"/>
          <w:sz w:val="24"/>
        </w:rPr>
        <w:t xml:space="preserve">                                    </w:t>
      </w:r>
    </w:p>
    <w:p w14:paraId="2840804C" w14:textId="77777777" w:rsidR="00667B87" w:rsidRPr="00CA319F" w:rsidRDefault="00667B87" w:rsidP="00C7395A">
      <w:pPr>
        <w:spacing w:line="300" w:lineRule="exact"/>
        <w:ind w:left="1201" w:rightChars="-170" w:right="-340" w:hangingChars="500" w:hanging="1201"/>
        <w:rPr>
          <w:rFonts w:ascii="Times New Roman" w:eastAsia="標楷體"/>
          <w:sz w:val="24"/>
        </w:rPr>
      </w:pPr>
      <w:r w:rsidRPr="00CA319F">
        <w:rPr>
          <w:rFonts w:ascii="Times New Roman" w:eastAsia="標楷體"/>
          <w:b/>
          <w:sz w:val="24"/>
        </w:rPr>
        <w:t>教學目標：</w:t>
      </w:r>
    </w:p>
    <w:p w14:paraId="4CB98E00" w14:textId="1BE71D8B" w:rsidR="00C7395A" w:rsidRPr="00CA319F" w:rsidRDefault="00DE024F" w:rsidP="00BD3909">
      <w:pPr>
        <w:spacing w:line="0" w:lineRule="atLeast"/>
        <w:rPr>
          <w:rFonts w:ascii="Times New Roman" w:eastAsia="標楷體"/>
          <w:sz w:val="24"/>
        </w:rPr>
      </w:pPr>
      <w:r w:rsidRPr="00CA319F">
        <w:rPr>
          <w:rFonts w:ascii="Times New Roman" w:eastAsia="標楷體"/>
          <w:sz w:val="24"/>
        </w:rPr>
        <w:t>方案設計與執行是落實福利服務理念最直接的專業工具。</w:t>
      </w:r>
      <w:r w:rsidR="00596D61" w:rsidRPr="00CA319F">
        <w:rPr>
          <w:rFonts w:ascii="Times New Roman" w:eastAsia="標楷體"/>
          <w:sz w:val="24"/>
        </w:rPr>
        <w:t>隨著非營利組織</w:t>
      </w:r>
      <w:r w:rsidR="00373E6C" w:rsidRPr="00CA319F">
        <w:rPr>
          <w:rFonts w:ascii="Times New Roman" w:eastAsia="標楷體"/>
          <w:sz w:val="24"/>
        </w:rPr>
        <w:t>的增加</w:t>
      </w:r>
      <w:r w:rsidR="00596D61" w:rsidRPr="00CA319F">
        <w:rPr>
          <w:rFonts w:ascii="Times New Roman" w:eastAsia="標楷體"/>
          <w:sz w:val="24"/>
        </w:rPr>
        <w:t>及公部門委外方案</w:t>
      </w:r>
      <w:r w:rsidR="00373E6C" w:rsidRPr="00CA319F">
        <w:rPr>
          <w:rFonts w:ascii="Times New Roman" w:eastAsia="標楷體"/>
          <w:sz w:val="24"/>
        </w:rPr>
        <w:t>的趨勢</w:t>
      </w:r>
      <w:r w:rsidR="00596D61" w:rsidRPr="00CA319F">
        <w:rPr>
          <w:rFonts w:ascii="Times New Roman" w:eastAsia="標楷體"/>
          <w:sz w:val="24"/>
        </w:rPr>
        <w:t>，方案計畫與執行成效評估</w:t>
      </w:r>
      <w:r w:rsidRPr="00CA319F">
        <w:rPr>
          <w:rFonts w:ascii="Times New Roman" w:eastAsia="標楷體"/>
          <w:sz w:val="24"/>
        </w:rPr>
        <w:t>的能力也就</w:t>
      </w:r>
      <w:r w:rsidR="00596D61" w:rsidRPr="00CA319F">
        <w:rPr>
          <w:rFonts w:ascii="Times New Roman" w:eastAsia="標楷體"/>
          <w:sz w:val="24"/>
        </w:rPr>
        <w:t>愈來愈受到重視。</w:t>
      </w:r>
      <w:r w:rsidR="00373E6C" w:rsidRPr="00CA319F">
        <w:rPr>
          <w:rFonts w:ascii="Times New Roman" w:eastAsia="標楷體"/>
          <w:sz w:val="24"/>
        </w:rPr>
        <w:t>不斷精進的方案發展也是促進社會改變與提升生活福祉的動力。</w:t>
      </w:r>
      <w:r w:rsidR="00596D61" w:rsidRPr="00CA319F">
        <w:rPr>
          <w:rFonts w:ascii="Times New Roman" w:eastAsia="標楷體"/>
          <w:sz w:val="24"/>
        </w:rPr>
        <w:t>本課程將介紹如何進行服務方案之規劃、設計、執行、管理與評估。</w:t>
      </w:r>
      <w:r w:rsidR="00F70961" w:rsidRPr="00CA319F">
        <w:rPr>
          <w:rFonts w:ascii="Times New Roman" w:eastAsia="標楷體"/>
          <w:sz w:val="24"/>
        </w:rPr>
        <w:t>藉由課堂單元的介紹，同學將瞭解服務方案設計與評估之理論與原則。透過</w:t>
      </w:r>
      <w:r w:rsidRPr="00CA319F">
        <w:rPr>
          <w:rFonts w:ascii="Times New Roman" w:eastAsia="標楷體"/>
          <w:sz w:val="24"/>
        </w:rPr>
        <w:t>一整學期的</w:t>
      </w:r>
      <w:r w:rsidR="00F70961" w:rsidRPr="00CA319F">
        <w:rPr>
          <w:rFonts w:ascii="Times New Roman" w:eastAsia="標楷體"/>
          <w:sz w:val="24"/>
        </w:rPr>
        <w:t>分組作業</w:t>
      </w:r>
      <w:r w:rsidRPr="00CA319F">
        <w:rPr>
          <w:rFonts w:ascii="Times New Roman" w:eastAsia="標楷體"/>
          <w:sz w:val="24"/>
        </w:rPr>
        <w:t>，</w:t>
      </w:r>
      <w:r w:rsidR="00596D61" w:rsidRPr="00CA319F">
        <w:rPr>
          <w:rFonts w:ascii="Times New Roman" w:eastAsia="標楷體"/>
          <w:sz w:val="24"/>
        </w:rPr>
        <w:t>同學</w:t>
      </w:r>
      <w:r w:rsidR="00F70961" w:rsidRPr="00CA319F">
        <w:rPr>
          <w:rFonts w:ascii="Times New Roman" w:eastAsia="標楷體"/>
          <w:sz w:val="24"/>
        </w:rPr>
        <w:t>也將有機會</w:t>
      </w:r>
      <w:r w:rsidR="00F766D1">
        <w:rPr>
          <w:rFonts w:ascii="Times New Roman" w:eastAsia="標楷體" w:hint="eastAsia"/>
          <w:sz w:val="24"/>
        </w:rPr>
        <w:t>以任務團體的形式</w:t>
      </w:r>
      <w:r w:rsidR="00F70961" w:rsidRPr="00CA319F">
        <w:rPr>
          <w:rFonts w:ascii="Times New Roman" w:eastAsia="標楷體"/>
          <w:sz w:val="24"/>
        </w:rPr>
        <w:t>來學習運用方案設計與評估的知識與技術。</w:t>
      </w:r>
      <w:r w:rsidR="0009686E" w:rsidRPr="00CA319F">
        <w:rPr>
          <w:rFonts w:ascii="Times New Roman" w:eastAsia="標楷體"/>
          <w:sz w:val="24"/>
        </w:rPr>
        <w:t>授課方式包括講課、討論、分組活動、小組報告</w:t>
      </w:r>
      <w:r w:rsidR="00CA319F" w:rsidRPr="00CA319F">
        <w:rPr>
          <w:rFonts w:ascii="Times New Roman" w:eastAsia="標楷體"/>
          <w:sz w:val="24"/>
        </w:rPr>
        <w:t>。</w:t>
      </w:r>
      <w:r w:rsidR="0009686E" w:rsidRPr="00CA319F">
        <w:rPr>
          <w:rFonts w:ascii="Times New Roman" w:eastAsia="標楷體"/>
          <w:sz w:val="24"/>
        </w:rPr>
        <w:t>同學積極參與是有效學習的關鍵。</w:t>
      </w:r>
    </w:p>
    <w:p w14:paraId="05896DAC" w14:textId="77777777" w:rsidR="00667B87" w:rsidRPr="00CA319F" w:rsidRDefault="00667B87" w:rsidP="00BD3909">
      <w:pPr>
        <w:spacing w:line="0" w:lineRule="atLeast"/>
        <w:rPr>
          <w:rFonts w:ascii="Times New Roman" w:eastAsia="標楷體"/>
          <w:b/>
          <w:sz w:val="24"/>
        </w:rPr>
      </w:pPr>
      <w:r w:rsidRPr="00CA319F">
        <w:rPr>
          <w:rFonts w:ascii="Times New Roman" w:eastAsia="標楷體"/>
          <w:sz w:val="24"/>
        </w:rPr>
        <w:t xml:space="preserve">  </w:t>
      </w:r>
    </w:p>
    <w:p w14:paraId="5E76DFC3" w14:textId="77777777" w:rsidR="00474070" w:rsidRPr="00CA319F" w:rsidRDefault="00474070" w:rsidP="00BD3909">
      <w:pPr>
        <w:spacing w:line="0" w:lineRule="atLeast"/>
        <w:rPr>
          <w:rFonts w:ascii="Times New Roman" w:eastAsia="標楷體"/>
          <w:b/>
          <w:sz w:val="24"/>
        </w:rPr>
      </w:pPr>
      <w:r w:rsidRPr="00CA319F">
        <w:rPr>
          <w:rFonts w:ascii="Times New Roman" w:eastAsia="標楷體"/>
          <w:b/>
          <w:sz w:val="24"/>
        </w:rPr>
        <w:t>課程核心能力</w:t>
      </w:r>
      <w:r w:rsidR="00AB09DB">
        <w:rPr>
          <w:rFonts w:ascii="Times New Roman" w:eastAsia="標楷體" w:hint="eastAsia"/>
          <w:b/>
          <w:sz w:val="24"/>
        </w:rPr>
        <w:t>與</w:t>
      </w:r>
      <w:r w:rsidR="00AB09DB" w:rsidRPr="00AB09DB">
        <w:rPr>
          <w:rFonts w:ascii="Times New Roman" w:eastAsia="標楷體" w:hint="eastAsia"/>
          <w:b/>
          <w:sz w:val="24"/>
        </w:rPr>
        <w:t>SDGs</w:t>
      </w:r>
      <w:r w:rsidR="00AB09DB" w:rsidRPr="00AB09DB">
        <w:rPr>
          <w:rFonts w:ascii="Times New Roman" w:eastAsia="標楷體" w:hint="eastAsia"/>
          <w:b/>
          <w:sz w:val="24"/>
        </w:rPr>
        <w:t>目標</w:t>
      </w:r>
      <w:r w:rsidR="009F4883" w:rsidRPr="00365FE6">
        <w:rPr>
          <w:rFonts w:ascii="Times New Roman" w:eastAsia="標楷體"/>
          <w:sz w:val="24"/>
        </w:rPr>
        <w:t>：</w:t>
      </w:r>
    </w:p>
    <w:tbl>
      <w:tblPr>
        <w:tblW w:w="893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827"/>
        <w:gridCol w:w="665"/>
        <w:gridCol w:w="755"/>
        <w:gridCol w:w="755"/>
        <w:gridCol w:w="755"/>
        <w:gridCol w:w="898"/>
      </w:tblGrid>
      <w:tr w:rsidR="00AB09DB" w:rsidRPr="00AB09DB" w14:paraId="510C0C39" w14:textId="77777777" w:rsidTr="007059B5">
        <w:tc>
          <w:tcPr>
            <w:tcW w:w="510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731C47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6"/>
              <w:jc w:val="center"/>
              <w:textAlignment w:val="bottom"/>
              <w:rPr>
                <w:rFonts w:ascii="Times New Roman" w:eastAsia="標楷體"/>
              </w:rPr>
            </w:pPr>
            <w:r w:rsidRPr="00AB09DB">
              <w:rPr>
                <w:rFonts w:ascii="Times New Roman" w:eastAsia="標楷體"/>
              </w:rPr>
              <w:t>核心能力</w:t>
            </w:r>
          </w:p>
          <w:p w14:paraId="08107A81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6"/>
              <w:jc w:val="center"/>
              <w:textAlignment w:val="bottom"/>
              <w:rPr>
                <w:rFonts w:ascii="Times New Roman" w:eastAsia="標楷體"/>
              </w:rPr>
            </w:pPr>
            <w:r w:rsidRPr="00AB09DB">
              <w:rPr>
                <w:rFonts w:ascii="Times New Roman" w:eastAsia="標楷體"/>
              </w:rPr>
              <w:t>Core competency</w:t>
            </w:r>
          </w:p>
        </w:tc>
        <w:tc>
          <w:tcPr>
            <w:tcW w:w="3828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7B386EDE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6"/>
              <w:jc w:val="center"/>
              <w:textAlignment w:val="bottom"/>
              <w:rPr>
                <w:rFonts w:ascii="Times New Roman" w:eastAsia="標楷體"/>
              </w:rPr>
            </w:pPr>
            <w:r w:rsidRPr="00AB09DB">
              <w:rPr>
                <w:rFonts w:ascii="Times New Roman" w:eastAsia="標楷體"/>
              </w:rPr>
              <w:t>本課程與核心能力關聯強度</w:t>
            </w:r>
          </w:p>
          <w:p w14:paraId="3F0229D8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6"/>
              <w:jc w:val="center"/>
              <w:textAlignment w:val="bottom"/>
              <w:rPr>
                <w:rFonts w:ascii="Times New Roman" w:eastAsia="標楷體"/>
              </w:rPr>
            </w:pPr>
            <w:r w:rsidRPr="00AB09DB">
              <w:rPr>
                <w:rFonts w:ascii="Times New Roman" w:eastAsia="標楷體"/>
              </w:rPr>
              <w:t>Degrees of related to core competencies</w:t>
            </w:r>
          </w:p>
        </w:tc>
      </w:tr>
      <w:tr w:rsidR="008237AD" w:rsidRPr="00AB09DB" w14:paraId="3189B329" w14:textId="77777777" w:rsidTr="007059B5">
        <w:tc>
          <w:tcPr>
            <w:tcW w:w="5103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563DCEDB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5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665" w:type="dxa"/>
            <w:tcBorders>
              <w:bottom w:val="double" w:sz="4" w:space="0" w:color="auto"/>
            </w:tcBorders>
            <w:vAlign w:val="center"/>
          </w:tcPr>
          <w:p w14:paraId="1C3593D5" w14:textId="77777777" w:rsidR="00AB09DB" w:rsidRPr="00AB09DB" w:rsidRDefault="00AB09DB" w:rsidP="00AB09DB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  <w:r w:rsidRPr="00AB09DB">
              <w:rPr>
                <w:rFonts w:ascii="Times New Roman" w:eastAsia="標楷體"/>
              </w:rPr>
              <w:t>1</w:t>
            </w:r>
          </w:p>
        </w:tc>
        <w:tc>
          <w:tcPr>
            <w:tcW w:w="755" w:type="dxa"/>
            <w:tcBorders>
              <w:bottom w:val="double" w:sz="4" w:space="0" w:color="auto"/>
            </w:tcBorders>
            <w:vAlign w:val="center"/>
          </w:tcPr>
          <w:p w14:paraId="4E7517E9" w14:textId="77777777" w:rsidR="00AB09DB" w:rsidRPr="00AB09DB" w:rsidRDefault="00AB09DB" w:rsidP="00AB09DB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  <w:r w:rsidRPr="00AB09DB">
              <w:rPr>
                <w:rFonts w:ascii="Times New Roman" w:eastAsia="標楷體"/>
              </w:rPr>
              <w:t>2</w:t>
            </w:r>
          </w:p>
        </w:tc>
        <w:tc>
          <w:tcPr>
            <w:tcW w:w="755" w:type="dxa"/>
            <w:tcBorders>
              <w:bottom w:val="double" w:sz="4" w:space="0" w:color="auto"/>
            </w:tcBorders>
            <w:vAlign w:val="center"/>
          </w:tcPr>
          <w:p w14:paraId="7D23350F" w14:textId="77777777" w:rsidR="00AB09DB" w:rsidRPr="00AB09DB" w:rsidRDefault="00AB09DB" w:rsidP="00AB09DB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  <w:r w:rsidRPr="00AB09DB">
              <w:rPr>
                <w:rFonts w:ascii="Times New Roman" w:eastAsia="標楷體"/>
              </w:rPr>
              <w:t>3</w:t>
            </w:r>
          </w:p>
        </w:tc>
        <w:tc>
          <w:tcPr>
            <w:tcW w:w="755" w:type="dxa"/>
            <w:tcBorders>
              <w:bottom w:val="double" w:sz="4" w:space="0" w:color="auto"/>
            </w:tcBorders>
            <w:vAlign w:val="center"/>
          </w:tcPr>
          <w:p w14:paraId="4AB78479" w14:textId="77777777" w:rsidR="00AB09DB" w:rsidRPr="00AB09DB" w:rsidRDefault="00AB09DB" w:rsidP="00AB09DB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  <w:r w:rsidRPr="00AB09DB">
              <w:rPr>
                <w:rFonts w:ascii="Times New Roman" w:eastAsia="標楷體"/>
              </w:rPr>
              <w:t>4</w:t>
            </w:r>
          </w:p>
        </w:tc>
        <w:tc>
          <w:tcPr>
            <w:tcW w:w="898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D61F1E4" w14:textId="77777777" w:rsidR="00AB09DB" w:rsidRPr="00AB09DB" w:rsidRDefault="00AB09DB" w:rsidP="00AB09DB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  <w:r w:rsidRPr="00AB09DB">
              <w:rPr>
                <w:rFonts w:ascii="Times New Roman" w:eastAsia="標楷體"/>
              </w:rPr>
              <w:t>5</w:t>
            </w:r>
          </w:p>
        </w:tc>
      </w:tr>
      <w:tr w:rsidR="00AB09DB" w:rsidRPr="00AB09DB" w14:paraId="383D5DAC" w14:textId="77777777" w:rsidTr="007059B5">
        <w:tc>
          <w:tcPr>
            <w:tcW w:w="1276" w:type="dxa"/>
            <w:vMerge w:val="restart"/>
            <w:tcBorders>
              <w:top w:val="double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AB0523" w14:textId="77777777" w:rsidR="00AB09DB" w:rsidRPr="00AB09DB" w:rsidRDefault="00AB09DB" w:rsidP="00431EB8">
            <w:pPr>
              <w:snapToGrid w:val="0"/>
              <w:ind w:leftChars="-43" w:left="340" w:hangingChars="213" w:hanging="426"/>
              <w:rPr>
                <w:rFonts w:ascii="Times New Roman" w:eastAsia="標楷體"/>
                <w:bCs/>
              </w:rPr>
            </w:pPr>
            <w:r w:rsidRPr="00AB09DB">
              <w:rPr>
                <w:rFonts w:ascii="Times New Roman" w:eastAsia="標楷體"/>
                <w:bCs/>
              </w:rPr>
              <w:t>共通能力</w:t>
            </w:r>
          </w:p>
          <w:p w14:paraId="5DF0D000" w14:textId="77777777" w:rsidR="00AB09DB" w:rsidRPr="00AB09DB" w:rsidRDefault="00AB09DB" w:rsidP="00431EB8">
            <w:pPr>
              <w:snapToGrid w:val="0"/>
              <w:ind w:leftChars="-43" w:left="340" w:hangingChars="213" w:hanging="426"/>
              <w:rPr>
                <w:rFonts w:ascii="Times New Roman" w:eastAsia="標楷體"/>
                <w:bCs/>
              </w:rPr>
            </w:pPr>
            <w:r w:rsidRPr="00AB09DB">
              <w:rPr>
                <w:rFonts w:ascii="Times New Roman" w:eastAsia="標楷體"/>
                <w:bCs/>
              </w:rPr>
              <w:t>General</w:t>
            </w:r>
          </w:p>
          <w:p w14:paraId="7A688A5B" w14:textId="77777777" w:rsidR="00AB09DB" w:rsidRPr="00AB09DB" w:rsidRDefault="00AB09DB" w:rsidP="00431EB8">
            <w:pPr>
              <w:snapToGrid w:val="0"/>
              <w:ind w:leftChars="-43" w:left="340" w:hangingChars="213" w:hanging="426"/>
              <w:rPr>
                <w:rFonts w:ascii="Times New Roman" w:eastAsia="標楷體"/>
                <w:bCs/>
              </w:rPr>
            </w:pPr>
            <w:r w:rsidRPr="00AB09DB">
              <w:rPr>
                <w:rFonts w:ascii="Times New Roman" w:eastAsia="標楷體"/>
                <w:bCs/>
              </w:rPr>
              <w:t>Competence</w:t>
            </w:r>
          </w:p>
        </w:tc>
        <w:tc>
          <w:tcPr>
            <w:tcW w:w="382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790B6A7" w14:textId="77777777" w:rsidR="00AB09DB" w:rsidRPr="00AB09DB" w:rsidRDefault="00AB09DB" w:rsidP="00431EB8">
            <w:pPr>
              <w:rPr>
                <w:rFonts w:ascii="Times New Roman" w:eastAsia="標楷體"/>
                <w:bCs/>
              </w:rPr>
            </w:pPr>
            <w:r w:rsidRPr="00AB09DB">
              <w:rPr>
                <w:rFonts w:ascii="Times New Roman" w:eastAsia="標楷體"/>
                <w:bCs/>
              </w:rPr>
              <w:t>1.</w:t>
            </w:r>
            <w:r w:rsidRPr="00AB09DB">
              <w:rPr>
                <w:rFonts w:ascii="Times New Roman" w:eastAsia="標楷體"/>
                <w:bCs/>
              </w:rPr>
              <w:t>具備對於國內外社會問題關懷熱忱與探究興趣之能力。</w:t>
            </w:r>
          </w:p>
        </w:tc>
        <w:tc>
          <w:tcPr>
            <w:tcW w:w="66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5BBE63B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75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47C3CCD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75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D35565F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75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23F4272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898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E4D146" w14:textId="77777777" w:rsidR="00AB09DB" w:rsidRPr="008237AD" w:rsidRDefault="00AB09DB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  <w:sz w:val="16"/>
                <w:szCs w:val="16"/>
              </w:rPr>
            </w:pPr>
            <w:r w:rsidRPr="008237AD">
              <w:rPr>
                <w:rFonts w:ascii="標楷體" w:eastAsia="標楷體" w:hAnsi="標楷體" w:hint="eastAsia"/>
                <w:sz w:val="16"/>
                <w:szCs w:val="16"/>
              </w:rPr>
              <w:t>█</w:t>
            </w:r>
          </w:p>
        </w:tc>
      </w:tr>
      <w:tr w:rsidR="00AB09DB" w:rsidRPr="00AB09DB" w14:paraId="6E4D9334" w14:textId="77777777" w:rsidTr="007059B5">
        <w:tc>
          <w:tcPr>
            <w:tcW w:w="1276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3F510C" w14:textId="77777777" w:rsidR="00AB09DB" w:rsidRPr="00AB09DB" w:rsidRDefault="00AB09DB" w:rsidP="00431EB8">
            <w:pPr>
              <w:snapToGrid w:val="0"/>
              <w:rPr>
                <w:rFonts w:ascii="Times New Roman" w:eastAsia="標楷體"/>
                <w:bCs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91510BB" w14:textId="77777777" w:rsidR="00AB09DB" w:rsidRPr="00AB09DB" w:rsidRDefault="00AB09DB" w:rsidP="00431EB8">
            <w:pPr>
              <w:rPr>
                <w:rFonts w:ascii="Times New Roman" w:eastAsia="標楷體"/>
                <w:bCs/>
              </w:rPr>
            </w:pPr>
            <w:r w:rsidRPr="00AB09DB">
              <w:rPr>
                <w:rFonts w:ascii="Times New Roman" w:eastAsia="標楷體"/>
                <w:bCs/>
              </w:rPr>
              <w:t>2.</w:t>
            </w:r>
            <w:r w:rsidRPr="00AB09DB">
              <w:rPr>
                <w:rFonts w:ascii="Times New Roman" w:eastAsia="標楷體"/>
                <w:bCs/>
              </w:rPr>
              <w:t>具備持續自主學習與運用社會、政治、經濟等社會科學基本知識之能力。</w:t>
            </w:r>
          </w:p>
        </w:tc>
        <w:tc>
          <w:tcPr>
            <w:tcW w:w="6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2F8178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7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86A087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7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C91CE8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7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66BD28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89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738F4E" w14:textId="77777777" w:rsidR="00AB09DB" w:rsidRPr="008237AD" w:rsidRDefault="008237AD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  <w:sz w:val="16"/>
                <w:szCs w:val="16"/>
              </w:rPr>
            </w:pPr>
            <w:r w:rsidRPr="008237AD">
              <w:rPr>
                <w:rFonts w:ascii="標楷體" w:eastAsia="標楷體" w:hAnsi="標楷體" w:hint="eastAsia"/>
                <w:sz w:val="16"/>
                <w:szCs w:val="16"/>
              </w:rPr>
              <w:t>█</w:t>
            </w:r>
          </w:p>
        </w:tc>
      </w:tr>
      <w:tr w:rsidR="00AB09DB" w:rsidRPr="00AB09DB" w14:paraId="20B95E4A" w14:textId="77777777" w:rsidTr="007059B5">
        <w:trPr>
          <w:trHeight w:val="566"/>
        </w:trPr>
        <w:tc>
          <w:tcPr>
            <w:tcW w:w="1276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151300" w14:textId="77777777" w:rsidR="00AB09DB" w:rsidRPr="00AB09DB" w:rsidRDefault="00AB09DB" w:rsidP="00431EB8">
            <w:pPr>
              <w:snapToGrid w:val="0"/>
              <w:rPr>
                <w:rFonts w:ascii="Times New Roman" w:eastAsia="標楷體"/>
                <w:bCs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1086AA10" w14:textId="77777777" w:rsidR="00AB09DB" w:rsidRPr="00AB09DB" w:rsidRDefault="00AB09DB" w:rsidP="00431EB8">
            <w:pPr>
              <w:rPr>
                <w:rFonts w:ascii="Times New Roman" w:eastAsia="標楷體"/>
              </w:rPr>
            </w:pPr>
            <w:r w:rsidRPr="00AB09DB">
              <w:rPr>
                <w:rFonts w:ascii="Times New Roman" w:eastAsia="標楷體"/>
                <w:bCs/>
              </w:rPr>
              <w:t>3.</w:t>
            </w:r>
            <w:r w:rsidRPr="00AB09DB">
              <w:rPr>
                <w:rFonts w:ascii="Times New Roman" w:eastAsia="標楷體"/>
                <w:bCs/>
              </w:rPr>
              <w:t>具備邏輯思考與分析問題，理解與運用社會科學研究方法之能力。</w:t>
            </w:r>
          </w:p>
        </w:tc>
        <w:tc>
          <w:tcPr>
            <w:tcW w:w="665" w:type="dxa"/>
            <w:tcBorders>
              <w:top w:val="dotted" w:sz="4" w:space="0" w:color="auto"/>
            </w:tcBorders>
            <w:vAlign w:val="center"/>
          </w:tcPr>
          <w:p w14:paraId="1936F118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755" w:type="dxa"/>
            <w:tcBorders>
              <w:top w:val="dotted" w:sz="4" w:space="0" w:color="auto"/>
            </w:tcBorders>
            <w:vAlign w:val="center"/>
          </w:tcPr>
          <w:p w14:paraId="6BCBF1EB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755" w:type="dxa"/>
            <w:tcBorders>
              <w:top w:val="dotted" w:sz="4" w:space="0" w:color="auto"/>
            </w:tcBorders>
            <w:vAlign w:val="center"/>
          </w:tcPr>
          <w:p w14:paraId="0A0CBA29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755" w:type="dxa"/>
            <w:tcBorders>
              <w:top w:val="dotted" w:sz="4" w:space="0" w:color="auto"/>
            </w:tcBorders>
            <w:vAlign w:val="center"/>
          </w:tcPr>
          <w:p w14:paraId="254E7F0D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89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F6CEC7D" w14:textId="77777777" w:rsidR="00AB09DB" w:rsidRPr="008237AD" w:rsidRDefault="008237AD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  <w:sz w:val="16"/>
                <w:szCs w:val="16"/>
              </w:rPr>
            </w:pPr>
            <w:r w:rsidRPr="008237AD">
              <w:rPr>
                <w:rFonts w:ascii="標楷體" w:eastAsia="標楷體" w:hAnsi="標楷體" w:hint="eastAsia"/>
                <w:sz w:val="16"/>
                <w:szCs w:val="16"/>
              </w:rPr>
              <w:t>█</w:t>
            </w:r>
          </w:p>
        </w:tc>
      </w:tr>
      <w:tr w:rsidR="00AB09DB" w:rsidRPr="00AB09DB" w14:paraId="7426ECFA" w14:textId="77777777" w:rsidTr="007059B5">
        <w:tc>
          <w:tcPr>
            <w:tcW w:w="1276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62FF6C" w14:textId="77777777" w:rsidR="00AB09DB" w:rsidRPr="00AB09DB" w:rsidRDefault="00AB09DB" w:rsidP="00431EB8">
            <w:pPr>
              <w:snapToGrid w:val="0"/>
              <w:ind w:leftChars="-43" w:left="340" w:hangingChars="213" w:hanging="426"/>
              <w:rPr>
                <w:rFonts w:ascii="Times New Roman" w:eastAsia="標楷體"/>
                <w:bCs/>
              </w:rPr>
            </w:pPr>
            <w:r w:rsidRPr="00AB09DB">
              <w:rPr>
                <w:rFonts w:ascii="Times New Roman" w:eastAsia="標楷體"/>
                <w:bCs/>
              </w:rPr>
              <w:t>專業能力</w:t>
            </w:r>
          </w:p>
          <w:p w14:paraId="2AED911A" w14:textId="77777777" w:rsidR="00AB09DB" w:rsidRPr="00AB09DB" w:rsidRDefault="00AB09DB" w:rsidP="00431EB8">
            <w:pPr>
              <w:snapToGrid w:val="0"/>
              <w:ind w:leftChars="-43" w:left="340" w:hangingChars="213" w:hanging="426"/>
              <w:rPr>
                <w:rFonts w:ascii="Times New Roman" w:eastAsia="標楷體"/>
                <w:bCs/>
              </w:rPr>
            </w:pPr>
            <w:r w:rsidRPr="00AB09DB">
              <w:rPr>
                <w:rFonts w:ascii="Times New Roman" w:eastAsia="標楷體"/>
                <w:bCs/>
              </w:rPr>
              <w:t>Specific</w:t>
            </w:r>
          </w:p>
          <w:p w14:paraId="76E45521" w14:textId="77777777" w:rsidR="00AB09DB" w:rsidRPr="00AB09DB" w:rsidRDefault="00AB09DB" w:rsidP="00431EB8">
            <w:pPr>
              <w:snapToGrid w:val="0"/>
              <w:ind w:leftChars="-43" w:left="340" w:hangingChars="213" w:hanging="426"/>
              <w:rPr>
                <w:rFonts w:ascii="Times New Roman" w:eastAsia="標楷體"/>
                <w:bCs/>
              </w:rPr>
            </w:pPr>
            <w:r w:rsidRPr="00AB09DB">
              <w:rPr>
                <w:rFonts w:ascii="Times New Roman" w:eastAsia="標楷體"/>
                <w:bCs/>
              </w:rPr>
              <w:t>competency</w:t>
            </w:r>
          </w:p>
        </w:tc>
        <w:tc>
          <w:tcPr>
            <w:tcW w:w="382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0A2DD28" w14:textId="77777777" w:rsidR="00AB09DB" w:rsidRPr="00AB09DB" w:rsidRDefault="00AB09DB" w:rsidP="00431EB8">
            <w:pPr>
              <w:rPr>
                <w:rFonts w:ascii="Times New Roman" w:eastAsia="標楷體"/>
                <w:bCs/>
              </w:rPr>
            </w:pPr>
            <w:r w:rsidRPr="00AB09DB">
              <w:rPr>
                <w:rFonts w:ascii="Times New Roman" w:eastAsia="標楷體"/>
                <w:bCs/>
              </w:rPr>
              <w:t>1.</w:t>
            </w:r>
            <w:r w:rsidRPr="00AB09DB">
              <w:rPr>
                <w:rFonts w:ascii="Times New Roman" w:eastAsia="標楷體"/>
                <w:bCs/>
              </w:rPr>
              <w:t>具備社會福利資訊與資料分析之能力。</w:t>
            </w:r>
          </w:p>
        </w:tc>
        <w:tc>
          <w:tcPr>
            <w:tcW w:w="665" w:type="dxa"/>
            <w:tcBorders>
              <w:bottom w:val="dotted" w:sz="4" w:space="0" w:color="auto"/>
            </w:tcBorders>
            <w:vAlign w:val="center"/>
          </w:tcPr>
          <w:p w14:paraId="730B1F45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755" w:type="dxa"/>
            <w:tcBorders>
              <w:bottom w:val="dotted" w:sz="4" w:space="0" w:color="auto"/>
            </w:tcBorders>
            <w:vAlign w:val="center"/>
          </w:tcPr>
          <w:p w14:paraId="0CBB8ECF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755" w:type="dxa"/>
            <w:tcBorders>
              <w:bottom w:val="dotted" w:sz="4" w:space="0" w:color="auto"/>
            </w:tcBorders>
            <w:vAlign w:val="center"/>
          </w:tcPr>
          <w:p w14:paraId="12624EAE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755" w:type="dxa"/>
            <w:tcBorders>
              <w:bottom w:val="dotted" w:sz="4" w:space="0" w:color="auto"/>
            </w:tcBorders>
            <w:vAlign w:val="center"/>
          </w:tcPr>
          <w:p w14:paraId="60711485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89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D2D0BB4" w14:textId="77777777" w:rsidR="00AB09DB" w:rsidRPr="008237AD" w:rsidRDefault="008237AD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  <w:sz w:val="16"/>
                <w:szCs w:val="16"/>
              </w:rPr>
            </w:pPr>
            <w:r w:rsidRPr="008237AD">
              <w:rPr>
                <w:rFonts w:ascii="標楷體" w:eastAsia="標楷體" w:hAnsi="標楷體" w:hint="eastAsia"/>
                <w:sz w:val="16"/>
                <w:szCs w:val="16"/>
              </w:rPr>
              <w:t>█</w:t>
            </w:r>
          </w:p>
        </w:tc>
      </w:tr>
      <w:tr w:rsidR="00AB09DB" w:rsidRPr="00AB09DB" w14:paraId="793CA83E" w14:textId="77777777" w:rsidTr="007059B5">
        <w:trPr>
          <w:trHeight w:val="70"/>
        </w:trPr>
        <w:tc>
          <w:tcPr>
            <w:tcW w:w="1276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145E24F0" w14:textId="77777777" w:rsidR="00AB09DB" w:rsidRPr="00AB09DB" w:rsidRDefault="00AB09DB" w:rsidP="00431EB8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ABBD73D" w14:textId="77777777" w:rsidR="00AB09DB" w:rsidRPr="00AB09DB" w:rsidRDefault="00AB09DB" w:rsidP="00431EB8">
            <w:pPr>
              <w:rPr>
                <w:rFonts w:ascii="Times New Roman" w:eastAsia="標楷體"/>
                <w:bCs/>
              </w:rPr>
            </w:pPr>
            <w:r w:rsidRPr="00AB09DB">
              <w:rPr>
                <w:rFonts w:ascii="Times New Roman" w:eastAsia="標楷體"/>
                <w:bCs/>
              </w:rPr>
              <w:t>2.</w:t>
            </w:r>
            <w:r w:rsidRPr="00AB09DB">
              <w:rPr>
                <w:rFonts w:ascii="Times New Roman" w:eastAsia="標楷體"/>
                <w:bCs/>
              </w:rPr>
              <w:t>具備社會福利政策、方案設計之評估與執行能力。</w:t>
            </w:r>
          </w:p>
        </w:tc>
        <w:tc>
          <w:tcPr>
            <w:tcW w:w="6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3D2704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7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0E6EA4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7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7472B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7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2224C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89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5AAA1A" w14:textId="77777777" w:rsidR="00AB09DB" w:rsidRPr="008237AD" w:rsidRDefault="008237AD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  <w:sz w:val="16"/>
                <w:szCs w:val="16"/>
              </w:rPr>
            </w:pPr>
            <w:r w:rsidRPr="008237AD">
              <w:rPr>
                <w:rFonts w:ascii="標楷體" w:eastAsia="標楷體" w:hAnsi="標楷體" w:hint="eastAsia"/>
                <w:sz w:val="16"/>
                <w:szCs w:val="16"/>
              </w:rPr>
              <w:t>█</w:t>
            </w:r>
          </w:p>
        </w:tc>
      </w:tr>
      <w:tr w:rsidR="00AB09DB" w:rsidRPr="00AB09DB" w14:paraId="766AF283" w14:textId="77777777" w:rsidTr="007059B5">
        <w:trPr>
          <w:trHeight w:val="462"/>
        </w:trPr>
        <w:tc>
          <w:tcPr>
            <w:tcW w:w="1276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270F5BF2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5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13470B7D" w14:textId="77777777" w:rsidR="00AB09DB" w:rsidRPr="00AB09DB" w:rsidRDefault="00AB09DB" w:rsidP="00431EB8">
            <w:pPr>
              <w:rPr>
                <w:rFonts w:ascii="Times New Roman" w:eastAsia="標楷體"/>
                <w:bCs/>
              </w:rPr>
            </w:pPr>
            <w:r w:rsidRPr="00AB09DB">
              <w:rPr>
                <w:rFonts w:ascii="Times New Roman" w:eastAsia="標楷體"/>
                <w:bCs/>
              </w:rPr>
              <w:t>3.</w:t>
            </w:r>
            <w:r w:rsidRPr="00AB09DB">
              <w:rPr>
                <w:rFonts w:ascii="Times New Roman" w:eastAsia="標楷體"/>
                <w:bCs/>
              </w:rPr>
              <w:t>具備社會福利實務與運用之能力。</w:t>
            </w:r>
          </w:p>
        </w:tc>
        <w:tc>
          <w:tcPr>
            <w:tcW w:w="665" w:type="dxa"/>
            <w:tcBorders>
              <w:top w:val="dotted" w:sz="4" w:space="0" w:color="auto"/>
            </w:tcBorders>
            <w:vAlign w:val="center"/>
          </w:tcPr>
          <w:p w14:paraId="27907335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755" w:type="dxa"/>
            <w:tcBorders>
              <w:top w:val="dotted" w:sz="4" w:space="0" w:color="auto"/>
            </w:tcBorders>
            <w:vAlign w:val="center"/>
          </w:tcPr>
          <w:p w14:paraId="6BA085F4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755" w:type="dxa"/>
            <w:tcBorders>
              <w:top w:val="dotted" w:sz="4" w:space="0" w:color="auto"/>
            </w:tcBorders>
            <w:vAlign w:val="center"/>
          </w:tcPr>
          <w:p w14:paraId="083FC958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755" w:type="dxa"/>
            <w:tcBorders>
              <w:top w:val="dotted" w:sz="4" w:space="0" w:color="auto"/>
            </w:tcBorders>
            <w:vAlign w:val="center"/>
          </w:tcPr>
          <w:p w14:paraId="121BF76F" w14:textId="77777777" w:rsidR="00AB09DB" w:rsidRPr="00AB09DB" w:rsidRDefault="00AB09DB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89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5F01538" w14:textId="77777777" w:rsidR="00AB09DB" w:rsidRPr="008237AD" w:rsidRDefault="008237AD" w:rsidP="00431EB8">
            <w:pPr>
              <w:tabs>
                <w:tab w:val="left" w:pos="9065"/>
              </w:tabs>
              <w:snapToGrid w:val="0"/>
              <w:ind w:right="5"/>
              <w:jc w:val="center"/>
              <w:textAlignment w:val="bottom"/>
              <w:rPr>
                <w:rFonts w:ascii="Times New Roman" w:eastAsia="標楷體"/>
                <w:sz w:val="16"/>
                <w:szCs w:val="16"/>
              </w:rPr>
            </w:pPr>
            <w:r w:rsidRPr="008237AD">
              <w:rPr>
                <w:rFonts w:ascii="標楷體" w:eastAsia="標楷體" w:hAnsi="標楷體" w:hint="eastAsia"/>
                <w:sz w:val="16"/>
                <w:szCs w:val="16"/>
              </w:rPr>
              <w:t>█</w:t>
            </w:r>
          </w:p>
        </w:tc>
      </w:tr>
    </w:tbl>
    <w:p w14:paraId="7FE67E60" w14:textId="77777777" w:rsidR="00AB09DB" w:rsidRPr="00AB09DB" w:rsidRDefault="00AB09DB" w:rsidP="00F147F9">
      <w:pPr>
        <w:rPr>
          <w:rFonts w:ascii="Times New Roman" w:eastAsia="標楷體"/>
          <w:szCs w:val="20"/>
        </w:rPr>
      </w:pPr>
      <w:r w:rsidRPr="00AB09DB">
        <w:rPr>
          <w:rFonts w:ascii="Times New Roman" w:eastAsia="標楷體"/>
          <w:szCs w:val="20"/>
        </w:rPr>
        <w:t>註：關聯強度以五點量表標示，</w:t>
      </w:r>
      <w:r w:rsidRPr="00AB09DB">
        <w:rPr>
          <w:rFonts w:ascii="Times New Roman" w:eastAsia="標楷體"/>
          <w:szCs w:val="20"/>
        </w:rPr>
        <w:t>1</w:t>
      </w:r>
      <w:r w:rsidRPr="00AB09DB">
        <w:rPr>
          <w:rFonts w:ascii="Times New Roman" w:eastAsia="標楷體"/>
          <w:szCs w:val="20"/>
        </w:rPr>
        <w:t>表示沒有關聯，</w:t>
      </w:r>
      <w:r w:rsidRPr="00AB09DB">
        <w:rPr>
          <w:rFonts w:ascii="Times New Roman" w:eastAsia="標楷體"/>
          <w:szCs w:val="20"/>
        </w:rPr>
        <w:t>5</w:t>
      </w:r>
      <w:r w:rsidRPr="00AB09DB">
        <w:rPr>
          <w:rFonts w:ascii="Times New Roman" w:eastAsia="標楷體"/>
          <w:szCs w:val="20"/>
        </w:rPr>
        <w:t>表示非常有關聯。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4"/>
        <w:gridCol w:w="7806"/>
      </w:tblGrid>
      <w:tr w:rsidR="00AB09DB" w:rsidRPr="008237AD" w14:paraId="7B5A8331" w14:textId="77777777" w:rsidTr="00431EB8">
        <w:trPr>
          <w:trHeight w:val="37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8B3391" w14:textId="77777777" w:rsidR="00AB09DB" w:rsidRPr="008237AD" w:rsidRDefault="00AB09DB" w:rsidP="00431EB8">
            <w:pPr>
              <w:spacing w:line="320" w:lineRule="exact"/>
              <w:jc w:val="center"/>
              <w:rPr>
                <w:rFonts w:ascii="Times New Roman" w:eastAsia="標楷體"/>
                <w:b/>
              </w:rPr>
            </w:pPr>
            <w:r w:rsidRPr="008237AD">
              <w:rPr>
                <w:rFonts w:ascii="Times New Roman" w:eastAsia="標楷體"/>
                <w:b/>
              </w:rPr>
              <w:t>與</w:t>
            </w:r>
            <w:r w:rsidRPr="008237AD">
              <w:rPr>
                <w:rFonts w:ascii="Times New Roman" w:eastAsia="標楷體"/>
                <w:b/>
              </w:rPr>
              <w:t>SDGs</w:t>
            </w:r>
            <w:r w:rsidRPr="008237AD">
              <w:rPr>
                <w:rFonts w:ascii="Times New Roman" w:eastAsia="標楷體"/>
                <w:b/>
              </w:rPr>
              <w:t>目標的關聯</w:t>
            </w:r>
          </w:p>
          <w:p w14:paraId="1F4623E9" w14:textId="77777777" w:rsidR="00AB09DB" w:rsidRPr="008237AD" w:rsidRDefault="00AB09DB" w:rsidP="00431EB8">
            <w:pPr>
              <w:spacing w:line="320" w:lineRule="exact"/>
              <w:jc w:val="center"/>
              <w:rPr>
                <w:rFonts w:ascii="Times New Roman" w:eastAsia="標楷體"/>
                <w:b/>
              </w:rPr>
            </w:pPr>
            <w:r w:rsidRPr="008237AD">
              <w:rPr>
                <w:rFonts w:ascii="Times New Roman" w:eastAsia="標楷體"/>
                <w:b/>
              </w:rPr>
              <w:t>related to objectives of SDGs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DC5A24" w14:textId="77777777" w:rsidR="00AB09DB" w:rsidRPr="008237AD" w:rsidRDefault="00AB09DB" w:rsidP="00431EB8">
            <w:pPr>
              <w:spacing w:line="320" w:lineRule="exact"/>
              <w:rPr>
                <w:rFonts w:ascii="Times New Roman" w:eastAsia="標楷體"/>
                <w:szCs w:val="20"/>
              </w:rPr>
            </w:pPr>
            <w:r w:rsidRPr="008237AD">
              <w:rPr>
                <w:rFonts w:ascii="Times New Roman" w:eastAsia="標楷體"/>
                <w:szCs w:val="20"/>
              </w:rPr>
              <w:t>□</w:t>
            </w:r>
            <w:hyperlink r:id="rId10" w:anchor="1" w:history="1">
              <w:r w:rsidRPr="008237AD">
                <w:rPr>
                  <w:rFonts w:ascii="Times New Roman" w:eastAsia="標楷體"/>
                  <w:szCs w:val="20"/>
                </w:rPr>
                <w:t xml:space="preserve">SDG 1 </w:t>
              </w:r>
              <w:r w:rsidRPr="008237AD">
                <w:rPr>
                  <w:rFonts w:ascii="Times New Roman" w:eastAsia="標楷體"/>
                  <w:szCs w:val="20"/>
                </w:rPr>
                <w:t>終結貧窮</w:t>
              </w:r>
            </w:hyperlink>
            <w:r w:rsidRPr="008237AD">
              <w:rPr>
                <w:rFonts w:ascii="Times New Roman" w:eastAsia="標楷體"/>
                <w:szCs w:val="20"/>
              </w:rPr>
              <w:t xml:space="preserve">                   □</w:t>
            </w:r>
            <w:hyperlink r:id="rId11" w:anchor="2" w:history="1">
              <w:r w:rsidRPr="008237AD">
                <w:rPr>
                  <w:rFonts w:ascii="Times New Roman" w:eastAsia="標楷體"/>
                  <w:szCs w:val="20"/>
                </w:rPr>
                <w:t xml:space="preserve">SDG 2 </w:t>
              </w:r>
              <w:r w:rsidRPr="008237AD">
                <w:rPr>
                  <w:rFonts w:ascii="Times New Roman" w:eastAsia="標楷體"/>
                  <w:szCs w:val="20"/>
                </w:rPr>
                <w:t>消除飢餓</w:t>
              </w:r>
            </w:hyperlink>
            <w:r w:rsidRPr="008237AD">
              <w:rPr>
                <w:rFonts w:ascii="Times New Roman" w:eastAsia="標楷體"/>
                <w:szCs w:val="20"/>
              </w:rPr>
              <w:t xml:space="preserve">             </w:t>
            </w:r>
          </w:p>
          <w:p w14:paraId="007AEF46" w14:textId="77777777" w:rsidR="00AB09DB" w:rsidRPr="008237AD" w:rsidRDefault="008237AD" w:rsidP="00431EB8">
            <w:pPr>
              <w:spacing w:line="320" w:lineRule="exact"/>
              <w:rPr>
                <w:rFonts w:ascii="Times New Roman" w:eastAsia="標楷體"/>
                <w:szCs w:val="20"/>
              </w:rPr>
            </w:pPr>
            <w:r w:rsidRPr="008237AD">
              <w:rPr>
                <w:rFonts w:ascii="標楷體" w:eastAsia="標楷體" w:hAnsi="標楷體" w:hint="eastAsia"/>
                <w:sz w:val="16"/>
                <w:szCs w:val="16"/>
              </w:rPr>
              <w:t>█</w:t>
            </w:r>
            <w:hyperlink r:id="rId12" w:anchor="3" w:history="1">
              <w:r w:rsidR="00AB09DB" w:rsidRPr="008237AD">
                <w:rPr>
                  <w:rFonts w:ascii="Times New Roman" w:eastAsia="標楷體"/>
                  <w:szCs w:val="20"/>
                </w:rPr>
                <w:t xml:space="preserve">SDG 3 </w:t>
              </w:r>
              <w:r w:rsidR="00AB09DB" w:rsidRPr="008237AD">
                <w:rPr>
                  <w:rFonts w:ascii="Times New Roman" w:eastAsia="標楷體"/>
                  <w:szCs w:val="20"/>
                </w:rPr>
                <w:t>健康與福祉</w:t>
              </w:r>
            </w:hyperlink>
            <w:r w:rsidR="00AB09DB" w:rsidRPr="008237AD">
              <w:rPr>
                <w:rFonts w:ascii="Times New Roman" w:eastAsia="標楷體"/>
                <w:szCs w:val="20"/>
              </w:rPr>
              <w:t xml:space="preserve">                 □</w:t>
            </w:r>
            <w:hyperlink r:id="rId13" w:anchor="4" w:history="1">
              <w:r w:rsidR="00AB09DB" w:rsidRPr="008237AD">
                <w:rPr>
                  <w:rFonts w:ascii="Times New Roman" w:eastAsia="標楷體"/>
                  <w:szCs w:val="20"/>
                </w:rPr>
                <w:t xml:space="preserve">SDG 4 </w:t>
              </w:r>
              <w:r w:rsidR="00AB09DB" w:rsidRPr="008237AD">
                <w:rPr>
                  <w:rFonts w:ascii="Times New Roman" w:eastAsia="標楷體"/>
                  <w:szCs w:val="20"/>
                </w:rPr>
                <w:t>優質教育</w:t>
              </w:r>
            </w:hyperlink>
            <w:r w:rsidR="00AB09DB" w:rsidRPr="008237AD">
              <w:rPr>
                <w:rFonts w:ascii="Times New Roman" w:eastAsia="標楷體"/>
                <w:szCs w:val="20"/>
              </w:rPr>
              <w:t xml:space="preserve">   </w:t>
            </w:r>
          </w:p>
          <w:p w14:paraId="0739FBE4" w14:textId="77777777" w:rsidR="00AB09DB" w:rsidRPr="008237AD" w:rsidRDefault="00AB09DB" w:rsidP="00431EB8">
            <w:pPr>
              <w:spacing w:line="320" w:lineRule="exact"/>
              <w:rPr>
                <w:rFonts w:ascii="Times New Roman" w:eastAsia="標楷體"/>
                <w:szCs w:val="20"/>
              </w:rPr>
            </w:pPr>
            <w:r w:rsidRPr="008237AD">
              <w:rPr>
                <w:rFonts w:ascii="Times New Roman" w:eastAsia="標楷體"/>
                <w:szCs w:val="20"/>
              </w:rPr>
              <w:t>□</w:t>
            </w:r>
            <w:hyperlink r:id="rId14" w:anchor="5" w:history="1">
              <w:r w:rsidRPr="008237AD">
                <w:rPr>
                  <w:rFonts w:ascii="Times New Roman" w:eastAsia="標楷體"/>
                  <w:szCs w:val="20"/>
                </w:rPr>
                <w:t xml:space="preserve">SDG 5 </w:t>
              </w:r>
              <w:r w:rsidRPr="008237AD">
                <w:rPr>
                  <w:rFonts w:ascii="Times New Roman" w:eastAsia="標楷體"/>
                  <w:szCs w:val="20"/>
                </w:rPr>
                <w:t>性別平權</w:t>
              </w:r>
            </w:hyperlink>
            <w:r w:rsidRPr="008237AD">
              <w:rPr>
                <w:rFonts w:ascii="Times New Roman" w:eastAsia="標楷體"/>
                <w:szCs w:val="20"/>
              </w:rPr>
              <w:t xml:space="preserve">                   □</w:t>
            </w:r>
            <w:hyperlink r:id="rId15" w:anchor="6" w:history="1">
              <w:r w:rsidRPr="008237AD">
                <w:rPr>
                  <w:rFonts w:ascii="Times New Roman" w:eastAsia="標楷體"/>
                  <w:szCs w:val="20"/>
                </w:rPr>
                <w:t xml:space="preserve">SDG 6 </w:t>
              </w:r>
              <w:r w:rsidRPr="008237AD">
                <w:rPr>
                  <w:rFonts w:ascii="Times New Roman" w:eastAsia="標楷體"/>
                  <w:szCs w:val="20"/>
                </w:rPr>
                <w:t>淨水及衛生</w:t>
              </w:r>
            </w:hyperlink>
          </w:p>
          <w:p w14:paraId="56811ACB" w14:textId="77777777" w:rsidR="00AB09DB" w:rsidRPr="008237AD" w:rsidRDefault="00AB09DB" w:rsidP="00431EB8">
            <w:pPr>
              <w:spacing w:line="320" w:lineRule="exact"/>
              <w:rPr>
                <w:rFonts w:ascii="Times New Roman" w:eastAsia="標楷體"/>
                <w:szCs w:val="20"/>
              </w:rPr>
            </w:pPr>
            <w:r w:rsidRPr="008237AD">
              <w:rPr>
                <w:rFonts w:ascii="Times New Roman" w:eastAsia="標楷體"/>
                <w:szCs w:val="20"/>
              </w:rPr>
              <w:t>□</w:t>
            </w:r>
            <w:hyperlink r:id="rId16" w:anchor="7" w:history="1">
              <w:r w:rsidRPr="008237AD">
                <w:rPr>
                  <w:rFonts w:ascii="Times New Roman" w:eastAsia="標楷體"/>
                  <w:szCs w:val="20"/>
                </w:rPr>
                <w:t xml:space="preserve">SDG 7 </w:t>
              </w:r>
              <w:r w:rsidRPr="008237AD">
                <w:rPr>
                  <w:rFonts w:ascii="Times New Roman" w:eastAsia="標楷體"/>
                  <w:szCs w:val="20"/>
                </w:rPr>
                <w:t>可負擔的潔淨能源</w:t>
              </w:r>
            </w:hyperlink>
            <w:r w:rsidRPr="008237AD">
              <w:rPr>
                <w:rFonts w:ascii="Times New Roman" w:eastAsia="標楷體"/>
                <w:szCs w:val="20"/>
              </w:rPr>
              <w:t xml:space="preserve">           □</w:t>
            </w:r>
            <w:hyperlink r:id="rId17" w:anchor="8" w:history="1">
              <w:r w:rsidRPr="008237AD">
                <w:rPr>
                  <w:rFonts w:ascii="Times New Roman" w:eastAsia="標楷體"/>
                  <w:szCs w:val="20"/>
                </w:rPr>
                <w:t xml:space="preserve">SDG 8 </w:t>
              </w:r>
              <w:r w:rsidRPr="008237AD">
                <w:rPr>
                  <w:rFonts w:ascii="Times New Roman" w:eastAsia="標楷體"/>
                  <w:szCs w:val="20"/>
                </w:rPr>
                <w:t>合適的工作及經濟成長</w:t>
              </w:r>
            </w:hyperlink>
            <w:r w:rsidRPr="008237AD">
              <w:rPr>
                <w:rFonts w:ascii="Times New Roman" w:eastAsia="標楷體"/>
                <w:szCs w:val="20"/>
              </w:rPr>
              <w:t xml:space="preserve"> </w:t>
            </w:r>
          </w:p>
          <w:p w14:paraId="31EDAF3B" w14:textId="77777777" w:rsidR="00AB09DB" w:rsidRPr="008237AD" w:rsidRDefault="00AB09DB" w:rsidP="00431EB8">
            <w:pPr>
              <w:spacing w:line="320" w:lineRule="exact"/>
              <w:rPr>
                <w:rFonts w:ascii="Times New Roman" w:eastAsia="標楷體"/>
                <w:szCs w:val="20"/>
              </w:rPr>
            </w:pPr>
            <w:r w:rsidRPr="008237AD">
              <w:rPr>
                <w:rFonts w:ascii="Times New Roman" w:eastAsia="標楷體"/>
                <w:szCs w:val="20"/>
              </w:rPr>
              <w:t>□</w:t>
            </w:r>
            <w:hyperlink r:id="rId18" w:anchor="9" w:history="1">
              <w:r w:rsidRPr="008237AD">
                <w:rPr>
                  <w:rFonts w:ascii="Times New Roman" w:eastAsia="標楷體"/>
                  <w:szCs w:val="20"/>
                </w:rPr>
                <w:t xml:space="preserve">SDG 9 </w:t>
              </w:r>
              <w:r w:rsidRPr="008237AD">
                <w:rPr>
                  <w:rFonts w:ascii="Times New Roman" w:eastAsia="標楷體"/>
                  <w:szCs w:val="20"/>
                </w:rPr>
                <w:t>工業化、創新及基礎建設</w:t>
              </w:r>
            </w:hyperlink>
            <w:r w:rsidRPr="008237AD">
              <w:rPr>
                <w:rFonts w:ascii="Times New Roman" w:eastAsia="標楷體"/>
                <w:szCs w:val="20"/>
              </w:rPr>
              <w:t xml:space="preserve">     </w:t>
            </w:r>
            <w:r w:rsidR="008237AD" w:rsidRPr="008237AD">
              <w:rPr>
                <w:rFonts w:ascii="標楷體" w:eastAsia="標楷體" w:hAnsi="標楷體" w:hint="eastAsia"/>
                <w:sz w:val="16"/>
                <w:szCs w:val="16"/>
              </w:rPr>
              <w:t>█</w:t>
            </w:r>
            <w:hyperlink r:id="rId19" w:anchor="10" w:history="1">
              <w:r w:rsidRPr="008237AD">
                <w:rPr>
                  <w:rFonts w:ascii="Times New Roman" w:eastAsia="標楷體"/>
                  <w:szCs w:val="20"/>
                </w:rPr>
                <w:t xml:space="preserve">SDG 10 </w:t>
              </w:r>
              <w:r w:rsidRPr="008237AD">
                <w:rPr>
                  <w:rFonts w:ascii="Times New Roman" w:eastAsia="標楷體"/>
                  <w:szCs w:val="20"/>
                </w:rPr>
                <w:t>減少不平等</w:t>
              </w:r>
            </w:hyperlink>
          </w:p>
          <w:p w14:paraId="0668458D" w14:textId="77777777" w:rsidR="00AB09DB" w:rsidRPr="008237AD" w:rsidRDefault="00AB09DB" w:rsidP="00431EB8">
            <w:pPr>
              <w:spacing w:line="320" w:lineRule="exact"/>
              <w:rPr>
                <w:rFonts w:ascii="Times New Roman" w:eastAsia="標楷體"/>
                <w:szCs w:val="20"/>
              </w:rPr>
            </w:pPr>
            <w:r w:rsidRPr="008237AD">
              <w:rPr>
                <w:rFonts w:ascii="Times New Roman" w:eastAsia="標楷體"/>
                <w:szCs w:val="20"/>
              </w:rPr>
              <w:t>□</w:t>
            </w:r>
            <w:hyperlink r:id="rId20" w:anchor="11" w:history="1">
              <w:r w:rsidRPr="008237AD">
                <w:rPr>
                  <w:rFonts w:ascii="Times New Roman" w:eastAsia="標楷體"/>
                  <w:szCs w:val="20"/>
                </w:rPr>
                <w:t xml:space="preserve">SDG 11 </w:t>
              </w:r>
              <w:r w:rsidRPr="008237AD">
                <w:rPr>
                  <w:rFonts w:ascii="Times New Roman" w:eastAsia="標楷體"/>
                  <w:szCs w:val="20"/>
                </w:rPr>
                <w:t>永續城鄉</w:t>
              </w:r>
            </w:hyperlink>
            <w:r w:rsidRPr="008237AD">
              <w:rPr>
                <w:rFonts w:ascii="Times New Roman" w:eastAsia="標楷體"/>
                <w:szCs w:val="20"/>
              </w:rPr>
              <w:t xml:space="preserve">                  □</w:t>
            </w:r>
            <w:hyperlink r:id="rId21" w:anchor="12" w:history="1">
              <w:r w:rsidRPr="008237AD">
                <w:rPr>
                  <w:rFonts w:ascii="Times New Roman" w:eastAsia="標楷體"/>
                  <w:szCs w:val="20"/>
                </w:rPr>
                <w:t xml:space="preserve">SDG 12 </w:t>
              </w:r>
              <w:r w:rsidRPr="008237AD">
                <w:rPr>
                  <w:rFonts w:ascii="Times New Roman" w:eastAsia="標楷體"/>
                  <w:szCs w:val="20"/>
                </w:rPr>
                <w:t>責任消費及生產</w:t>
              </w:r>
            </w:hyperlink>
          </w:p>
          <w:p w14:paraId="6940E0E7" w14:textId="77777777" w:rsidR="00AB09DB" w:rsidRPr="008237AD" w:rsidRDefault="00AB09DB" w:rsidP="00431EB8">
            <w:pPr>
              <w:spacing w:line="320" w:lineRule="exact"/>
              <w:rPr>
                <w:rFonts w:ascii="Times New Roman" w:eastAsia="標楷體"/>
                <w:szCs w:val="20"/>
              </w:rPr>
            </w:pPr>
            <w:r w:rsidRPr="008237AD">
              <w:rPr>
                <w:rFonts w:ascii="Times New Roman" w:eastAsia="標楷體"/>
                <w:szCs w:val="20"/>
              </w:rPr>
              <w:t>□</w:t>
            </w:r>
            <w:hyperlink r:id="rId22" w:anchor="13" w:history="1">
              <w:r w:rsidRPr="008237AD">
                <w:rPr>
                  <w:rFonts w:ascii="Times New Roman" w:eastAsia="標楷體"/>
                  <w:szCs w:val="20"/>
                </w:rPr>
                <w:t xml:space="preserve">SDG 13 </w:t>
              </w:r>
              <w:r w:rsidRPr="008237AD">
                <w:rPr>
                  <w:rFonts w:ascii="Times New Roman" w:eastAsia="標楷體"/>
                  <w:szCs w:val="20"/>
                </w:rPr>
                <w:t>氣候行動</w:t>
              </w:r>
            </w:hyperlink>
            <w:r w:rsidRPr="008237AD">
              <w:rPr>
                <w:rFonts w:ascii="Times New Roman" w:eastAsia="標楷體"/>
                <w:szCs w:val="20"/>
              </w:rPr>
              <w:t xml:space="preserve">                  □</w:t>
            </w:r>
            <w:hyperlink r:id="rId23" w:anchor="14" w:history="1">
              <w:r w:rsidRPr="008237AD">
                <w:rPr>
                  <w:rFonts w:ascii="Times New Roman" w:eastAsia="標楷體"/>
                  <w:szCs w:val="20"/>
                </w:rPr>
                <w:t xml:space="preserve">SDG 14 </w:t>
              </w:r>
              <w:r w:rsidRPr="008237AD">
                <w:rPr>
                  <w:rFonts w:ascii="Times New Roman" w:eastAsia="標楷體"/>
                  <w:szCs w:val="20"/>
                </w:rPr>
                <w:t>保育海洋生態</w:t>
              </w:r>
            </w:hyperlink>
          </w:p>
          <w:p w14:paraId="7900DDF9" w14:textId="77777777" w:rsidR="00AB09DB" w:rsidRPr="008237AD" w:rsidRDefault="00AB09DB" w:rsidP="00431EB8">
            <w:pPr>
              <w:spacing w:line="320" w:lineRule="exact"/>
              <w:rPr>
                <w:rFonts w:ascii="Times New Roman" w:eastAsia="標楷體"/>
                <w:szCs w:val="20"/>
              </w:rPr>
            </w:pPr>
            <w:r w:rsidRPr="008237AD">
              <w:rPr>
                <w:rFonts w:ascii="Times New Roman" w:eastAsia="標楷體"/>
                <w:szCs w:val="20"/>
              </w:rPr>
              <w:t>□</w:t>
            </w:r>
            <w:hyperlink r:id="rId24" w:anchor="15" w:history="1">
              <w:r w:rsidRPr="008237AD">
                <w:rPr>
                  <w:rFonts w:ascii="Times New Roman" w:eastAsia="標楷體"/>
                  <w:szCs w:val="20"/>
                </w:rPr>
                <w:t xml:space="preserve">SDG 15 </w:t>
              </w:r>
              <w:r w:rsidRPr="008237AD">
                <w:rPr>
                  <w:rFonts w:ascii="Times New Roman" w:eastAsia="標楷體"/>
                  <w:szCs w:val="20"/>
                </w:rPr>
                <w:t>保育陸域生態</w:t>
              </w:r>
            </w:hyperlink>
            <w:r w:rsidRPr="008237AD">
              <w:rPr>
                <w:rFonts w:ascii="Times New Roman" w:eastAsia="標楷體"/>
                <w:szCs w:val="20"/>
              </w:rPr>
              <w:t xml:space="preserve">              </w:t>
            </w:r>
            <w:r w:rsidR="008237AD" w:rsidRPr="008237AD">
              <w:rPr>
                <w:rFonts w:ascii="標楷體" w:eastAsia="標楷體" w:hAnsi="標楷體" w:hint="eastAsia"/>
                <w:sz w:val="16"/>
                <w:szCs w:val="16"/>
              </w:rPr>
              <w:t>█</w:t>
            </w:r>
            <w:hyperlink r:id="rId25" w:anchor="16" w:history="1">
              <w:r w:rsidRPr="008237AD">
                <w:rPr>
                  <w:rFonts w:ascii="Times New Roman" w:eastAsia="標楷體"/>
                  <w:szCs w:val="20"/>
                </w:rPr>
                <w:t xml:space="preserve">SDG 16 </w:t>
              </w:r>
              <w:r w:rsidRPr="008237AD">
                <w:rPr>
                  <w:rFonts w:ascii="Times New Roman" w:eastAsia="標楷體"/>
                  <w:szCs w:val="20"/>
                </w:rPr>
                <w:t>和平、正義及健全制度</w:t>
              </w:r>
            </w:hyperlink>
          </w:p>
          <w:p w14:paraId="3150946A" w14:textId="77777777" w:rsidR="00AB09DB" w:rsidRPr="008237AD" w:rsidRDefault="00AB09DB" w:rsidP="00431EB8">
            <w:pPr>
              <w:spacing w:line="320" w:lineRule="exact"/>
              <w:rPr>
                <w:rFonts w:ascii="Times New Roman" w:eastAsia="標楷體"/>
              </w:rPr>
            </w:pPr>
            <w:r w:rsidRPr="008237AD">
              <w:rPr>
                <w:rFonts w:ascii="Times New Roman" w:eastAsia="標楷體"/>
                <w:szCs w:val="20"/>
              </w:rPr>
              <w:t>□</w:t>
            </w:r>
            <w:hyperlink r:id="rId26" w:anchor="17" w:history="1">
              <w:r w:rsidRPr="008237AD">
                <w:rPr>
                  <w:rFonts w:ascii="Times New Roman" w:eastAsia="標楷體"/>
                  <w:szCs w:val="20"/>
                </w:rPr>
                <w:t xml:space="preserve">SDG 17 </w:t>
              </w:r>
              <w:r w:rsidRPr="008237AD">
                <w:rPr>
                  <w:rFonts w:ascii="Times New Roman" w:eastAsia="標楷體"/>
                  <w:szCs w:val="20"/>
                </w:rPr>
                <w:t>多元夥伴關係</w:t>
              </w:r>
            </w:hyperlink>
            <w:r w:rsidRPr="008237AD">
              <w:rPr>
                <w:rFonts w:ascii="Times New Roman" w:eastAsia="標楷體"/>
                <w:szCs w:val="20"/>
              </w:rPr>
              <w:t xml:space="preserve">              □</w:t>
            </w:r>
            <w:r w:rsidRPr="008237AD">
              <w:rPr>
                <w:rFonts w:ascii="Times New Roman" w:eastAsia="標楷體"/>
                <w:szCs w:val="20"/>
              </w:rPr>
              <w:t>無關聯</w:t>
            </w:r>
            <w:r w:rsidR="008237AD">
              <w:rPr>
                <w:rFonts w:ascii="Times New Roman" w:eastAsia="標楷體" w:hint="eastAsia"/>
                <w:szCs w:val="20"/>
              </w:rPr>
              <w:t xml:space="preserve"> </w:t>
            </w:r>
          </w:p>
        </w:tc>
      </w:tr>
    </w:tbl>
    <w:p w14:paraId="60D70EFE" w14:textId="77777777" w:rsidR="00270F60" w:rsidRPr="00CA319F" w:rsidRDefault="00270F60" w:rsidP="00270F60">
      <w:pPr>
        <w:spacing w:line="0" w:lineRule="atLeast"/>
        <w:rPr>
          <w:rFonts w:ascii="Times New Roman" w:eastAsia="標楷體"/>
          <w:sz w:val="24"/>
        </w:rPr>
      </w:pPr>
      <w:r w:rsidRPr="00CA319F">
        <w:rPr>
          <w:rFonts w:ascii="Times New Roman" w:eastAsia="標楷體"/>
          <w:b/>
          <w:sz w:val="24"/>
        </w:rPr>
        <w:lastRenderedPageBreak/>
        <w:t>成績評量方式</w:t>
      </w:r>
      <w:r w:rsidRPr="00CA319F">
        <w:rPr>
          <w:rFonts w:ascii="Times New Roman" w:eastAsia="標楷體"/>
          <w:sz w:val="24"/>
        </w:rPr>
        <w:t>：</w:t>
      </w:r>
      <w:r w:rsidRPr="00CA319F">
        <w:rPr>
          <w:rFonts w:ascii="Times New Roman" w:eastAsia="標楷體"/>
          <w:sz w:val="24"/>
        </w:rPr>
        <w:t xml:space="preserve"> </w:t>
      </w:r>
    </w:p>
    <w:p w14:paraId="35672162" w14:textId="77777777" w:rsidR="00270F60" w:rsidRDefault="00270F60" w:rsidP="00270F60">
      <w:pPr>
        <w:spacing w:line="0" w:lineRule="atLeast"/>
        <w:rPr>
          <w:rFonts w:ascii="Times New Roman" w:eastAsia="標楷體"/>
          <w:sz w:val="24"/>
        </w:rPr>
      </w:pPr>
      <w:r w:rsidRPr="00CA319F">
        <w:rPr>
          <w:rFonts w:ascii="Times New Roman" w:eastAsia="標楷體"/>
          <w:b/>
          <w:sz w:val="24"/>
        </w:rPr>
        <w:t>分組</w:t>
      </w:r>
      <w:r>
        <w:rPr>
          <w:rFonts w:ascii="Times New Roman" w:eastAsia="標楷體" w:hint="eastAsia"/>
          <w:b/>
          <w:sz w:val="24"/>
        </w:rPr>
        <w:t>成績：</w:t>
      </w:r>
      <w:r w:rsidRPr="00CA319F">
        <w:rPr>
          <w:rFonts w:ascii="Times New Roman" w:eastAsia="標楷體"/>
          <w:sz w:val="24"/>
        </w:rPr>
        <w:t>期中書面報告</w:t>
      </w:r>
      <w:r>
        <w:rPr>
          <w:rFonts w:ascii="Times New Roman" w:eastAsia="標楷體" w:hint="eastAsia"/>
          <w:sz w:val="24"/>
        </w:rPr>
        <w:t xml:space="preserve"> (25</w:t>
      </w:r>
      <w:r w:rsidRPr="00CA319F">
        <w:rPr>
          <w:rFonts w:ascii="Times New Roman" w:eastAsia="標楷體"/>
          <w:sz w:val="24"/>
        </w:rPr>
        <w:t>％</w:t>
      </w:r>
      <w:r>
        <w:rPr>
          <w:rFonts w:ascii="Times New Roman" w:eastAsia="標楷體" w:hint="eastAsia"/>
          <w:sz w:val="24"/>
        </w:rPr>
        <w:t>)</w:t>
      </w:r>
      <w:r w:rsidRPr="00CA319F">
        <w:rPr>
          <w:rFonts w:ascii="Times New Roman" w:eastAsia="標楷體"/>
          <w:sz w:val="24"/>
        </w:rPr>
        <w:t>、期末報告</w:t>
      </w:r>
      <w:r>
        <w:rPr>
          <w:rFonts w:ascii="Times New Roman" w:eastAsia="標楷體" w:hint="eastAsia"/>
          <w:sz w:val="24"/>
        </w:rPr>
        <w:t xml:space="preserve"> (</w:t>
      </w:r>
      <w:r>
        <w:rPr>
          <w:rFonts w:ascii="Times New Roman" w:eastAsia="標楷體" w:hint="eastAsia"/>
          <w:sz w:val="24"/>
        </w:rPr>
        <w:t>書面</w:t>
      </w:r>
      <w:r w:rsidRPr="00CA319F">
        <w:rPr>
          <w:rFonts w:ascii="Times New Roman" w:eastAsia="標楷體"/>
          <w:sz w:val="24"/>
        </w:rPr>
        <w:t>口頭</w:t>
      </w:r>
      <w:r>
        <w:rPr>
          <w:rFonts w:ascii="Times New Roman" w:eastAsia="標楷體" w:hint="eastAsia"/>
          <w:sz w:val="24"/>
        </w:rPr>
        <w:t>合併計算</w:t>
      </w:r>
      <w:r>
        <w:rPr>
          <w:rFonts w:ascii="Times New Roman" w:eastAsia="標楷體" w:hint="eastAsia"/>
          <w:sz w:val="24"/>
        </w:rPr>
        <w:t xml:space="preserve"> 35</w:t>
      </w:r>
      <w:r w:rsidRPr="00CA319F">
        <w:rPr>
          <w:rFonts w:ascii="Times New Roman" w:eastAsia="標楷體"/>
          <w:sz w:val="24"/>
        </w:rPr>
        <w:t>％</w:t>
      </w:r>
      <w:r>
        <w:rPr>
          <w:rFonts w:ascii="Times New Roman" w:eastAsia="標楷體" w:hint="eastAsia"/>
          <w:sz w:val="24"/>
        </w:rPr>
        <w:t>)</w:t>
      </w:r>
    </w:p>
    <w:p w14:paraId="507870C9" w14:textId="77777777" w:rsidR="00270F60" w:rsidRPr="00CA319F" w:rsidRDefault="00270F60" w:rsidP="00270F60">
      <w:pPr>
        <w:spacing w:line="0" w:lineRule="atLeast"/>
        <w:rPr>
          <w:rFonts w:ascii="Times New Roman" w:eastAsia="標楷體"/>
          <w:sz w:val="24"/>
        </w:rPr>
      </w:pPr>
      <w:r>
        <w:rPr>
          <w:rFonts w:ascii="Times New Roman" w:eastAsia="標楷體" w:hint="eastAsia"/>
          <w:b/>
          <w:sz w:val="24"/>
        </w:rPr>
        <w:t>個人成績：</w:t>
      </w:r>
      <w:r>
        <w:rPr>
          <w:rFonts w:ascii="Times New Roman" w:eastAsia="標楷體" w:hint="eastAsia"/>
          <w:sz w:val="24"/>
        </w:rPr>
        <w:t>個人評審意見書</w:t>
      </w:r>
      <w:r>
        <w:rPr>
          <w:rFonts w:ascii="Times New Roman" w:eastAsia="標楷體" w:hint="eastAsia"/>
          <w:sz w:val="24"/>
        </w:rPr>
        <w:t xml:space="preserve"> </w:t>
      </w:r>
      <w:r>
        <w:rPr>
          <w:rFonts w:ascii="Times New Roman" w:eastAsia="標楷體" w:hint="eastAsia"/>
          <w:color w:val="000000"/>
          <w:sz w:val="24"/>
        </w:rPr>
        <w:t>(25</w:t>
      </w:r>
      <w:r w:rsidRPr="00CA319F">
        <w:rPr>
          <w:rFonts w:ascii="Times New Roman" w:eastAsia="標楷體"/>
          <w:sz w:val="24"/>
        </w:rPr>
        <w:t>％</w:t>
      </w:r>
      <w:r>
        <w:rPr>
          <w:rFonts w:ascii="Times New Roman" w:eastAsia="標楷體" w:hint="eastAsia"/>
          <w:sz w:val="24"/>
        </w:rPr>
        <w:t>)</w:t>
      </w:r>
      <w:r w:rsidRPr="00CA319F">
        <w:rPr>
          <w:rFonts w:ascii="Times New Roman" w:eastAsia="標楷體"/>
          <w:sz w:val="24"/>
        </w:rPr>
        <w:t>、課堂參與</w:t>
      </w:r>
      <w:r>
        <w:rPr>
          <w:rFonts w:ascii="Times New Roman" w:eastAsia="標楷體" w:hint="eastAsia"/>
          <w:color w:val="000000"/>
          <w:sz w:val="24"/>
        </w:rPr>
        <w:t xml:space="preserve"> (15</w:t>
      </w:r>
      <w:r w:rsidRPr="00CA319F">
        <w:rPr>
          <w:rFonts w:ascii="Times New Roman" w:eastAsia="標楷體"/>
          <w:sz w:val="24"/>
        </w:rPr>
        <w:t>％</w:t>
      </w:r>
      <w:r>
        <w:rPr>
          <w:rFonts w:ascii="Times New Roman" w:eastAsia="標楷體" w:hint="eastAsia"/>
          <w:sz w:val="24"/>
        </w:rPr>
        <w:t>)</w:t>
      </w:r>
    </w:p>
    <w:p w14:paraId="378BB419" w14:textId="77777777" w:rsidR="00270F60" w:rsidRDefault="00270F60" w:rsidP="00270F60">
      <w:pPr>
        <w:spacing w:line="0" w:lineRule="atLeast"/>
        <w:rPr>
          <w:rFonts w:ascii="Times New Roman" w:eastAsia="標楷體"/>
          <w:sz w:val="24"/>
        </w:rPr>
      </w:pPr>
    </w:p>
    <w:p w14:paraId="0588FE33" w14:textId="07D58C3D" w:rsidR="00270F60" w:rsidRDefault="00270F60" w:rsidP="00270F60">
      <w:pPr>
        <w:spacing w:line="0" w:lineRule="atLeast"/>
        <w:rPr>
          <w:rFonts w:ascii="Times New Roman" w:eastAsia="標楷體"/>
          <w:sz w:val="24"/>
        </w:rPr>
      </w:pPr>
      <w:r>
        <w:rPr>
          <w:rFonts w:ascii="Times New Roman" w:eastAsia="標楷體" w:hint="eastAsia"/>
          <w:sz w:val="24"/>
        </w:rPr>
        <w:t>作業禁止抄襲</w:t>
      </w:r>
      <w:r>
        <w:rPr>
          <w:rFonts w:ascii="Times New Roman" w:eastAsia="標楷體" w:hint="eastAsia"/>
          <w:sz w:val="24"/>
        </w:rPr>
        <w:t>/</w:t>
      </w:r>
      <w:r>
        <w:rPr>
          <w:rFonts w:ascii="Times New Roman" w:eastAsia="標楷體" w:hint="eastAsia"/>
          <w:sz w:val="24"/>
        </w:rPr>
        <w:t>剽竊，違者該項作業以零分計算。同學應自行熟悉抄襲</w:t>
      </w:r>
      <w:r>
        <w:rPr>
          <w:rFonts w:ascii="Times New Roman" w:eastAsia="標楷體" w:hint="eastAsia"/>
          <w:sz w:val="24"/>
        </w:rPr>
        <w:t>/</w:t>
      </w:r>
      <w:r>
        <w:rPr>
          <w:rFonts w:ascii="Times New Roman" w:eastAsia="標楷體" w:hint="eastAsia"/>
          <w:sz w:val="24"/>
        </w:rPr>
        <w:t>剽竊之定義與正確引述參考資料的作法</w:t>
      </w:r>
      <w:r>
        <w:rPr>
          <w:rFonts w:ascii="Times New Roman" w:eastAsia="標楷體" w:hint="eastAsia"/>
          <w:sz w:val="24"/>
        </w:rPr>
        <w:t xml:space="preserve"> (</w:t>
      </w:r>
      <w:hyperlink r:id="rId27" w:history="1">
        <w:r w:rsidR="00957FD0" w:rsidRPr="00425ADC">
          <w:rPr>
            <w:rStyle w:val="a7"/>
            <w:rFonts w:ascii="Times New Roman" w:eastAsia="標楷體" w:hint="eastAsia"/>
            <w:sz w:val="24"/>
          </w:rPr>
          <w:t>https://devel.kmu.edu.tw/images/Shuailunlu/1070327</w:t>
        </w:r>
        <w:r w:rsidR="00957FD0" w:rsidRPr="00425ADC">
          <w:rPr>
            <w:rStyle w:val="a7"/>
            <w:rFonts w:ascii="Times New Roman" w:eastAsia="標楷體" w:hint="eastAsia"/>
            <w:sz w:val="24"/>
          </w:rPr>
          <w:t>學倫講座</w:t>
        </w:r>
        <w:r w:rsidR="00957FD0" w:rsidRPr="00425ADC">
          <w:rPr>
            <w:rStyle w:val="a7"/>
            <w:rFonts w:ascii="Times New Roman" w:eastAsia="標楷體" w:hint="eastAsia"/>
            <w:sz w:val="24"/>
          </w:rPr>
          <w:t>-</w:t>
        </w:r>
        <w:r w:rsidR="00957FD0" w:rsidRPr="00425ADC">
          <w:rPr>
            <w:rStyle w:val="a7"/>
            <w:rFonts w:ascii="Times New Roman" w:eastAsia="標楷體" w:hint="eastAsia"/>
            <w:sz w:val="24"/>
          </w:rPr>
          <w:t>避免陷入抄襲的質疑</w:t>
        </w:r>
        <w:r w:rsidR="00957FD0" w:rsidRPr="00425ADC">
          <w:rPr>
            <w:rStyle w:val="a7"/>
            <w:rFonts w:ascii="Times New Roman" w:eastAsia="標楷體" w:hint="eastAsia"/>
            <w:sz w:val="24"/>
          </w:rPr>
          <w:t>-</w:t>
        </w:r>
        <w:r w:rsidR="00957FD0" w:rsidRPr="00425ADC">
          <w:rPr>
            <w:rStyle w:val="a7"/>
            <w:rFonts w:ascii="Times New Roman" w:eastAsia="標楷體" w:hint="eastAsia"/>
            <w:sz w:val="24"/>
          </w:rPr>
          <w:t>劉于鵬助理教授</w:t>
        </w:r>
        <w:r w:rsidR="00957FD0" w:rsidRPr="00425ADC">
          <w:rPr>
            <w:rStyle w:val="a7"/>
            <w:rFonts w:ascii="Times New Roman" w:eastAsia="標楷體" w:hint="eastAsia"/>
            <w:sz w:val="24"/>
          </w:rPr>
          <w:t>.pdf</w:t>
        </w:r>
      </w:hyperlink>
      <w:r>
        <w:rPr>
          <w:rFonts w:ascii="Times New Roman" w:eastAsia="標楷體" w:hint="eastAsia"/>
          <w:sz w:val="24"/>
        </w:rPr>
        <w:t>)</w:t>
      </w:r>
      <w:r>
        <w:rPr>
          <w:rFonts w:ascii="Times New Roman" w:eastAsia="標楷體" w:hint="eastAsia"/>
          <w:sz w:val="24"/>
        </w:rPr>
        <w:t>。</w:t>
      </w:r>
    </w:p>
    <w:p w14:paraId="738C9934" w14:textId="77777777" w:rsidR="00270F60" w:rsidRDefault="00270F60" w:rsidP="00270F60">
      <w:pPr>
        <w:spacing w:line="0" w:lineRule="atLeast"/>
        <w:rPr>
          <w:rFonts w:ascii="Times New Roman" w:eastAsia="標楷體"/>
          <w:b/>
          <w:sz w:val="24"/>
        </w:rPr>
      </w:pPr>
    </w:p>
    <w:p w14:paraId="73DE664F" w14:textId="77777777" w:rsidR="00270F60" w:rsidRPr="00D231A5" w:rsidRDefault="00270F60" w:rsidP="00270F60">
      <w:pPr>
        <w:spacing w:line="0" w:lineRule="atLeast"/>
        <w:rPr>
          <w:rFonts w:ascii="Times New Roman" w:eastAsia="標楷體"/>
          <w:sz w:val="24"/>
        </w:rPr>
      </w:pPr>
      <w:r w:rsidRPr="00D231A5">
        <w:rPr>
          <w:rFonts w:ascii="Times New Roman" w:eastAsia="標楷體" w:hint="eastAsia"/>
          <w:sz w:val="24"/>
        </w:rPr>
        <w:t>一、</w:t>
      </w:r>
      <w:r w:rsidRPr="00D231A5">
        <w:rPr>
          <w:rFonts w:ascii="Times New Roman" w:eastAsia="標楷體"/>
          <w:sz w:val="24"/>
        </w:rPr>
        <w:t>分組</w:t>
      </w:r>
      <w:r w:rsidRPr="00D231A5">
        <w:rPr>
          <w:rFonts w:ascii="Times New Roman" w:eastAsia="標楷體" w:hint="eastAsia"/>
          <w:sz w:val="24"/>
        </w:rPr>
        <w:t>方案設計</w:t>
      </w:r>
    </w:p>
    <w:p w14:paraId="3607DFCF" w14:textId="77777777" w:rsidR="00270F60" w:rsidRPr="000D6BCD" w:rsidRDefault="00270F60" w:rsidP="00270F60">
      <w:pPr>
        <w:spacing w:line="0" w:lineRule="atLeast"/>
        <w:rPr>
          <w:rFonts w:ascii="Times New Roman" w:eastAsia="標楷體"/>
          <w:color w:val="C00000"/>
          <w:sz w:val="24"/>
        </w:rPr>
      </w:pPr>
      <w:r>
        <w:rPr>
          <w:rFonts w:ascii="Times New Roman" w:eastAsia="標楷體" w:hint="eastAsia"/>
          <w:sz w:val="24"/>
        </w:rPr>
        <w:t>各</w:t>
      </w:r>
      <w:r w:rsidRPr="00CA319F">
        <w:rPr>
          <w:rFonts w:ascii="Times New Roman" w:eastAsia="標楷體"/>
          <w:sz w:val="24"/>
        </w:rPr>
        <w:t>小組自行選定一</w:t>
      </w:r>
      <w:r>
        <w:rPr>
          <w:rFonts w:ascii="Times New Roman" w:eastAsia="標楷體" w:hint="eastAsia"/>
          <w:sz w:val="24"/>
        </w:rPr>
        <w:t>個有待被滿足的需要並定義受</w:t>
      </w:r>
      <w:r w:rsidRPr="00CA319F">
        <w:rPr>
          <w:rFonts w:ascii="Times New Roman" w:eastAsia="標楷體"/>
          <w:sz w:val="24"/>
        </w:rPr>
        <w:t>影響之</w:t>
      </w:r>
      <w:r>
        <w:rPr>
          <w:rFonts w:ascii="Times New Roman" w:eastAsia="標楷體" w:hint="eastAsia"/>
          <w:sz w:val="24"/>
        </w:rPr>
        <w:t>標的</w:t>
      </w:r>
      <w:r w:rsidRPr="00CA319F">
        <w:rPr>
          <w:rFonts w:ascii="Times New Roman" w:eastAsia="標楷體"/>
          <w:sz w:val="24"/>
        </w:rPr>
        <w:t>人口群來擬訂一個服務方案計畫。這個作業分為</w:t>
      </w:r>
      <w:r>
        <w:rPr>
          <w:rFonts w:ascii="Times New Roman" w:eastAsia="標楷體" w:hint="eastAsia"/>
          <w:sz w:val="24"/>
        </w:rPr>
        <w:t>三</w:t>
      </w:r>
      <w:r w:rsidRPr="00CA319F">
        <w:rPr>
          <w:rFonts w:ascii="Times New Roman" w:eastAsia="標楷體"/>
          <w:sz w:val="24"/>
        </w:rPr>
        <w:t>部分</w:t>
      </w:r>
      <w:r>
        <w:rPr>
          <w:rFonts w:ascii="Times New Roman" w:eastAsia="標楷體" w:hint="eastAsia"/>
          <w:sz w:val="24"/>
        </w:rPr>
        <w:t>：</w:t>
      </w:r>
    </w:p>
    <w:p w14:paraId="6721CC75" w14:textId="77777777" w:rsidR="00270F60" w:rsidRPr="00CA319F" w:rsidRDefault="00270F60" w:rsidP="00270F60">
      <w:pPr>
        <w:spacing w:line="0" w:lineRule="atLeast"/>
        <w:rPr>
          <w:rFonts w:ascii="Times New Roman" w:eastAsia="標楷體"/>
          <w:sz w:val="24"/>
        </w:rPr>
      </w:pPr>
    </w:p>
    <w:p w14:paraId="16AD908E" w14:textId="77777777" w:rsidR="00270F60" w:rsidRDefault="00270F60" w:rsidP="00270F60">
      <w:pPr>
        <w:widowControl/>
        <w:spacing w:line="0" w:lineRule="atLeast"/>
        <w:rPr>
          <w:rFonts w:ascii="Times New Roman" w:eastAsia="標楷體"/>
          <w:sz w:val="24"/>
        </w:rPr>
      </w:pPr>
      <w:r w:rsidRPr="00CA319F">
        <w:rPr>
          <w:rFonts w:ascii="Times New Roman" w:eastAsia="標楷體"/>
          <w:sz w:val="24"/>
        </w:rPr>
        <w:t>(</w:t>
      </w:r>
      <w:r w:rsidRPr="00CA319F">
        <w:rPr>
          <w:rFonts w:ascii="Times New Roman" w:eastAsia="標楷體"/>
          <w:sz w:val="24"/>
        </w:rPr>
        <w:t>一</w:t>
      </w:r>
      <w:r w:rsidRPr="00CA319F">
        <w:rPr>
          <w:rFonts w:ascii="Times New Roman" w:eastAsia="標楷體"/>
          <w:sz w:val="24"/>
        </w:rPr>
        <w:t xml:space="preserve">) </w:t>
      </w:r>
      <w:r w:rsidRPr="00CA319F">
        <w:rPr>
          <w:rFonts w:ascii="Times New Roman" w:eastAsia="標楷體"/>
          <w:sz w:val="24"/>
        </w:rPr>
        <w:t>服務方案計畫</w:t>
      </w:r>
      <w:r>
        <w:rPr>
          <w:rFonts w:ascii="Times New Roman" w:eastAsia="標楷體" w:hint="eastAsia"/>
          <w:sz w:val="24"/>
        </w:rPr>
        <w:t>主題：</w:t>
      </w:r>
    </w:p>
    <w:p w14:paraId="1B8F4838" w14:textId="0E9078C2" w:rsidR="00270F60" w:rsidRPr="002D5814" w:rsidRDefault="00270F60" w:rsidP="00270F60">
      <w:pPr>
        <w:widowControl/>
        <w:spacing w:line="0" w:lineRule="atLeast"/>
        <w:rPr>
          <w:rFonts w:ascii="標楷體" w:eastAsia="標楷體" w:hAnsi="標楷體"/>
          <w:sz w:val="24"/>
        </w:rPr>
      </w:pPr>
      <w:r>
        <w:rPr>
          <w:rFonts w:ascii="Times New Roman" w:eastAsia="標楷體" w:hint="eastAsia"/>
          <w:sz w:val="24"/>
        </w:rPr>
        <w:t>主題的選擇可考量小組成員共同有興趣的社會議題、社區</w:t>
      </w:r>
      <w:r w:rsidRPr="008C19E5">
        <w:rPr>
          <w:rFonts w:ascii="Times New Roman" w:eastAsia="標楷體" w:hint="eastAsia"/>
          <w:sz w:val="24"/>
        </w:rPr>
        <w:t>或組織</w:t>
      </w:r>
      <w:r>
        <w:rPr>
          <w:rFonts w:ascii="Times New Roman" w:eastAsia="標楷體" w:hint="eastAsia"/>
          <w:sz w:val="24"/>
        </w:rPr>
        <w:t>面臨的需求、或自身生活經驗裡發現到的、會影響到一群人的問題。選定的主題同時也要有發展出一個方案的可行性，也就是我們有可能說：「為了解決</w:t>
      </w:r>
      <w:r>
        <w:rPr>
          <w:rFonts w:ascii="Times New Roman" w:eastAsia="標楷體" w:hint="eastAsia"/>
          <w:sz w:val="24"/>
        </w:rPr>
        <w:t>/</w:t>
      </w:r>
      <w:r>
        <w:rPr>
          <w:rFonts w:ascii="Times New Roman" w:eastAsia="標楷體" w:hint="eastAsia"/>
          <w:sz w:val="24"/>
        </w:rPr>
        <w:t>改善這個問題或狀況</w:t>
      </w:r>
      <w:r w:rsidRPr="00EF5B00">
        <w:rPr>
          <w:rFonts w:ascii="Times New Roman" w:eastAsia="標楷體" w:hint="eastAsia"/>
          <w:sz w:val="24"/>
        </w:rPr>
        <w:t>，如果</w:t>
      </w:r>
      <w:r>
        <w:rPr>
          <w:rFonts w:ascii="Times New Roman" w:eastAsia="標楷體" w:hint="eastAsia"/>
          <w:sz w:val="24"/>
        </w:rPr>
        <w:t>某</w:t>
      </w:r>
      <w:r>
        <w:rPr>
          <w:rFonts w:ascii="Times New Roman" w:eastAsia="標楷體" w:hint="eastAsia"/>
          <w:sz w:val="24"/>
        </w:rPr>
        <w:t>(</w:t>
      </w:r>
      <w:r>
        <w:rPr>
          <w:rFonts w:ascii="Times New Roman" w:eastAsia="標楷體" w:hint="eastAsia"/>
          <w:sz w:val="24"/>
        </w:rPr>
        <w:t>服務、設置、系統、或活動等</w:t>
      </w:r>
      <w:r>
        <w:rPr>
          <w:rFonts w:ascii="Times New Roman" w:eastAsia="標楷體" w:hint="eastAsia"/>
          <w:sz w:val="24"/>
        </w:rPr>
        <w:t>)</w:t>
      </w:r>
      <w:r>
        <w:rPr>
          <w:rFonts w:ascii="Times New Roman" w:eastAsia="標楷體" w:hint="eastAsia"/>
          <w:sz w:val="24"/>
        </w:rPr>
        <w:t>能存在，</w:t>
      </w:r>
      <w:r w:rsidRPr="00EF5B00">
        <w:rPr>
          <w:rFonts w:ascii="Times New Roman" w:eastAsia="標楷體" w:hint="eastAsia"/>
          <w:sz w:val="24"/>
        </w:rPr>
        <w:t>那豈不是很好</w:t>
      </w:r>
      <w:r>
        <w:rPr>
          <w:rFonts w:ascii="Times New Roman" w:eastAsia="標楷體" w:hint="eastAsia"/>
          <w:sz w:val="24"/>
        </w:rPr>
        <w:t>？」請以</w:t>
      </w:r>
      <w:r>
        <w:rPr>
          <w:rFonts w:ascii="Times New Roman" w:eastAsia="標楷體" w:hint="eastAsia"/>
          <w:sz w:val="24"/>
        </w:rPr>
        <w:t>1500</w:t>
      </w:r>
      <w:r>
        <w:rPr>
          <w:rFonts w:ascii="Times New Roman" w:eastAsia="標楷體" w:hint="eastAsia"/>
          <w:sz w:val="24"/>
        </w:rPr>
        <w:t>字左右的內容簡要說明以下幾點：小組所選定的議</w:t>
      </w:r>
      <w:r w:rsidRPr="00CA319F">
        <w:rPr>
          <w:rFonts w:ascii="Times New Roman" w:eastAsia="標楷體"/>
          <w:sz w:val="24"/>
        </w:rPr>
        <w:t>題</w:t>
      </w:r>
      <w:r>
        <w:rPr>
          <w:rFonts w:ascii="Times New Roman" w:eastAsia="標楷體" w:hint="eastAsia"/>
          <w:sz w:val="24"/>
        </w:rPr>
        <w:t>與原因、說明受</w:t>
      </w:r>
      <w:r w:rsidRPr="00CA319F">
        <w:rPr>
          <w:rFonts w:ascii="Times New Roman" w:eastAsia="標楷體"/>
          <w:sz w:val="24"/>
        </w:rPr>
        <w:t>影響之</w:t>
      </w:r>
      <w:r>
        <w:rPr>
          <w:rFonts w:ascii="Times New Roman" w:eastAsia="標楷體" w:hint="eastAsia"/>
          <w:sz w:val="24"/>
        </w:rPr>
        <w:t>標的</w:t>
      </w:r>
      <w:r w:rsidRPr="00CA319F">
        <w:rPr>
          <w:rFonts w:ascii="Times New Roman" w:eastAsia="標楷體"/>
          <w:sz w:val="24"/>
        </w:rPr>
        <w:t>人口群</w:t>
      </w:r>
      <w:r>
        <w:rPr>
          <w:rFonts w:ascii="Times New Roman" w:eastAsia="標楷體" w:hint="eastAsia"/>
          <w:sz w:val="24"/>
        </w:rPr>
        <w:t>的特質、</w:t>
      </w:r>
      <w:r w:rsidRPr="00CA319F">
        <w:rPr>
          <w:rFonts w:ascii="Times New Roman" w:eastAsia="標楷體"/>
          <w:sz w:val="24"/>
        </w:rPr>
        <w:t>及</w:t>
      </w:r>
      <w:r>
        <w:rPr>
          <w:rFonts w:ascii="Times New Roman" w:eastAsia="標楷體" w:hint="eastAsia"/>
          <w:sz w:val="24"/>
        </w:rPr>
        <w:t>介紹將做為此</w:t>
      </w:r>
      <w:r w:rsidRPr="00CA319F">
        <w:rPr>
          <w:rFonts w:ascii="Times New Roman" w:eastAsia="標楷體"/>
          <w:sz w:val="24"/>
        </w:rPr>
        <w:t>服務方案</w:t>
      </w:r>
      <w:r>
        <w:rPr>
          <w:rFonts w:ascii="Times New Roman" w:eastAsia="標楷體" w:hint="eastAsia"/>
          <w:sz w:val="24"/>
        </w:rPr>
        <w:t>設計之基礎的團體、</w:t>
      </w:r>
      <w:r w:rsidRPr="008C19E5">
        <w:rPr>
          <w:rFonts w:ascii="Times New Roman" w:eastAsia="標楷體" w:hint="eastAsia"/>
          <w:sz w:val="24"/>
        </w:rPr>
        <w:t>組織</w:t>
      </w:r>
      <w:r>
        <w:rPr>
          <w:rFonts w:ascii="Times New Roman" w:eastAsia="標楷體" w:hint="eastAsia"/>
          <w:sz w:val="24"/>
        </w:rPr>
        <w:t>、社區等場域。此簡述做為與老師的溝通工具，並不計分。</w:t>
      </w:r>
      <w:r w:rsidRPr="00510401">
        <w:rPr>
          <w:rFonts w:ascii="Times New Roman" w:eastAsia="標楷體" w:hint="eastAsia"/>
          <w:sz w:val="24"/>
        </w:rPr>
        <w:t>請在截止日</w:t>
      </w:r>
      <w:r>
        <w:rPr>
          <w:rFonts w:ascii="Times New Roman" w:eastAsia="標楷體" w:hint="eastAsia"/>
          <w:bCs/>
          <w:sz w:val="24"/>
        </w:rPr>
        <w:t>上課之</w:t>
      </w:r>
      <w:r w:rsidRPr="00510401">
        <w:rPr>
          <w:rFonts w:ascii="Times New Roman" w:eastAsia="標楷體" w:hint="eastAsia"/>
          <w:bCs/>
          <w:sz w:val="24"/>
        </w:rPr>
        <w:t>前</w:t>
      </w:r>
      <w:r w:rsidR="00957FD0">
        <w:rPr>
          <w:rFonts w:ascii="Times New Roman" w:eastAsia="標楷體" w:hint="eastAsia"/>
          <w:bCs/>
          <w:sz w:val="24"/>
        </w:rPr>
        <w:t>以</w:t>
      </w:r>
      <w:r w:rsidR="00957FD0">
        <w:rPr>
          <w:rFonts w:ascii="Times New Roman" w:eastAsia="標楷體" w:hint="eastAsia"/>
          <w:bCs/>
          <w:sz w:val="24"/>
        </w:rPr>
        <w:t>Word</w:t>
      </w:r>
      <w:r w:rsidR="00957FD0">
        <w:rPr>
          <w:rFonts w:ascii="Times New Roman" w:eastAsia="標楷體" w:hint="eastAsia"/>
          <w:bCs/>
          <w:sz w:val="24"/>
        </w:rPr>
        <w:t>檔</w:t>
      </w:r>
      <w:r w:rsidRPr="00510401">
        <w:rPr>
          <w:rFonts w:ascii="Times New Roman" w:eastAsia="標楷體" w:hint="eastAsia"/>
          <w:sz w:val="24"/>
        </w:rPr>
        <w:t>上傳</w:t>
      </w:r>
      <w:r w:rsidRPr="00510401">
        <w:rPr>
          <w:rFonts w:ascii="Times New Roman" w:eastAsia="標楷體" w:hint="eastAsia"/>
          <w:sz w:val="24"/>
        </w:rPr>
        <w:t xml:space="preserve"> e-course </w:t>
      </w:r>
      <w:r w:rsidRPr="00510401">
        <w:rPr>
          <w:rFonts w:ascii="Times New Roman" w:eastAsia="標楷體" w:hint="eastAsia"/>
          <w:sz w:val="24"/>
        </w:rPr>
        <w:t>平台</w:t>
      </w:r>
      <w:r w:rsidRPr="008D4D36">
        <w:rPr>
          <w:rFonts w:ascii="Times New Roman" w:eastAsia="標楷體" w:hint="eastAsia"/>
          <w:sz w:val="24"/>
        </w:rPr>
        <w:t>繳交。</w:t>
      </w:r>
      <w:r>
        <w:rPr>
          <w:rFonts w:ascii="Times New Roman" w:eastAsia="標楷體" w:hint="eastAsia"/>
          <w:sz w:val="24"/>
        </w:rPr>
        <w:t xml:space="preserve">　</w:t>
      </w:r>
    </w:p>
    <w:p w14:paraId="62D23B66" w14:textId="77777777" w:rsidR="00270F60" w:rsidRDefault="00270F60" w:rsidP="00270F60">
      <w:pPr>
        <w:widowControl/>
        <w:spacing w:line="0" w:lineRule="atLeast"/>
        <w:rPr>
          <w:rFonts w:ascii="Times New Roman" w:eastAsia="標楷體"/>
          <w:sz w:val="24"/>
        </w:rPr>
      </w:pPr>
    </w:p>
    <w:p w14:paraId="363D9498" w14:textId="77777777" w:rsidR="00270F60" w:rsidRDefault="00270F60" w:rsidP="00270F60">
      <w:pPr>
        <w:widowControl/>
        <w:spacing w:line="0" w:lineRule="atLeast"/>
        <w:rPr>
          <w:rFonts w:ascii="Times New Roman" w:eastAsia="標楷體"/>
          <w:color w:val="000000"/>
          <w:sz w:val="24"/>
        </w:rPr>
      </w:pPr>
      <w:r w:rsidRPr="00CA319F">
        <w:rPr>
          <w:rFonts w:ascii="Times New Roman" w:eastAsia="標楷體"/>
          <w:sz w:val="24"/>
        </w:rPr>
        <w:t>(</w:t>
      </w:r>
      <w:r w:rsidRPr="00CA319F">
        <w:rPr>
          <w:rFonts w:ascii="Times New Roman" w:eastAsia="標楷體"/>
          <w:sz w:val="24"/>
        </w:rPr>
        <w:t>二</w:t>
      </w:r>
      <w:r w:rsidRPr="00CA319F">
        <w:rPr>
          <w:rFonts w:ascii="Times New Roman" w:eastAsia="標楷體"/>
          <w:sz w:val="24"/>
        </w:rPr>
        <w:t>)</w:t>
      </w:r>
      <w:r>
        <w:rPr>
          <w:rFonts w:ascii="Times New Roman" w:eastAsia="標楷體" w:hint="eastAsia"/>
          <w:sz w:val="24"/>
        </w:rPr>
        <w:t xml:space="preserve"> </w:t>
      </w:r>
      <w:r w:rsidRPr="00CA319F">
        <w:rPr>
          <w:rFonts w:ascii="Times New Roman" w:eastAsia="標楷體"/>
          <w:sz w:val="24"/>
        </w:rPr>
        <w:t>期中書面報告</w:t>
      </w:r>
      <w:r w:rsidRPr="00CA319F">
        <w:rPr>
          <w:rFonts w:ascii="Times New Roman" w:eastAsia="標楷體"/>
          <w:color w:val="000000"/>
          <w:sz w:val="24"/>
        </w:rPr>
        <w:t>：</w:t>
      </w:r>
    </w:p>
    <w:p w14:paraId="737A4B34" w14:textId="77777777" w:rsidR="00270F60" w:rsidRPr="00CA319F" w:rsidRDefault="00270F60" w:rsidP="00270F60">
      <w:pPr>
        <w:widowControl/>
        <w:spacing w:line="0" w:lineRule="atLeast"/>
        <w:rPr>
          <w:rFonts w:ascii="Times New Roman" w:eastAsia="標楷體"/>
          <w:color w:val="000000"/>
          <w:sz w:val="24"/>
        </w:rPr>
      </w:pPr>
      <w:r>
        <w:rPr>
          <w:rFonts w:ascii="Times New Roman" w:eastAsia="標楷體" w:hint="eastAsia"/>
          <w:color w:val="000000"/>
          <w:sz w:val="24"/>
        </w:rPr>
        <w:t>根據前述之議題、</w:t>
      </w:r>
      <w:r>
        <w:rPr>
          <w:rFonts w:ascii="Times New Roman" w:eastAsia="標楷體" w:hint="eastAsia"/>
          <w:sz w:val="24"/>
        </w:rPr>
        <w:t>標的</w:t>
      </w:r>
      <w:r>
        <w:rPr>
          <w:rFonts w:ascii="Times New Roman" w:eastAsia="標楷體" w:hint="eastAsia"/>
          <w:color w:val="000000"/>
          <w:sz w:val="24"/>
        </w:rPr>
        <w:t>人口群及場域，隨著課程的發展逐步發展這份</w:t>
      </w:r>
      <w:r w:rsidRPr="00CA319F">
        <w:rPr>
          <w:rFonts w:ascii="Times New Roman" w:eastAsia="標楷體"/>
          <w:sz w:val="24"/>
        </w:rPr>
        <w:t>期中書面</w:t>
      </w:r>
      <w:r>
        <w:rPr>
          <w:rFonts w:ascii="Times New Roman" w:eastAsia="標楷體" w:hint="eastAsia"/>
          <w:color w:val="000000"/>
          <w:sz w:val="24"/>
        </w:rPr>
        <w:t>報告。小組所蒐集運用在報告裡的材料應包括文獻檔案、統計數據、官方或機構報告等資料，也應包括</w:t>
      </w:r>
      <w:r>
        <w:rPr>
          <w:rFonts w:ascii="Times New Roman" w:eastAsia="標楷體" w:hint="eastAsia"/>
          <w:sz w:val="24"/>
        </w:rPr>
        <w:t>受</w:t>
      </w:r>
      <w:r w:rsidRPr="00CA319F">
        <w:rPr>
          <w:rFonts w:ascii="Times New Roman" w:eastAsia="標楷體"/>
          <w:sz w:val="24"/>
        </w:rPr>
        <w:t>影響之</w:t>
      </w:r>
      <w:r>
        <w:rPr>
          <w:rFonts w:ascii="Times New Roman" w:eastAsia="標楷體" w:hint="eastAsia"/>
          <w:sz w:val="24"/>
        </w:rPr>
        <w:t>標的</w:t>
      </w:r>
      <w:r w:rsidRPr="00CA319F">
        <w:rPr>
          <w:rFonts w:ascii="Times New Roman" w:eastAsia="標楷體"/>
          <w:sz w:val="24"/>
        </w:rPr>
        <w:t>人口群</w:t>
      </w:r>
      <w:r>
        <w:rPr>
          <w:rFonts w:ascii="Times New Roman" w:eastAsia="標楷體" w:hint="eastAsia"/>
          <w:sz w:val="24"/>
        </w:rPr>
        <w:t>代表所提供的看法意見。例如，同學們可用訪談或做問卷的方式來收集此人口群對問題的見解，另收集資料來佐證需求，或針對接下來要設計</w:t>
      </w:r>
      <w:r>
        <w:rPr>
          <w:rFonts w:ascii="Times New Roman" w:eastAsia="標楷體" w:hint="eastAsia"/>
          <w:color w:val="000000"/>
          <w:sz w:val="24"/>
        </w:rPr>
        <w:t>之</w:t>
      </w:r>
      <w:r w:rsidRPr="00CA319F">
        <w:rPr>
          <w:rFonts w:ascii="Times New Roman" w:eastAsia="標楷體"/>
          <w:color w:val="000000"/>
          <w:sz w:val="24"/>
        </w:rPr>
        <w:t>方案內容</w:t>
      </w:r>
      <w:r>
        <w:rPr>
          <w:rFonts w:ascii="Times New Roman" w:eastAsia="標楷體" w:hint="eastAsia"/>
          <w:color w:val="000000"/>
          <w:sz w:val="24"/>
        </w:rPr>
        <w:t>整理出參考資訊</w:t>
      </w:r>
      <w:r>
        <w:rPr>
          <w:rFonts w:ascii="Times New Roman" w:eastAsia="標楷體" w:hint="eastAsia"/>
          <w:sz w:val="24"/>
        </w:rPr>
        <w:t>。以</w:t>
      </w:r>
      <w:r>
        <w:rPr>
          <w:rFonts w:ascii="Times New Roman" w:eastAsia="標楷體" w:hint="eastAsia"/>
          <w:sz w:val="24"/>
        </w:rPr>
        <w:t xml:space="preserve"> 6-8 </w:t>
      </w:r>
      <w:r w:rsidRPr="00CA319F">
        <w:rPr>
          <w:rFonts w:ascii="Times New Roman" w:eastAsia="標楷體"/>
          <w:color w:val="000000"/>
          <w:sz w:val="24"/>
        </w:rPr>
        <w:t>頁的</w:t>
      </w:r>
      <w:r>
        <w:rPr>
          <w:rFonts w:ascii="Times New Roman" w:eastAsia="標楷體" w:hint="eastAsia"/>
          <w:color w:val="000000"/>
          <w:sz w:val="24"/>
        </w:rPr>
        <w:t>長度撰寫此</w:t>
      </w:r>
      <w:r w:rsidRPr="00CA319F">
        <w:rPr>
          <w:rFonts w:ascii="Times New Roman" w:eastAsia="標楷體"/>
          <w:color w:val="000000"/>
          <w:sz w:val="24"/>
        </w:rPr>
        <w:t>報告</w:t>
      </w:r>
      <w:r>
        <w:rPr>
          <w:rFonts w:ascii="Times New Roman" w:eastAsia="標楷體" w:hint="eastAsia"/>
          <w:color w:val="000000"/>
          <w:sz w:val="24"/>
        </w:rPr>
        <w:t>，</w:t>
      </w:r>
      <w:r w:rsidRPr="00CA319F">
        <w:rPr>
          <w:rFonts w:ascii="Times New Roman" w:eastAsia="標楷體"/>
          <w:color w:val="000000"/>
          <w:sz w:val="24"/>
        </w:rPr>
        <w:t>內容</w:t>
      </w:r>
      <w:r>
        <w:rPr>
          <w:rFonts w:ascii="Times New Roman" w:eastAsia="標楷體" w:hint="eastAsia"/>
          <w:color w:val="000000"/>
          <w:sz w:val="24"/>
        </w:rPr>
        <w:t>應</w:t>
      </w:r>
      <w:r w:rsidRPr="00CA319F">
        <w:rPr>
          <w:rFonts w:ascii="Times New Roman" w:eastAsia="標楷體"/>
          <w:color w:val="000000"/>
          <w:sz w:val="24"/>
        </w:rPr>
        <w:t>包括：</w:t>
      </w:r>
    </w:p>
    <w:p w14:paraId="35A40EBD" w14:textId="77777777" w:rsidR="00270F60" w:rsidRPr="00CA319F" w:rsidRDefault="00270F60" w:rsidP="00270F60">
      <w:pPr>
        <w:widowControl/>
        <w:spacing w:line="0" w:lineRule="atLeast"/>
        <w:rPr>
          <w:rFonts w:ascii="Times New Roman" w:eastAsia="標楷體"/>
          <w:color w:val="000000"/>
          <w:sz w:val="24"/>
        </w:rPr>
      </w:pPr>
      <w:r w:rsidRPr="00CA319F">
        <w:rPr>
          <w:rFonts w:ascii="Times New Roman" w:eastAsia="標楷體"/>
          <w:color w:val="000000"/>
          <w:sz w:val="24"/>
        </w:rPr>
        <w:t>一</w:t>
      </w:r>
      <w:r w:rsidRPr="00CA319F">
        <w:rPr>
          <w:rFonts w:ascii="Times New Roman" w:eastAsia="標楷體"/>
          <w:sz w:val="24"/>
        </w:rPr>
        <w:t>、</w:t>
      </w:r>
      <w:r w:rsidRPr="00CA319F">
        <w:rPr>
          <w:rFonts w:ascii="Times New Roman" w:eastAsia="標楷體"/>
          <w:color w:val="000000"/>
          <w:sz w:val="24"/>
        </w:rPr>
        <w:t>問題界定</w:t>
      </w:r>
      <w:r w:rsidRPr="00CA319F">
        <w:rPr>
          <w:rFonts w:ascii="Times New Roman" w:eastAsia="標楷體"/>
          <w:color w:val="000000"/>
          <w:sz w:val="24"/>
        </w:rPr>
        <w:t xml:space="preserve"> </w:t>
      </w:r>
      <w:r w:rsidRPr="00C86CED">
        <w:rPr>
          <w:rFonts w:ascii="Times New Roman" w:eastAsia="標楷體" w:hint="eastAsia"/>
          <w:sz w:val="24"/>
        </w:rPr>
        <w:t>(</w:t>
      </w:r>
      <w:r w:rsidRPr="00C86CED">
        <w:rPr>
          <w:rFonts w:ascii="Times New Roman" w:eastAsia="標楷體" w:hint="eastAsia"/>
          <w:sz w:val="24"/>
        </w:rPr>
        <w:t>清楚區分情境描述與問題描述</w:t>
      </w:r>
      <w:r w:rsidRPr="00C86CED">
        <w:rPr>
          <w:rFonts w:ascii="Times New Roman" w:eastAsia="標楷體" w:hint="eastAsia"/>
          <w:sz w:val="24"/>
        </w:rPr>
        <w:t>)</w:t>
      </w:r>
    </w:p>
    <w:p w14:paraId="71D64472" w14:textId="77777777" w:rsidR="00270F60" w:rsidRPr="00CA319F" w:rsidRDefault="00270F60" w:rsidP="00270F60">
      <w:pPr>
        <w:widowControl/>
        <w:spacing w:line="0" w:lineRule="atLeast"/>
        <w:rPr>
          <w:rFonts w:ascii="Times New Roman" w:eastAsia="標楷體"/>
          <w:color w:val="000000"/>
          <w:sz w:val="24"/>
        </w:rPr>
      </w:pPr>
      <w:r w:rsidRPr="00CA319F">
        <w:rPr>
          <w:rFonts w:ascii="Times New Roman" w:eastAsia="標楷體"/>
          <w:color w:val="000000"/>
          <w:sz w:val="24"/>
        </w:rPr>
        <w:t>二</w:t>
      </w:r>
      <w:r w:rsidRPr="00CA319F">
        <w:rPr>
          <w:rFonts w:ascii="Times New Roman" w:eastAsia="標楷體"/>
          <w:sz w:val="24"/>
        </w:rPr>
        <w:t>、</w:t>
      </w:r>
      <w:r w:rsidRPr="00CA319F">
        <w:rPr>
          <w:rFonts w:ascii="Times New Roman" w:eastAsia="標楷體"/>
          <w:color w:val="000000"/>
          <w:sz w:val="24"/>
        </w:rPr>
        <w:t>資源評估</w:t>
      </w:r>
      <w:r>
        <w:rPr>
          <w:rFonts w:ascii="Times New Roman" w:eastAsia="標楷體" w:hint="eastAsia"/>
          <w:color w:val="000000"/>
          <w:sz w:val="24"/>
        </w:rPr>
        <w:t xml:space="preserve"> (</w:t>
      </w:r>
      <w:r>
        <w:rPr>
          <w:rFonts w:ascii="Times New Roman" w:eastAsia="標楷體" w:hint="eastAsia"/>
          <w:color w:val="000000"/>
          <w:sz w:val="24"/>
        </w:rPr>
        <w:t>並說明資源與方案的關係</w:t>
      </w:r>
      <w:r>
        <w:rPr>
          <w:rFonts w:ascii="Times New Roman" w:eastAsia="標楷體" w:hint="eastAsia"/>
          <w:color w:val="000000"/>
          <w:sz w:val="24"/>
        </w:rPr>
        <w:t>)</w:t>
      </w:r>
    </w:p>
    <w:p w14:paraId="440CB6CF" w14:textId="77777777" w:rsidR="00270F60" w:rsidRPr="00CA319F" w:rsidRDefault="00270F60" w:rsidP="00270F60">
      <w:pPr>
        <w:widowControl/>
        <w:spacing w:line="0" w:lineRule="atLeast"/>
        <w:rPr>
          <w:rFonts w:ascii="Times New Roman" w:eastAsia="標楷體"/>
          <w:sz w:val="24"/>
        </w:rPr>
      </w:pPr>
      <w:r w:rsidRPr="00CA319F">
        <w:rPr>
          <w:rFonts w:ascii="Times New Roman" w:eastAsia="標楷體"/>
          <w:color w:val="000000"/>
          <w:sz w:val="24"/>
        </w:rPr>
        <w:t>三</w:t>
      </w:r>
      <w:r w:rsidRPr="00CA319F">
        <w:rPr>
          <w:rFonts w:ascii="Times New Roman" w:eastAsia="標楷體"/>
          <w:sz w:val="24"/>
        </w:rPr>
        <w:t>、</w:t>
      </w:r>
      <w:r w:rsidRPr="00CA319F">
        <w:rPr>
          <w:rFonts w:ascii="Times New Roman" w:eastAsia="標楷體"/>
          <w:color w:val="000000"/>
          <w:sz w:val="24"/>
        </w:rPr>
        <w:t>需求</w:t>
      </w:r>
      <w:r>
        <w:rPr>
          <w:rFonts w:ascii="Times New Roman" w:eastAsia="標楷體" w:hint="eastAsia"/>
          <w:color w:val="000000"/>
          <w:sz w:val="24"/>
        </w:rPr>
        <w:t>評估</w:t>
      </w:r>
      <w:r>
        <w:rPr>
          <w:rFonts w:ascii="Times New Roman" w:eastAsia="標楷體" w:hint="eastAsia"/>
          <w:color w:val="000000"/>
          <w:sz w:val="24"/>
        </w:rPr>
        <w:t xml:space="preserve"> (</w:t>
      </w:r>
      <w:r>
        <w:rPr>
          <w:rFonts w:ascii="Times New Roman" w:eastAsia="標楷體" w:hint="eastAsia"/>
          <w:color w:val="000000"/>
          <w:sz w:val="24"/>
        </w:rPr>
        <w:t>並做總結，做為建立方案假設的基礎</w:t>
      </w:r>
      <w:r>
        <w:rPr>
          <w:rFonts w:ascii="Times New Roman" w:eastAsia="標楷體" w:hint="eastAsia"/>
          <w:color w:val="000000"/>
          <w:sz w:val="24"/>
        </w:rPr>
        <w:t>)</w:t>
      </w:r>
      <w:r w:rsidRPr="00CA319F">
        <w:rPr>
          <w:rFonts w:ascii="Times New Roman" w:eastAsia="標楷體"/>
          <w:color w:val="000000"/>
          <w:sz w:val="24"/>
        </w:rPr>
        <w:t xml:space="preserve"> </w:t>
      </w:r>
    </w:p>
    <w:p w14:paraId="36CE0488" w14:textId="77777777" w:rsidR="00270F60" w:rsidRPr="00CA319F" w:rsidRDefault="00270F60" w:rsidP="00270F60">
      <w:pPr>
        <w:widowControl/>
        <w:spacing w:line="0" w:lineRule="atLeast"/>
        <w:rPr>
          <w:rFonts w:ascii="Times New Roman" w:eastAsia="標楷體"/>
          <w:sz w:val="24"/>
        </w:rPr>
      </w:pPr>
      <w:r w:rsidRPr="00CA319F">
        <w:rPr>
          <w:rFonts w:ascii="Times New Roman" w:eastAsia="標楷體"/>
          <w:color w:val="000000"/>
          <w:sz w:val="24"/>
        </w:rPr>
        <w:t>四</w:t>
      </w:r>
      <w:r w:rsidRPr="00CA319F">
        <w:rPr>
          <w:rFonts w:ascii="Times New Roman" w:eastAsia="標楷體"/>
          <w:sz w:val="24"/>
        </w:rPr>
        <w:t>、</w:t>
      </w:r>
      <w:r w:rsidRPr="00CA319F">
        <w:rPr>
          <w:rFonts w:ascii="Times New Roman" w:eastAsia="標楷體"/>
          <w:color w:val="000000"/>
          <w:sz w:val="24"/>
        </w:rPr>
        <w:t>方案</w:t>
      </w:r>
      <w:r w:rsidRPr="00DB2E0C">
        <w:rPr>
          <w:rFonts w:ascii="Times New Roman" w:eastAsia="標楷體" w:hint="eastAsia"/>
          <w:sz w:val="24"/>
        </w:rPr>
        <w:t>假設</w:t>
      </w:r>
      <w:r>
        <w:rPr>
          <w:rFonts w:ascii="Times New Roman" w:eastAsia="標楷體" w:hint="eastAsia"/>
          <w:color w:val="000000"/>
          <w:sz w:val="24"/>
        </w:rPr>
        <w:t>、目的、與</w:t>
      </w:r>
      <w:r w:rsidRPr="00CA319F">
        <w:rPr>
          <w:rFonts w:ascii="Times New Roman" w:eastAsia="標楷體"/>
          <w:color w:val="000000"/>
          <w:sz w:val="24"/>
        </w:rPr>
        <w:t>目標</w:t>
      </w:r>
    </w:p>
    <w:p w14:paraId="1890AD60" w14:textId="77777777" w:rsidR="00270F60" w:rsidRPr="00CA319F" w:rsidRDefault="00270F60" w:rsidP="00270F60">
      <w:pPr>
        <w:widowControl/>
        <w:spacing w:line="0" w:lineRule="atLeast"/>
        <w:rPr>
          <w:rFonts w:ascii="Times New Roman" w:eastAsia="標楷體"/>
          <w:color w:val="000000"/>
          <w:sz w:val="24"/>
        </w:rPr>
      </w:pPr>
      <w:r w:rsidRPr="00CA319F">
        <w:rPr>
          <w:rFonts w:ascii="Times New Roman" w:eastAsia="標楷體"/>
          <w:color w:val="000000"/>
          <w:sz w:val="24"/>
        </w:rPr>
        <w:t>五</w:t>
      </w:r>
      <w:r w:rsidRPr="00CA319F">
        <w:rPr>
          <w:rFonts w:ascii="Times New Roman" w:eastAsia="標楷體"/>
          <w:sz w:val="24"/>
        </w:rPr>
        <w:t>、</w:t>
      </w:r>
      <w:r w:rsidRPr="00082D62">
        <w:rPr>
          <w:rFonts w:ascii="Times New Roman" w:eastAsia="標楷體"/>
          <w:sz w:val="24"/>
        </w:rPr>
        <w:t>方案計畫</w:t>
      </w:r>
      <w:r>
        <w:rPr>
          <w:rFonts w:ascii="Times New Roman" w:eastAsia="標楷體" w:hint="eastAsia"/>
          <w:sz w:val="24"/>
        </w:rPr>
        <w:t xml:space="preserve"> (</w:t>
      </w:r>
      <w:r>
        <w:rPr>
          <w:rFonts w:ascii="Times New Roman" w:eastAsia="標楷體" w:hint="eastAsia"/>
          <w:sz w:val="24"/>
        </w:rPr>
        <w:t>含</w:t>
      </w:r>
      <w:r w:rsidRPr="00CA319F">
        <w:rPr>
          <w:rFonts w:ascii="Times New Roman" w:eastAsia="標楷體"/>
          <w:color w:val="000000"/>
          <w:sz w:val="24"/>
        </w:rPr>
        <w:t>方案內容設計</w:t>
      </w:r>
      <w:r>
        <w:rPr>
          <w:rFonts w:ascii="Times New Roman" w:eastAsia="標楷體" w:hint="eastAsia"/>
          <w:color w:val="000000"/>
          <w:sz w:val="24"/>
        </w:rPr>
        <w:t>)</w:t>
      </w:r>
    </w:p>
    <w:p w14:paraId="0157F8CC" w14:textId="77777777" w:rsidR="00270F60" w:rsidRDefault="00270F60" w:rsidP="00270F60">
      <w:pPr>
        <w:widowControl/>
        <w:spacing w:line="0" w:lineRule="atLeast"/>
        <w:rPr>
          <w:rFonts w:ascii="Times New Roman" w:eastAsia="標楷體"/>
          <w:sz w:val="24"/>
        </w:rPr>
      </w:pPr>
      <w:r w:rsidRPr="00082D62">
        <w:rPr>
          <w:rFonts w:ascii="Times New Roman" w:eastAsia="標楷體"/>
          <w:sz w:val="24"/>
        </w:rPr>
        <w:t>六、</w:t>
      </w:r>
      <w:r w:rsidRPr="00CA319F">
        <w:rPr>
          <w:rFonts w:ascii="Times New Roman" w:eastAsia="標楷體"/>
          <w:sz w:val="24"/>
        </w:rPr>
        <w:t>小組成員分工概況</w:t>
      </w:r>
    </w:p>
    <w:p w14:paraId="26F05113" w14:textId="77777777" w:rsidR="00270F60" w:rsidRPr="00082D62" w:rsidRDefault="00270F60" w:rsidP="00270F60">
      <w:pPr>
        <w:widowControl/>
        <w:spacing w:line="0" w:lineRule="atLeast"/>
        <w:rPr>
          <w:rFonts w:ascii="Times New Roman" w:eastAsia="標楷體"/>
          <w:sz w:val="24"/>
        </w:rPr>
      </w:pPr>
      <w:r>
        <w:rPr>
          <w:rFonts w:ascii="Times New Roman" w:eastAsia="標楷體" w:hint="eastAsia"/>
          <w:sz w:val="24"/>
        </w:rPr>
        <w:t>七、附件</w:t>
      </w:r>
      <w:r>
        <w:rPr>
          <w:rFonts w:ascii="Times New Roman" w:eastAsia="標楷體" w:hint="eastAsia"/>
          <w:sz w:val="24"/>
        </w:rPr>
        <w:t xml:space="preserve"> (</w:t>
      </w:r>
      <w:r>
        <w:rPr>
          <w:rFonts w:ascii="Times New Roman" w:eastAsia="標楷體" w:hint="eastAsia"/>
          <w:sz w:val="24"/>
        </w:rPr>
        <w:t>任何為此作業採用或設計的工具或材料等</w:t>
      </w:r>
      <w:r>
        <w:rPr>
          <w:rFonts w:ascii="Times New Roman" w:eastAsia="標楷體" w:hint="eastAsia"/>
          <w:sz w:val="24"/>
        </w:rPr>
        <w:t>)</w:t>
      </w:r>
    </w:p>
    <w:p w14:paraId="6C630AC3" w14:textId="77777777" w:rsidR="00270F60" w:rsidRPr="00CA319F" w:rsidRDefault="00270F60" w:rsidP="00270F60">
      <w:pPr>
        <w:spacing w:line="0" w:lineRule="atLeast"/>
        <w:rPr>
          <w:rFonts w:ascii="Times New Roman" w:eastAsia="標楷體"/>
          <w:sz w:val="24"/>
        </w:rPr>
      </w:pPr>
      <w:r>
        <w:rPr>
          <w:rFonts w:ascii="Times New Roman" w:eastAsia="標楷體" w:hint="eastAsia"/>
          <w:sz w:val="24"/>
        </w:rPr>
        <w:t xml:space="preserve">　</w:t>
      </w:r>
    </w:p>
    <w:p w14:paraId="2EA0BD69" w14:textId="5955B8FA" w:rsidR="00270F60" w:rsidRDefault="00270F60" w:rsidP="00270F60">
      <w:pPr>
        <w:spacing w:line="0" w:lineRule="atLeast"/>
        <w:rPr>
          <w:rFonts w:ascii="Times New Roman"/>
          <w:sz w:val="24"/>
        </w:rPr>
      </w:pPr>
      <w:r>
        <w:rPr>
          <w:rFonts w:ascii="標楷體" w:eastAsia="標楷體" w:hAnsi="標楷體" w:hint="eastAsia"/>
          <w:sz w:val="24"/>
        </w:rPr>
        <w:t>此報告請</w:t>
      </w:r>
      <w:r>
        <w:rPr>
          <w:rFonts w:ascii="Times New Roman" w:eastAsia="標楷體" w:hint="eastAsia"/>
          <w:bCs/>
          <w:sz w:val="24"/>
        </w:rPr>
        <w:t>在截止日上課之前</w:t>
      </w:r>
      <w:r w:rsidR="00957FD0">
        <w:rPr>
          <w:rFonts w:ascii="Times New Roman" w:eastAsia="標楷體" w:hint="eastAsia"/>
          <w:bCs/>
          <w:sz w:val="24"/>
        </w:rPr>
        <w:t>以</w:t>
      </w:r>
      <w:r w:rsidR="00957FD0">
        <w:rPr>
          <w:rFonts w:ascii="Times New Roman" w:eastAsia="標楷體" w:hint="eastAsia"/>
          <w:bCs/>
          <w:sz w:val="24"/>
        </w:rPr>
        <w:t>Word</w:t>
      </w:r>
      <w:r w:rsidR="00957FD0">
        <w:rPr>
          <w:rFonts w:ascii="Times New Roman" w:eastAsia="標楷體" w:hint="eastAsia"/>
          <w:bCs/>
          <w:sz w:val="24"/>
        </w:rPr>
        <w:t>檔</w:t>
      </w:r>
      <w:r w:rsidRPr="00510401">
        <w:rPr>
          <w:rFonts w:ascii="Times New Roman" w:eastAsia="標楷體" w:hint="eastAsia"/>
          <w:sz w:val="24"/>
        </w:rPr>
        <w:t>上傳</w:t>
      </w:r>
      <w:r w:rsidRPr="00510401">
        <w:rPr>
          <w:rFonts w:ascii="Times New Roman" w:eastAsia="標楷體" w:hint="eastAsia"/>
          <w:sz w:val="24"/>
        </w:rPr>
        <w:t xml:space="preserve"> </w:t>
      </w:r>
      <w:r w:rsidRPr="00510401">
        <w:rPr>
          <w:rFonts w:ascii="Times New Roman" w:eastAsia="標楷體"/>
          <w:sz w:val="24"/>
        </w:rPr>
        <w:t xml:space="preserve">e-course </w:t>
      </w:r>
      <w:r w:rsidRPr="00510401">
        <w:rPr>
          <w:rFonts w:ascii="Times New Roman" w:eastAsia="標楷體"/>
          <w:sz w:val="24"/>
        </w:rPr>
        <w:t>平台</w:t>
      </w:r>
      <w:r>
        <w:rPr>
          <w:rFonts w:ascii="Times New Roman" w:eastAsia="標楷體" w:hint="eastAsia"/>
          <w:bCs/>
          <w:sz w:val="24"/>
        </w:rPr>
        <w:t>繳交。</w:t>
      </w:r>
      <w:r>
        <w:rPr>
          <w:rFonts w:ascii="Times New Roman" w:eastAsia="標楷體" w:hint="eastAsia"/>
          <w:sz w:val="24"/>
        </w:rPr>
        <w:t>此報告為專業寫作之練習，須包含引用</w:t>
      </w:r>
      <w:r w:rsidRPr="008C1074">
        <w:rPr>
          <w:rFonts w:ascii="Times New Roman" w:eastAsia="標楷體" w:hint="eastAsia"/>
          <w:sz w:val="24"/>
        </w:rPr>
        <w:t>至少</w:t>
      </w:r>
      <w:r>
        <w:rPr>
          <w:rFonts w:ascii="Times New Roman" w:eastAsia="標楷體" w:hint="eastAsia"/>
          <w:sz w:val="24"/>
        </w:rPr>
        <w:t>10</w:t>
      </w:r>
      <w:r w:rsidRPr="008C1074">
        <w:rPr>
          <w:rFonts w:ascii="Times New Roman" w:eastAsia="標楷體" w:hint="eastAsia"/>
          <w:sz w:val="24"/>
        </w:rPr>
        <w:t>篇</w:t>
      </w:r>
      <w:r>
        <w:rPr>
          <w:rFonts w:ascii="Times New Roman" w:eastAsia="標楷體" w:hint="eastAsia"/>
          <w:sz w:val="24"/>
        </w:rPr>
        <w:t>文獻及學術文章</w:t>
      </w:r>
      <w:r>
        <w:rPr>
          <w:rFonts w:ascii="Times New Roman" w:eastAsia="標楷體" w:hint="eastAsia"/>
          <w:sz w:val="24"/>
        </w:rPr>
        <w:t>(</w:t>
      </w:r>
      <w:r>
        <w:rPr>
          <w:rFonts w:ascii="Times New Roman" w:eastAsia="標楷體" w:hint="eastAsia"/>
          <w:sz w:val="24"/>
        </w:rPr>
        <w:t>課程指定閱讀或其他，近五年來的文章為佳</w:t>
      </w:r>
      <w:r>
        <w:rPr>
          <w:rFonts w:ascii="Times New Roman" w:eastAsia="標楷體" w:hint="eastAsia"/>
          <w:sz w:val="24"/>
        </w:rPr>
        <w:t>)</w:t>
      </w:r>
      <w:r>
        <w:rPr>
          <w:rFonts w:ascii="Times New Roman" w:eastAsia="標楷體" w:hint="eastAsia"/>
          <w:sz w:val="24"/>
        </w:rPr>
        <w:t>來佐證分析論點。</w:t>
      </w:r>
      <w:r w:rsidRPr="008B2AE4">
        <w:rPr>
          <w:rStyle w:val="ab"/>
          <w:rFonts w:ascii="標楷體" w:eastAsia="標楷體" w:hAnsi="標楷體"/>
          <w:b w:val="0"/>
          <w:sz w:val="24"/>
        </w:rPr>
        <w:t>引文與參考文獻</w:t>
      </w:r>
      <w:r w:rsidRPr="008B2AE4">
        <w:rPr>
          <w:rFonts w:ascii="標楷體" w:eastAsia="標楷體" w:hAnsi="標楷體" w:hint="eastAsia"/>
          <w:bCs/>
          <w:sz w:val="24"/>
        </w:rPr>
        <w:t>格</w:t>
      </w:r>
      <w:r w:rsidRPr="00EA7C66">
        <w:rPr>
          <w:rFonts w:ascii="標楷體" w:eastAsia="標楷體" w:hAnsi="標楷體"/>
          <w:bCs/>
          <w:sz w:val="24"/>
        </w:rPr>
        <w:t>式</w:t>
      </w:r>
      <w:r w:rsidRPr="008D4DAB">
        <w:rPr>
          <w:rFonts w:ascii="Times New Roman" w:eastAsia="標楷體"/>
          <w:sz w:val="24"/>
        </w:rPr>
        <w:t>請參考「台灣社會福利學刊」稿件格式</w:t>
      </w:r>
      <w:r>
        <w:rPr>
          <w:rFonts w:ascii="標楷體" w:eastAsia="標楷體" w:hAnsi="標楷體" w:hint="eastAsia"/>
          <w:sz w:val="24"/>
        </w:rPr>
        <w:t>第</w:t>
      </w:r>
      <w:r>
        <w:rPr>
          <w:rFonts w:ascii="Times New Roman" w:eastAsia="標楷體" w:hint="eastAsia"/>
          <w:sz w:val="24"/>
        </w:rPr>
        <w:t>7</w:t>
      </w:r>
      <w:r w:rsidRPr="006F0239">
        <w:rPr>
          <w:rFonts w:ascii="Times New Roman" w:eastAsia="標楷體"/>
          <w:sz w:val="24"/>
        </w:rPr>
        <w:t>、</w:t>
      </w:r>
      <w:r>
        <w:rPr>
          <w:rFonts w:ascii="Times New Roman" w:eastAsia="標楷體" w:hint="eastAsia"/>
          <w:sz w:val="24"/>
        </w:rPr>
        <w:t>8</w:t>
      </w:r>
      <w:r>
        <w:rPr>
          <w:rFonts w:ascii="標楷體" w:eastAsia="標楷體" w:hAnsi="標楷體" w:hint="eastAsia"/>
          <w:sz w:val="24"/>
        </w:rPr>
        <w:t>項</w:t>
      </w:r>
      <w:r w:rsidRPr="008D4DAB">
        <w:rPr>
          <w:rFonts w:ascii="Times New Roman" w:eastAsia="標楷體" w:hint="eastAsia"/>
          <w:sz w:val="24"/>
        </w:rPr>
        <w:t>：</w:t>
      </w:r>
      <w:hyperlink r:id="rId28" w:history="1">
        <w:r w:rsidRPr="00A41143">
          <w:rPr>
            <w:rStyle w:val="a7"/>
            <w:rFonts w:ascii="Times New Roman" w:hint="eastAsia"/>
            <w:szCs w:val="20"/>
          </w:rPr>
          <w:t>https://swat.welfaretaiwan.org/attachments/article/15/</w:t>
        </w:r>
        <w:r w:rsidRPr="00A41143">
          <w:rPr>
            <w:rStyle w:val="a7"/>
            <w:rFonts w:ascii="Times New Roman" w:hint="eastAsia"/>
            <w:szCs w:val="20"/>
          </w:rPr>
          <w:t>台灣社會福利學刊稿件格式</w:t>
        </w:r>
        <w:r w:rsidRPr="00A41143">
          <w:rPr>
            <w:rStyle w:val="a7"/>
            <w:rFonts w:ascii="Times New Roman" w:hint="eastAsia"/>
            <w:szCs w:val="20"/>
          </w:rPr>
          <w:t>20220806.pdf</w:t>
        </w:r>
      </w:hyperlink>
      <w:r>
        <w:rPr>
          <w:rFonts w:ascii="Times New Roman" w:hint="eastAsia"/>
          <w:sz w:val="24"/>
        </w:rPr>
        <w:t xml:space="preserve"> </w:t>
      </w:r>
    </w:p>
    <w:p w14:paraId="678F29DA" w14:textId="77777777" w:rsidR="00270F60" w:rsidRDefault="00270F60" w:rsidP="00270F60">
      <w:pPr>
        <w:spacing w:line="0" w:lineRule="atLeast"/>
        <w:rPr>
          <w:rFonts w:ascii="Times New Roman" w:eastAsia="標楷體"/>
          <w:sz w:val="24"/>
        </w:rPr>
      </w:pPr>
      <w:r w:rsidRPr="007143A4">
        <w:rPr>
          <w:rFonts w:ascii="Times New Roman" w:eastAsia="標楷體"/>
          <w:sz w:val="24"/>
        </w:rPr>
        <w:t xml:space="preserve"> </w:t>
      </w:r>
    </w:p>
    <w:p w14:paraId="7A457FAF" w14:textId="286D4396" w:rsidR="00270F60" w:rsidRDefault="00270F60" w:rsidP="00270F60">
      <w:pPr>
        <w:spacing w:line="0" w:lineRule="atLeast"/>
        <w:rPr>
          <w:rFonts w:ascii="Times New Roman" w:eastAsia="標楷體"/>
          <w:color w:val="000000"/>
          <w:sz w:val="24"/>
        </w:rPr>
      </w:pPr>
      <w:r w:rsidRPr="00CA319F">
        <w:rPr>
          <w:rFonts w:ascii="Times New Roman" w:eastAsia="標楷體"/>
          <w:sz w:val="24"/>
        </w:rPr>
        <w:t>(</w:t>
      </w:r>
      <w:r>
        <w:rPr>
          <w:rFonts w:ascii="Times New Roman" w:eastAsia="標楷體" w:hint="eastAsia"/>
          <w:sz w:val="24"/>
        </w:rPr>
        <w:t>三</w:t>
      </w:r>
      <w:r w:rsidRPr="00CA319F">
        <w:rPr>
          <w:rFonts w:ascii="Times New Roman" w:eastAsia="標楷體"/>
          <w:sz w:val="24"/>
        </w:rPr>
        <w:t xml:space="preserve">) </w:t>
      </w:r>
      <w:r w:rsidRPr="00CA319F">
        <w:rPr>
          <w:rFonts w:ascii="Times New Roman" w:eastAsia="標楷體"/>
          <w:sz w:val="24"/>
        </w:rPr>
        <w:t>期末報告</w:t>
      </w:r>
      <w:r w:rsidRPr="00CA319F">
        <w:rPr>
          <w:rFonts w:ascii="Times New Roman" w:eastAsia="標楷體"/>
          <w:color w:val="000000"/>
          <w:sz w:val="24"/>
        </w:rPr>
        <w:t>：</w:t>
      </w:r>
      <w:r w:rsidR="00E029DC">
        <w:rPr>
          <w:rFonts w:ascii="Times New Roman" w:eastAsia="標楷體" w:hint="eastAsia"/>
          <w:color w:val="000000"/>
          <w:sz w:val="24"/>
        </w:rPr>
        <w:t xml:space="preserve"> </w:t>
      </w:r>
    </w:p>
    <w:p w14:paraId="57406791" w14:textId="7B8842FE" w:rsidR="00270F60" w:rsidRDefault="00270F60" w:rsidP="00270F60">
      <w:pPr>
        <w:spacing w:line="0" w:lineRule="atLeast"/>
        <w:rPr>
          <w:rFonts w:ascii="Times New Roman" w:eastAsia="標楷體"/>
          <w:color w:val="000000"/>
          <w:sz w:val="24"/>
        </w:rPr>
      </w:pPr>
      <w:r>
        <w:rPr>
          <w:rFonts w:ascii="Times New Roman" w:eastAsia="標楷體" w:hint="eastAsia"/>
          <w:sz w:val="24"/>
        </w:rPr>
        <w:t>書面</w:t>
      </w:r>
      <w:r w:rsidRPr="00CA319F">
        <w:rPr>
          <w:rFonts w:ascii="Times New Roman" w:eastAsia="標楷體"/>
          <w:sz w:val="24"/>
        </w:rPr>
        <w:t>報告</w:t>
      </w:r>
      <w:r>
        <w:rPr>
          <w:rFonts w:ascii="Times New Roman" w:eastAsia="標楷體" w:hint="eastAsia"/>
          <w:sz w:val="24"/>
        </w:rPr>
        <w:t>：</w:t>
      </w:r>
      <w:r>
        <w:rPr>
          <w:rFonts w:ascii="Times New Roman" w:eastAsia="標楷體" w:hint="eastAsia"/>
          <w:color w:val="000000"/>
          <w:sz w:val="24"/>
        </w:rPr>
        <w:t>以期中報告內容為基礎，隨著課程的發展繼續完成方案計畫中的</w:t>
      </w:r>
      <w:r w:rsidRPr="00CA319F">
        <w:rPr>
          <w:rFonts w:ascii="Times New Roman" w:eastAsia="標楷體"/>
          <w:color w:val="000000"/>
          <w:sz w:val="24"/>
        </w:rPr>
        <w:t>方案預算</w:t>
      </w:r>
      <w:r>
        <w:rPr>
          <w:rFonts w:ascii="Times New Roman" w:eastAsia="標楷體" w:hint="eastAsia"/>
          <w:color w:val="000000"/>
          <w:sz w:val="24"/>
        </w:rPr>
        <w:t>、</w:t>
      </w:r>
      <w:r w:rsidRPr="00CA319F">
        <w:rPr>
          <w:rFonts w:ascii="Times New Roman" w:eastAsia="標楷體"/>
          <w:color w:val="000000"/>
          <w:sz w:val="24"/>
        </w:rPr>
        <w:t>方案管理</w:t>
      </w:r>
      <w:r>
        <w:rPr>
          <w:rFonts w:ascii="Times New Roman" w:eastAsia="標楷體" w:hint="eastAsia"/>
          <w:color w:val="000000"/>
          <w:sz w:val="24"/>
        </w:rPr>
        <w:t>、</w:t>
      </w:r>
      <w:r w:rsidRPr="00CA319F">
        <w:rPr>
          <w:rFonts w:ascii="Times New Roman" w:eastAsia="標楷體"/>
          <w:color w:val="000000"/>
          <w:sz w:val="24"/>
        </w:rPr>
        <w:t>方案</w:t>
      </w:r>
      <w:r w:rsidRPr="001C228C">
        <w:rPr>
          <w:rFonts w:ascii="Times New Roman" w:eastAsia="標楷體" w:hint="eastAsia"/>
          <w:sz w:val="24"/>
        </w:rPr>
        <w:t>評鑑</w:t>
      </w:r>
      <w:r w:rsidRPr="00CA319F">
        <w:rPr>
          <w:rFonts w:ascii="Times New Roman" w:eastAsia="標楷體"/>
          <w:color w:val="000000"/>
          <w:sz w:val="24"/>
        </w:rPr>
        <w:t>計畫</w:t>
      </w:r>
      <w:r>
        <w:rPr>
          <w:rFonts w:ascii="Times New Roman" w:eastAsia="標楷體" w:hint="eastAsia"/>
          <w:color w:val="000000"/>
          <w:sz w:val="24"/>
        </w:rPr>
        <w:t>等部分，並依</w:t>
      </w:r>
      <w:r w:rsidRPr="00CF3803">
        <w:rPr>
          <w:rFonts w:ascii="Times New Roman" w:eastAsia="標楷體" w:hint="eastAsia"/>
          <w:color w:val="000000"/>
          <w:sz w:val="24"/>
        </w:rPr>
        <w:t>聯</w:t>
      </w:r>
      <w:r>
        <w:rPr>
          <w:rFonts w:ascii="Times New Roman" w:eastAsia="標楷體" w:hint="eastAsia"/>
          <w:color w:val="000000"/>
          <w:sz w:val="24"/>
        </w:rPr>
        <w:t>合</w:t>
      </w:r>
      <w:r w:rsidRPr="00CF3803">
        <w:rPr>
          <w:rFonts w:ascii="Times New Roman" w:eastAsia="標楷體" w:hint="eastAsia"/>
          <w:color w:val="000000"/>
          <w:sz w:val="24"/>
        </w:rPr>
        <w:t>勸</w:t>
      </w:r>
      <w:r>
        <w:rPr>
          <w:rFonts w:ascii="Times New Roman" w:eastAsia="標楷體" w:hint="eastAsia"/>
          <w:color w:val="000000"/>
          <w:sz w:val="24"/>
        </w:rPr>
        <w:t>募</w:t>
      </w:r>
      <w:r>
        <w:rPr>
          <w:rFonts w:ascii="Times New Roman" w:eastAsia="標楷體" w:hint="eastAsia"/>
          <w:color w:val="000000"/>
          <w:sz w:val="24"/>
        </w:rPr>
        <w:t xml:space="preserve"> </w:t>
      </w:r>
      <w:r w:rsidRPr="00CF3803">
        <w:rPr>
          <w:rFonts w:ascii="Times New Roman" w:eastAsia="標楷體" w:hint="eastAsia"/>
          <w:color w:val="000000"/>
          <w:sz w:val="24"/>
        </w:rPr>
        <w:t>1</w:t>
      </w:r>
      <w:r>
        <w:rPr>
          <w:rFonts w:ascii="Times New Roman" w:eastAsia="標楷體" w:hint="eastAsia"/>
          <w:color w:val="000000"/>
          <w:sz w:val="24"/>
        </w:rPr>
        <w:t xml:space="preserve">14 </w:t>
      </w:r>
      <w:r w:rsidRPr="00CF3803">
        <w:rPr>
          <w:rFonts w:ascii="Times New Roman" w:eastAsia="標楷體" w:hint="eastAsia"/>
          <w:color w:val="000000"/>
          <w:sz w:val="24"/>
        </w:rPr>
        <w:t>年度方案補助作業手冊</w:t>
      </w:r>
      <w:r>
        <w:rPr>
          <w:rFonts w:ascii="Times New Roman" w:eastAsia="標楷體" w:hint="eastAsia"/>
          <w:color w:val="000000"/>
          <w:sz w:val="24"/>
        </w:rPr>
        <w:t>中附件六</w:t>
      </w:r>
      <w:r>
        <w:rPr>
          <w:rFonts w:ascii="Times New Roman" w:eastAsia="標楷體" w:hint="eastAsia"/>
          <w:color w:val="000000"/>
          <w:sz w:val="24"/>
        </w:rPr>
        <w:t xml:space="preserve"> (</w:t>
      </w:r>
      <w:r>
        <w:rPr>
          <w:rFonts w:ascii="Times New Roman" w:eastAsia="標楷體" w:hint="eastAsia"/>
          <w:color w:val="000000"/>
          <w:sz w:val="24"/>
        </w:rPr>
        <w:t>第</w:t>
      </w:r>
      <w:r>
        <w:rPr>
          <w:rFonts w:ascii="Times New Roman" w:eastAsia="標楷體" w:hint="eastAsia"/>
          <w:color w:val="000000"/>
          <w:sz w:val="24"/>
        </w:rPr>
        <w:t>40-42</w:t>
      </w:r>
      <w:r>
        <w:rPr>
          <w:rFonts w:ascii="Times New Roman" w:eastAsia="標楷體" w:hint="eastAsia"/>
          <w:color w:val="000000"/>
          <w:sz w:val="24"/>
        </w:rPr>
        <w:t>頁</w:t>
      </w:r>
      <w:r>
        <w:rPr>
          <w:rFonts w:ascii="Times New Roman" w:eastAsia="標楷體" w:hint="eastAsia"/>
          <w:color w:val="000000"/>
          <w:sz w:val="24"/>
        </w:rPr>
        <w:t xml:space="preserve">) </w:t>
      </w:r>
      <w:r>
        <w:rPr>
          <w:rFonts w:ascii="Times New Roman" w:eastAsia="標楷體" w:hint="eastAsia"/>
          <w:color w:val="000000"/>
          <w:sz w:val="24"/>
        </w:rPr>
        <w:t>之格式與課堂使用的「單項預算表」撰寫完整之計畫申請書。</w:t>
      </w:r>
      <w:r>
        <w:rPr>
          <w:rFonts w:ascii="Times New Roman" w:eastAsia="標楷體" w:hint="eastAsia"/>
          <w:sz w:val="24"/>
        </w:rPr>
        <w:t>專業</w:t>
      </w:r>
      <w:r>
        <w:rPr>
          <w:rFonts w:ascii="Times New Roman" w:eastAsia="標楷體" w:hint="eastAsia"/>
          <w:color w:val="000000"/>
          <w:sz w:val="24"/>
        </w:rPr>
        <w:t>寫作要求同期中報告。</w:t>
      </w:r>
      <w:r>
        <w:rPr>
          <w:rFonts w:ascii="標楷體" w:eastAsia="標楷體" w:hAnsi="標楷體" w:hint="eastAsia"/>
          <w:sz w:val="24"/>
        </w:rPr>
        <w:t>請</w:t>
      </w:r>
      <w:r>
        <w:rPr>
          <w:rFonts w:ascii="Times New Roman" w:eastAsia="標楷體" w:hint="eastAsia"/>
          <w:bCs/>
          <w:sz w:val="24"/>
        </w:rPr>
        <w:t>在截止日上課之前</w:t>
      </w:r>
      <w:r w:rsidRPr="00873652">
        <w:rPr>
          <w:rFonts w:ascii="Times New Roman" w:eastAsia="標楷體" w:hint="eastAsia"/>
          <w:sz w:val="24"/>
        </w:rPr>
        <w:t>上傳</w:t>
      </w:r>
      <w:r w:rsidRPr="00873652">
        <w:rPr>
          <w:rFonts w:ascii="Times New Roman" w:eastAsia="標楷體" w:hint="eastAsia"/>
          <w:sz w:val="24"/>
        </w:rPr>
        <w:t xml:space="preserve"> </w:t>
      </w:r>
      <w:r w:rsidRPr="00873652">
        <w:rPr>
          <w:rFonts w:ascii="Times New Roman" w:eastAsia="標楷體"/>
          <w:sz w:val="24"/>
        </w:rPr>
        <w:t>e-course</w:t>
      </w:r>
      <w:r w:rsidRPr="00216DB1">
        <w:rPr>
          <w:rFonts w:ascii="Times New Roman" w:eastAsia="標楷體"/>
          <w:sz w:val="24"/>
        </w:rPr>
        <w:t xml:space="preserve"> </w:t>
      </w:r>
      <w:r w:rsidRPr="00216DB1">
        <w:rPr>
          <w:rFonts w:ascii="Times New Roman" w:eastAsia="標楷體"/>
          <w:sz w:val="24"/>
        </w:rPr>
        <w:t>平台</w:t>
      </w:r>
      <w:r>
        <w:rPr>
          <w:rFonts w:ascii="Times New Roman" w:eastAsia="標楷體" w:hint="eastAsia"/>
          <w:bCs/>
          <w:sz w:val="24"/>
        </w:rPr>
        <w:t>繳交</w:t>
      </w:r>
      <w:r w:rsidR="000E2CF9">
        <w:rPr>
          <w:rFonts w:ascii="Times New Roman" w:eastAsia="標楷體" w:hint="eastAsia"/>
          <w:bCs/>
          <w:sz w:val="24"/>
        </w:rPr>
        <w:t>(</w:t>
      </w:r>
      <w:r w:rsidR="000E2CF9">
        <w:rPr>
          <w:rFonts w:ascii="Times New Roman" w:eastAsia="標楷體" w:hint="eastAsia"/>
          <w:bCs/>
          <w:sz w:val="24"/>
        </w:rPr>
        <w:t>請交</w:t>
      </w:r>
      <w:r w:rsidR="000E2CF9">
        <w:rPr>
          <w:rFonts w:ascii="Times New Roman" w:eastAsia="標楷體" w:hint="eastAsia"/>
          <w:bCs/>
          <w:sz w:val="24"/>
        </w:rPr>
        <w:t>Word</w:t>
      </w:r>
      <w:r w:rsidR="000E2CF9">
        <w:rPr>
          <w:rFonts w:ascii="Times New Roman" w:eastAsia="標楷體" w:hint="eastAsia"/>
          <w:bCs/>
          <w:sz w:val="24"/>
        </w:rPr>
        <w:t>檔</w:t>
      </w:r>
      <w:r w:rsidR="000E2CF9">
        <w:rPr>
          <w:rFonts w:ascii="Times New Roman" w:eastAsia="標楷體" w:hint="eastAsia"/>
          <w:bCs/>
          <w:sz w:val="24"/>
        </w:rPr>
        <w:t>)</w:t>
      </w:r>
      <w:r>
        <w:rPr>
          <w:rFonts w:ascii="Times New Roman" w:eastAsia="標楷體" w:hint="eastAsia"/>
          <w:bCs/>
          <w:sz w:val="24"/>
        </w:rPr>
        <w:t xml:space="preserve">。　</w:t>
      </w:r>
    </w:p>
    <w:p w14:paraId="7EF3C03E" w14:textId="77777777" w:rsidR="00270F60" w:rsidRPr="00BC6DD1" w:rsidRDefault="00270F60" w:rsidP="00270F60">
      <w:pPr>
        <w:spacing w:line="0" w:lineRule="atLeast"/>
        <w:rPr>
          <w:rFonts w:ascii="Times New Roman" w:eastAsia="標楷體"/>
          <w:color w:val="FF0000"/>
          <w:sz w:val="24"/>
        </w:rPr>
      </w:pPr>
      <w:r w:rsidRPr="00CA319F">
        <w:rPr>
          <w:rFonts w:ascii="Times New Roman" w:eastAsia="標楷體"/>
          <w:sz w:val="24"/>
        </w:rPr>
        <w:lastRenderedPageBreak/>
        <w:t>口頭報告</w:t>
      </w:r>
      <w:r>
        <w:rPr>
          <w:rFonts w:ascii="Times New Roman" w:eastAsia="標楷體" w:hint="eastAsia"/>
          <w:sz w:val="24"/>
        </w:rPr>
        <w:t>：</w:t>
      </w:r>
      <w:r w:rsidRPr="00CA319F">
        <w:rPr>
          <w:rFonts w:ascii="Times New Roman" w:eastAsia="標楷體"/>
          <w:sz w:val="24"/>
        </w:rPr>
        <w:t>以</w:t>
      </w:r>
      <w:r>
        <w:rPr>
          <w:rFonts w:ascii="Times New Roman" w:eastAsia="標楷體" w:hint="eastAsia"/>
          <w:sz w:val="24"/>
        </w:rPr>
        <w:t xml:space="preserve"> </w:t>
      </w:r>
      <w:r w:rsidRPr="00CA319F">
        <w:rPr>
          <w:rFonts w:ascii="Times New Roman" w:eastAsia="標楷體"/>
          <w:sz w:val="24"/>
        </w:rPr>
        <w:t>PowerPoint</w:t>
      </w:r>
      <w:r>
        <w:rPr>
          <w:rFonts w:ascii="Times New Roman" w:eastAsia="標楷體" w:hint="eastAsia"/>
          <w:sz w:val="24"/>
        </w:rPr>
        <w:t xml:space="preserve"> </w:t>
      </w:r>
      <w:r w:rsidRPr="00CA319F">
        <w:rPr>
          <w:rFonts w:ascii="Times New Roman" w:eastAsia="標楷體"/>
          <w:sz w:val="24"/>
        </w:rPr>
        <w:t>簡報方式</w:t>
      </w:r>
      <w:r>
        <w:rPr>
          <w:rFonts w:ascii="Times New Roman" w:eastAsia="標楷體" w:hint="eastAsia"/>
          <w:color w:val="000000"/>
          <w:sz w:val="24"/>
        </w:rPr>
        <w:t>跟全班分享小組完成的計畫書。</w:t>
      </w:r>
      <w:r w:rsidRPr="00CA319F">
        <w:rPr>
          <w:rFonts w:ascii="Times New Roman" w:eastAsia="標楷體"/>
          <w:sz w:val="24"/>
        </w:rPr>
        <w:t>報告內容</w:t>
      </w:r>
      <w:r>
        <w:rPr>
          <w:rFonts w:ascii="Times New Roman" w:eastAsia="標楷體" w:hint="eastAsia"/>
          <w:sz w:val="24"/>
        </w:rPr>
        <w:t>除計畫書之各章節外，</w:t>
      </w:r>
      <w:r w:rsidRPr="00CA319F">
        <w:rPr>
          <w:rFonts w:ascii="Times New Roman" w:eastAsia="標楷體"/>
          <w:sz w:val="24"/>
        </w:rPr>
        <w:t>最後總結提出學習心得及結語</w:t>
      </w:r>
      <w:r>
        <w:rPr>
          <w:rFonts w:ascii="Times New Roman" w:eastAsia="標楷體" w:hint="eastAsia"/>
          <w:sz w:val="24"/>
        </w:rPr>
        <w:t>，並</w:t>
      </w:r>
      <w:r w:rsidRPr="00CA319F">
        <w:rPr>
          <w:rFonts w:ascii="Times New Roman" w:eastAsia="標楷體"/>
          <w:sz w:val="24"/>
        </w:rPr>
        <w:t>列舉所有參考資料</w:t>
      </w:r>
      <w:r>
        <w:rPr>
          <w:rFonts w:ascii="Times New Roman" w:eastAsia="標楷體" w:hint="eastAsia"/>
          <w:sz w:val="24"/>
        </w:rPr>
        <w:t>。</w:t>
      </w:r>
      <w:r w:rsidRPr="00CA319F">
        <w:rPr>
          <w:rFonts w:ascii="Times New Roman" w:eastAsia="標楷體"/>
          <w:sz w:val="24"/>
        </w:rPr>
        <w:t>每組報告</w:t>
      </w:r>
      <w:r>
        <w:rPr>
          <w:rFonts w:ascii="Times New Roman" w:eastAsia="標楷體" w:hint="eastAsia"/>
          <w:sz w:val="24"/>
        </w:rPr>
        <w:t>約</w:t>
      </w:r>
      <w:r>
        <w:rPr>
          <w:rFonts w:ascii="Times New Roman" w:eastAsia="標楷體" w:hint="eastAsia"/>
          <w:sz w:val="24"/>
        </w:rPr>
        <w:t>35</w:t>
      </w:r>
      <w:r w:rsidRPr="00CA319F">
        <w:rPr>
          <w:rFonts w:ascii="Times New Roman" w:eastAsia="標楷體"/>
          <w:sz w:val="24"/>
        </w:rPr>
        <w:t>分鐘，</w:t>
      </w:r>
      <w:r>
        <w:rPr>
          <w:rFonts w:ascii="Times New Roman" w:eastAsia="標楷體" w:hint="eastAsia"/>
          <w:sz w:val="24"/>
        </w:rPr>
        <w:t>包括</w:t>
      </w:r>
      <w:r w:rsidRPr="00CA319F">
        <w:rPr>
          <w:rFonts w:ascii="Times New Roman" w:eastAsia="標楷體"/>
          <w:sz w:val="24"/>
        </w:rPr>
        <w:t>簡報結束後</w:t>
      </w:r>
      <w:r>
        <w:rPr>
          <w:rFonts w:ascii="Times New Roman" w:eastAsia="標楷體" w:hint="eastAsia"/>
          <w:sz w:val="24"/>
        </w:rPr>
        <w:t>的</w:t>
      </w:r>
      <w:r w:rsidRPr="00CA319F">
        <w:rPr>
          <w:rFonts w:ascii="Times New Roman" w:eastAsia="標楷體"/>
          <w:sz w:val="24"/>
        </w:rPr>
        <w:t>提問與討論。簡報</w:t>
      </w:r>
      <w:r>
        <w:rPr>
          <w:rFonts w:ascii="Times New Roman" w:eastAsia="標楷體" w:hint="eastAsia"/>
          <w:sz w:val="24"/>
        </w:rPr>
        <w:t>檔案、</w:t>
      </w:r>
      <w:r w:rsidRPr="00CA319F">
        <w:rPr>
          <w:rFonts w:ascii="Times New Roman" w:eastAsia="標楷體"/>
          <w:sz w:val="24"/>
        </w:rPr>
        <w:t>小組成員名單及分工概況</w:t>
      </w:r>
      <w:r>
        <w:rPr>
          <w:rFonts w:ascii="Times New Roman" w:eastAsia="標楷體" w:hint="eastAsia"/>
          <w:sz w:val="24"/>
        </w:rPr>
        <w:t>、與其他相關附件請</w:t>
      </w:r>
      <w:r>
        <w:rPr>
          <w:rFonts w:ascii="Times New Roman" w:eastAsia="標楷體" w:hint="eastAsia"/>
          <w:bCs/>
          <w:sz w:val="24"/>
        </w:rPr>
        <w:t>在截止日前</w:t>
      </w:r>
      <w:r>
        <w:rPr>
          <w:rFonts w:ascii="Times New Roman" w:eastAsia="標楷體" w:hint="eastAsia"/>
          <w:sz w:val="24"/>
        </w:rPr>
        <w:t>上傳</w:t>
      </w:r>
      <w:r>
        <w:rPr>
          <w:rFonts w:ascii="Times New Roman" w:eastAsia="標楷體" w:hint="eastAsia"/>
          <w:sz w:val="24"/>
        </w:rPr>
        <w:t xml:space="preserve"> </w:t>
      </w:r>
      <w:r w:rsidRPr="00873652">
        <w:rPr>
          <w:rFonts w:ascii="Times New Roman" w:eastAsia="標楷體"/>
          <w:sz w:val="24"/>
        </w:rPr>
        <w:t>e-course</w:t>
      </w:r>
      <w:r>
        <w:rPr>
          <w:rFonts w:ascii="Times New Roman" w:eastAsia="標楷體" w:hint="eastAsia"/>
          <w:sz w:val="24"/>
        </w:rPr>
        <w:t>平台</w:t>
      </w:r>
      <w:r>
        <w:rPr>
          <w:rFonts w:ascii="Times New Roman" w:eastAsia="標楷體" w:hint="eastAsia"/>
          <w:sz w:val="24"/>
        </w:rPr>
        <w:t xml:space="preserve"> </w:t>
      </w:r>
      <w:r>
        <w:rPr>
          <w:rFonts w:ascii="Times New Roman" w:eastAsia="標楷體"/>
          <w:sz w:val="24"/>
        </w:rPr>
        <w:t>做為</w:t>
      </w:r>
      <w:r w:rsidRPr="00CA319F">
        <w:rPr>
          <w:rFonts w:ascii="Times New Roman" w:eastAsia="標楷體"/>
          <w:sz w:val="24"/>
        </w:rPr>
        <w:t>評分依據。</w:t>
      </w:r>
    </w:p>
    <w:p w14:paraId="68230A93" w14:textId="77777777" w:rsidR="00270F60" w:rsidRPr="008D4D36" w:rsidRDefault="00270F60" w:rsidP="00270F60">
      <w:pPr>
        <w:spacing w:line="0" w:lineRule="atLeast"/>
        <w:ind w:left="120" w:hangingChars="50" w:hanging="120"/>
        <w:rPr>
          <w:rFonts w:ascii="Times New Roman" w:eastAsia="標楷體"/>
          <w:b/>
          <w:sz w:val="24"/>
        </w:rPr>
      </w:pPr>
    </w:p>
    <w:p w14:paraId="23599394" w14:textId="77777777" w:rsidR="00270F60" w:rsidRPr="001E318C" w:rsidRDefault="00270F60" w:rsidP="00270F60">
      <w:pPr>
        <w:spacing w:line="0" w:lineRule="atLeast"/>
        <w:rPr>
          <w:rFonts w:ascii="Times New Roman" w:eastAsia="標楷體"/>
          <w:color w:val="FF0000"/>
          <w:sz w:val="24"/>
        </w:rPr>
      </w:pPr>
      <w:r w:rsidRPr="0007311A">
        <w:rPr>
          <w:rFonts w:ascii="Times New Roman" w:eastAsia="標楷體"/>
          <w:sz w:val="24"/>
        </w:rPr>
        <w:t>分組</w:t>
      </w:r>
      <w:r w:rsidRPr="0007311A">
        <w:rPr>
          <w:rFonts w:ascii="Times New Roman" w:eastAsia="標楷體" w:hint="eastAsia"/>
          <w:sz w:val="24"/>
        </w:rPr>
        <w:t>方案設計</w:t>
      </w:r>
      <w:r w:rsidRPr="00CA319F">
        <w:rPr>
          <w:rFonts w:ascii="Times New Roman" w:eastAsia="標楷體"/>
          <w:sz w:val="24"/>
        </w:rPr>
        <w:t>評分</w:t>
      </w:r>
      <w:r>
        <w:rPr>
          <w:rFonts w:ascii="Times New Roman" w:eastAsia="標楷體" w:hint="eastAsia"/>
          <w:sz w:val="24"/>
        </w:rPr>
        <w:t>的考量</w:t>
      </w:r>
      <w:r w:rsidRPr="00CA319F">
        <w:rPr>
          <w:rFonts w:ascii="Times New Roman" w:eastAsia="標楷體"/>
          <w:sz w:val="24"/>
        </w:rPr>
        <w:t>包括：整體計畫邏輯完整性、分析之縝密性、方案創意及可行性、經費合理性、資源連結與運用、</w:t>
      </w:r>
      <w:r>
        <w:rPr>
          <w:rFonts w:ascii="Times New Roman" w:eastAsia="標楷體" w:hint="eastAsia"/>
          <w:sz w:val="24"/>
        </w:rPr>
        <w:t>標的</w:t>
      </w:r>
      <w:r>
        <w:rPr>
          <w:rFonts w:ascii="Times New Roman" w:eastAsia="標楷體" w:hint="eastAsia"/>
          <w:color w:val="000000"/>
          <w:sz w:val="24"/>
        </w:rPr>
        <w:t>人口群</w:t>
      </w:r>
      <w:r w:rsidRPr="00CA319F">
        <w:rPr>
          <w:rFonts w:ascii="Times New Roman" w:eastAsia="標楷體"/>
          <w:sz w:val="24"/>
        </w:rPr>
        <w:t>權益保障的考量、成品</w:t>
      </w:r>
      <w:r w:rsidRPr="00CA319F">
        <w:rPr>
          <w:rFonts w:ascii="Times New Roman" w:eastAsia="標楷體"/>
          <w:sz w:val="24"/>
        </w:rPr>
        <w:t>(</w:t>
      </w:r>
      <w:r w:rsidRPr="00CA319F">
        <w:rPr>
          <w:rFonts w:ascii="Times New Roman" w:eastAsia="標楷體"/>
          <w:sz w:val="24"/>
        </w:rPr>
        <w:t>書面</w:t>
      </w:r>
      <w:r>
        <w:rPr>
          <w:rFonts w:ascii="Times New Roman" w:eastAsia="標楷體" w:hint="eastAsia"/>
          <w:sz w:val="24"/>
        </w:rPr>
        <w:t>及</w:t>
      </w:r>
      <w:r w:rsidRPr="00CA319F">
        <w:rPr>
          <w:rFonts w:ascii="Times New Roman" w:eastAsia="標楷體"/>
          <w:sz w:val="24"/>
        </w:rPr>
        <w:t>口頭報告</w:t>
      </w:r>
      <w:r w:rsidRPr="00CA319F">
        <w:rPr>
          <w:rFonts w:ascii="Times New Roman" w:eastAsia="標楷體"/>
          <w:sz w:val="24"/>
        </w:rPr>
        <w:t>)</w:t>
      </w:r>
      <w:r w:rsidRPr="00CA319F">
        <w:rPr>
          <w:rFonts w:ascii="Times New Roman" w:eastAsia="標楷體"/>
          <w:sz w:val="24"/>
        </w:rPr>
        <w:t>的品質、</w:t>
      </w:r>
      <w:r>
        <w:rPr>
          <w:rFonts w:ascii="Times New Roman" w:eastAsia="標楷體" w:hint="eastAsia"/>
          <w:sz w:val="24"/>
        </w:rPr>
        <w:t>課堂內容運用程度、書寫格式遵守程度、準時性、</w:t>
      </w:r>
      <w:r w:rsidRPr="00CA319F">
        <w:rPr>
          <w:rFonts w:ascii="Times New Roman" w:eastAsia="標楷體"/>
          <w:sz w:val="24"/>
        </w:rPr>
        <w:t>小組團隊合作效益。</w:t>
      </w:r>
      <w:r w:rsidRPr="00CA319F">
        <w:rPr>
          <w:rFonts w:ascii="Times New Roman" w:eastAsia="標楷體"/>
          <w:sz w:val="24"/>
        </w:rPr>
        <w:t xml:space="preserve"> </w:t>
      </w:r>
      <w:r>
        <w:rPr>
          <w:rFonts w:ascii="Times New Roman" w:eastAsia="標楷體" w:hint="eastAsia"/>
          <w:sz w:val="24"/>
        </w:rPr>
        <w:t xml:space="preserve"> </w:t>
      </w:r>
    </w:p>
    <w:p w14:paraId="3E7F5701" w14:textId="77777777" w:rsidR="00270F60" w:rsidRDefault="00270F60" w:rsidP="00270F60">
      <w:pPr>
        <w:spacing w:line="0" w:lineRule="atLeast"/>
        <w:ind w:left="1201" w:hangingChars="500" w:hanging="1201"/>
        <w:rPr>
          <w:rFonts w:ascii="Times New Roman" w:eastAsia="標楷體"/>
          <w:b/>
          <w:sz w:val="24"/>
        </w:rPr>
      </w:pPr>
    </w:p>
    <w:p w14:paraId="36398AB8" w14:textId="77777777" w:rsidR="00270F60" w:rsidRDefault="00270F60" w:rsidP="00270F60">
      <w:pPr>
        <w:spacing w:line="0" w:lineRule="atLeast"/>
        <w:ind w:left="1201" w:hangingChars="500" w:hanging="1201"/>
        <w:rPr>
          <w:rFonts w:ascii="Times New Roman" w:eastAsia="標楷體"/>
          <w:b/>
          <w:sz w:val="24"/>
        </w:rPr>
      </w:pPr>
    </w:p>
    <w:p w14:paraId="588B8803" w14:textId="77777777" w:rsidR="00270F60" w:rsidRPr="00AF6609" w:rsidRDefault="00270F60" w:rsidP="00270F60">
      <w:pPr>
        <w:spacing w:line="0" w:lineRule="atLeast"/>
        <w:rPr>
          <w:rFonts w:ascii="Times New Roman" w:eastAsia="標楷體"/>
          <w:sz w:val="24"/>
        </w:rPr>
      </w:pPr>
      <w:r w:rsidRPr="00AF6609">
        <w:rPr>
          <w:rFonts w:ascii="Times New Roman" w:eastAsia="標楷體" w:hint="eastAsia"/>
          <w:sz w:val="24"/>
        </w:rPr>
        <w:t>二、個人評審意見書</w:t>
      </w:r>
    </w:p>
    <w:p w14:paraId="7BEDCCC1" w14:textId="77777777" w:rsidR="00270F60" w:rsidRDefault="00270F60" w:rsidP="00270F60">
      <w:pPr>
        <w:spacing w:line="0" w:lineRule="atLeast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為讓同學們有互相觀摩的機會，每位同學會被指定一份其他組完成的</w:t>
      </w:r>
      <w:r>
        <w:rPr>
          <w:rFonts w:ascii="Times New Roman" w:eastAsia="標楷體" w:hint="eastAsia"/>
          <w:color w:val="000000"/>
          <w:sz w:val="24"/>
        </w:rPr>
        <w:t>計畫申請書</w:t>
      </w:r>
      <w:r>
        <w:rPr>
          <w:rFonts w:ascii="標楷體" w:eastAsia="標楷體" w:hAnsi="標楷體" w:hint="eastAsia"/>
          <w:sz w:val="24"/>
        </w:rPr>
        <w:t>，以「評審委員」的身分，繳交一份</w:t>
      </w:r>
      <w:r w:rsidRPr="00007E34">
        <w:rPr>
          <w:rFonts w:ascii="標楷體" w:eastAsia="標楷體" w:hAnsi="標楷體" w:hint="eastAsia"/>
          <w:sz w:val="24"/>
        </w:rPr>
        <w:t>個人評審意見書</w:t>
      </w:r>
      <w:r>
        <w:rPr>
          <w:rFonts w:ascii="標楷體" w:eastAsia="標楷體" w:hAnsi="標楷體" w:hint="eastAsia"/>
          <w:sz w:val="24"/>
        </w:rPr>
        <w:t>。這個作業讓同學展現在這堂課所學習到的知能 (但同學的評分與評語不列入該分組期末報告成績的考慮)。</w:t>
      </w:r>
      <w:r w:rsidRPr="00007E34">
        <w:rPr>
          <w:rFonts w:ascii="標楷體" w:eastAsia="標楷體" w:hAnsi="標楷體" w:hint="eastAsia"/>
          <w:sz w:val="24"/>
        </w:rPr>
        <w:t>評審</w:t>
      </w:r>
      <w:r>
        <w:rPr>
          <w:rFonts w:ascii="標楷體" w:eastAsia="標楷體" w:hAnsi="標楷體" w:hint="eastAsia"/>
          <w:sz w:val="24"/>
        </w:rPr>
        <w:t>標準和作業要求會另做說明。此報告請</w:t>
      </w:r>
      <w:r>
        <w:rPr>
          <w:rFonts w:ascii="Times New Roman" w:eastAsia="標楷體" w:hint="eastAsia"/>
          <w:bCs/>
          <w:sz w:val="24"/>
        </w:rPr>
        <w:t>在截止日前以</w:t>
      </w:r>
      <w:r w:rsidRPr="00EA3548">
        <w:rPr>
          <w:rFonts w:ascii="Times New Roman" w:eastAsia="標楷體" w:hint="eastAsia"/>
          <w:sz w:val="24"/>
        </w:rPr>
        <w:t>上傳</w:t>
      </w:r>
      <w:r w:rsidRPr="00EA3548">
        <w:rPr>
          <w:rFonts w:ascii="Times New Roman" w:eastAsia="標楷體" w:hint="eastAsia"/>
          <w:sz w:val="24"/>
        </w:rPr>
        <w:t xml:space="preserve"> </w:t>
      </w:r>
      <w:r w:rsidRPr="00EA3548">
        <w:rPr>
          <w:rFonts w:ascii="Times New Roman" w:eastAsia="標楷體"/>
          <w:sz w:val="24"/>
        </w:rPr>
        <w:t xml:space="preserve">e-course </w:t>
      </w:r>
      <w:r w:rsidRPr="00EA3548">
        <w:rPr>
          <w:rFonts w:ascii="Times New Roman" w:eastAsia="標楷體"/>
          <w:sz w:val="24"/>
        </w:rPr>
        <w:t>平台</w:t>
      </w:r>
      <w:r>
        <w:rPr>
          <w:rFonts w:ascii="Times New Roman" w:eastAsia="標楷體" w:hint="eastAsia"/>
          <w:sz w:val="24"/>
        </w:rPr>
        <w:t>的方式</w:t>
      </w:r>
      <w:r>
        <w:rPr>
          <w:rFonts w:ascii="Times New Roman" w:eastAsia="標楷體" w:hint="eastAsia"/>
          <w:bCs/>
          <w:sz w:val="24"/>
        </w:rPr>
        <w:t>繳交。檔名格式：所評組別</w:t>
      </w:r>
      <w:r>
        <w:rPr>
          <w:rFonts w:ascii="Times New Roman" w:eastAsia="標楷體" w:hint="eastAsia"/>
          <w:bCs/>
          <w:sz w:val="24"/>
        </w:rPr>
        <w:t>_</w:t>
      </w:r>
      <w:r>
        <w:rPr>
          <w:rFonts w:ascii="Times New Roman" w:eastAsia="標楷體" w:hint="eastAsia"/>
          <w:bCs/>
          <w:sz w:val="24"/>
        </w:rPr>
        <w:t>你的姓名</w:t>
      </w:r>
      <w:r>
        <w:rPr>
          <w:rFonts w:ascii="Times New Roman" w:eastAsia="標楷體" w:hint="eastAsia"/>
          <w:bCs/>
          <w:sz w:val="24"/>
        </w:rPr>
        <w:t>_</w:t>
      </w:r>
      <w:r>
        <w:rPr>
          <w:rFonts w:ascii="Times New Roman" w:eastAsia="標楷體" w:hint="eastAsia"/>
          <w:bCs/>
          <w:sz w:val="24"/>
        </w:rPr>
        <w:t>你的學號。遲交的作業將扣分以示公平。</w:t>
      </w:r>
    </w:p>
    <w:p w14:paraId="6CD4F701" w14:textId="77777777" w:rsidR="00270F60" w:rsidRDefault="00270F60" w:rsidP="00270F60">
      <w:pPr>
        <w:widowControl/>
        <w:spacing w:line="0" w:lineRule="atLeast"/>
        <w:rPr>
          <w:rFonts w:ascii="Times New Roman" w:eastAsia="標楷體"/>
          <w:sz w:val="24"/>
        </w:rPr>
      </w:pPr>
    </w:p>
    <w:p w14:paraId="4114DAF9" w14:textId="77777777" w:rsidR="00270F60" w:rsidRDefault="00270F60" w:rsidP="00270F60">
      <w:pPr>
        <w:widowControl/>
        <w:spacing w:line="0" w:lineRule="atLeast"/>
        <w:rPr>
          <w:rFonts w:ascii="Times New Roman" w:eastAsia="標楷體"/>
          <w:sz w:val="24"/>
        </w:rPr>
      </w:pPr>
    </w:p>
    <w:p w14:paraId="582154CD" w14:textId="77777777" w:rsidR="00270F60" w:rsidRPr="00AF6609" w:rsidRDefault="00270F60" w:rsidP="00270F60">
      <w:pPr>
        <w:spacing w:line="0" w:lineRule="atLeast"/>
        <w:rPr>
          <w:rFonts w:ascii="標楷體" w:eastAsia="標楷體" w:hAnsi="標楷體"/>
          <w:sz w:val="24"/>
        </w:rPr>
      </w:pPr>
      <w:r w:rsidRPr="00AF6609">
        <w:rPr>
          <w:rFonts w:ascii="標楷體" w:eastAsia="標楷體" w:hAnsi="標楷體" w:hint="eastAsia"/>
          <w:sz w:val="24"/>
        </w:rPr>
        <w:t>三、課堂參與</w:t>
      </w:r>
    </w:p>
    <w:p w14:paraId="11BF2E38" w14:textId="2CDDE68F" w:rsidR="00270F60" w:rsidRPr="00430204" w:rsidRDefault="00270F60" w:rsidP="00270F60">
      <w:pPr>
        <w:spacing w:line="0" w:lineRule="atLeast"/>
        <w:rPr>
          <w:rFonts w:ascii="Times New Roman" w:eastAsia="標楷體"/>
          <w:sz w:val="24"/>
        </w:rPr>
      </w:pPr>
      <w:r w:rsidRPr="00430204">
        <w:rPr>
          <w:rFonts w:ascii="Times New Roman" w:eastAsia="標楷體"/>
          <w:sz w:val="24"/>
        </w:rPr>
        <w:t>課堂參與成績包括出席狀況及課堂討論參與。參與課堂討論是有效學習的關鍵。老師鼓勵同學們踴躍發言，並互相尊重、學習聆聽。課堂上嚴禁使用手機或其他干擾上課之電子用品。基於專業態度的養成訓練，如有預期不可避免之缺課需要，請務必請假並告知老師</w:t>
      </w:r>
      <w:r w:rsidRPr="0053718C">
        <w:rPr>
          <w:rFonts w:ascii="Times New Roman" w:eastAsia="標楷體" w:hint="eastAsia"/>
          <w:sz w:val="24"/>
        </w:rPr>
        <w:t>及</w:t>
      </w:r>
      <w:r>
        <w:rPr>
          <w:rFonts w:ascii="標楷體" w:eastAsia="標楷體" w:hAnsi="標楷體" w:hint="eastAsia"/>
          <w:sz w:val="24"/>
        </w:rPr>
        <w:t>助教</w:t>
      </w:r>
      <w:r w:rsidRPr="00430204">
        <w:rPr>
          <w:rFonts w:ascii="Times New Roman" w:eastAsia="標楷體"/>
          <w:sz w:val="24"/>
        </w:rPr>
        <w:t>。</w:t>
      </w:r>
      <w:r>
        <w:rPr>
          <w:rFonts w:ascii="Times New Roman" w:eastAsia="標楷體" w:hint="eastAsia"/>
          <w:sz w:val="24"/>
        </w:rPr>
        <w:t>如預期將多次或長期缺課，也請同學與老師約談，討論替代性的學習計畫。</w:t>
      </w:r>
      <w:r w:rsidRPr="00430204">
        <w:rPr>
          <w:rFonts w:ascii="Times New Roman" w:eastAsia="標楷體"/>
          <w:sz w:val="24"/>
        </w:rPr>
        <w:t>無故缺席一次扣</w:t>
      </w:r>
      <w:r w:rsidRPr="00430204">
        <w:rPr>
          <w:rFonts w:ascii="Times New Roman" w:eastAsia="標楷體" w:hint="eastAsia"/>
          <w:sz w:val="24"/>
        </w:rPr>
        <w:t>10</w:t>
      </w:r>
      <w:r w:rsidRPr="00430204">
        <w:rPr>
          <w:rFonts w:ascii="Times New Roman" w:eastAsia="標楷體"/>
          <w:sz w:val="24"/>
        </w:rPr>
        <w:t>分，公假</w:t>
      </w:r>
      <w:r w:rsidRPr="00430204">
        <w:rPr>
          <w:rFonts w:ascii="Times New Roman" w:eastAsia="標楷體"/>
          <w:sz w:val="24"/>
        </w:rPr>
        <w:t>(</w:t>
      </w:r>
      <w:r w:rsidRPr="00430204">
        <w:rPr>
          <w:rFonts w:ascii="Times New Roman" w:eastAsia="標楷體"/>
          <w:sz w:val="24"/>
        </w:rPr>
        <w:t>附證明</w:t>
      </w:r>
      <w:r w:rsidRPr="00430204">
        <w:rPr>
          <w:rFonts w:ascii="Times New Roman" w:eastAsia="標楷體"/>
          <w:sz w:val="24"/>
        </w:rPr>
        <w:t>)</w:t>
      </w:r>
      <w:r w:rsidRPr="00430204">
        <w:rPr>
          <w:rFonts w:ascii="Times New Roman" w:eastAsia="標楷體"/>
          <w:sz w:val="24"/>
        </w:rPr>
        <w:t>不扣分，私假三次內不另扣分，第四次開始一次扣</w:t>
      </w:r>
      <w:r w:rsidRPr="00430204">
        <w:rPr>
          <w:rFonts w:ascii="Times New Roman" w:eastAsia="標楷體" w:hint="eastAsia"/>
          <w:sz w:val="24"/>
        </w:rPr>
        <w:t>5</w:t>
      </w:r>
      <w:r w:rsidRPr="00430204">
        <w:rPr>
          <w:rFonts w:ascii="Times New Roman" w:eastAsia="標楷體"/>
          <w:sz w:val="24"/>
        </w:rPr>
        <w:t>分。</w:t>
      </w:r>
    </w:p>
    <w:p w14:paraId="6E5CC37A" w14:textId="77777777" w:rsidR="00270F60" w:rsidRDefault="00270F60" w:rsidP="00270F60">
      <w:pPr>
        <w:spacing w:line="0" w:lineRule="atLeast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</w:t>
      </w:r>
    </w:p>
    <w:p w14:paraId="06388A77" w14:textId="77777777" w:rsidR="00B576C1" w:rsidRPr="00CA319F" w:rsidRDefault="00B576C1" w:rsidP="00B576C1">
      <w:pPr>
        <w:spacing w:line="300" w:lineRule="exact"/>
        <w:ind w:left="1201" w:hangingChars="500" w:hanging="1201"/>
        <w:rPr>
          <w:rFonts w:ascii="Times New Roman" w:eastAsia="標楷體"/>
          <w:sz w:val="24"/>
        </w:rPr>
      </w:pPr>
      <w:r w:rsidRPr="00CA319F">
        <w:rPr>
          <w:rFonts w:ascii="Times New Roman" w:eastAsia="標楷體"/>
          <w:b/>
          <w:sz w:val="24"/>
        </w:rPr>
        <w:t>教科書：</w:t>
      </w:r>
      <w:r w:rsidRPr="00CA319F">
        <w:rPr>
          <w:rFonts w:ascii="Times New Roman" w:eastAsia="標楷體"/>
          <w:sz w:val="24"/>
        </w:rPr>
        <w:t xml:space="preserve"> </w:t>
      </w:r>
    </w:p>
    <w:p w14:paraId="4224A7A2" w14:textId="77777777" w:rsidR="00B576C1" w:rsidRPr="00B02A39" w:rsidRDefault="00B576C1" w:rsidP="00B576C1">
      <w:pPr>
        <w:ind w:left="425" w:hangingChars="177" w:hanging="425"/>
        <w:rPr>
          <w:rFonts w:ascii="Times New Roman"/>
          <w:sz w:val="24"/>
        </w:rPr>
      </w:pPr>
      <w:r w:rsidRPr="00B02A39">
        <w:rPr>
          <w:rFonts w:ascii="Times New Roman"/>
          <w:sz w:val="24"/>
        </w:rPr>
        <w:t>Kettner, P. M., Moro</w:t>
      </w:r>
      <w:r w:rsidR="005C0759">
        <w:rPr>
          <w:rFonts w:ascii="Times New Roman"/>
          <w:sz w:val="24"/>
        </w:rPr>
        <w:t>ney, R. M., &amp; Martin, L. L. (20</w:t>
      </w:r>
      <w:r w:rsidR="005C0759">
        <w:rPr>
          <w:rFonts w:ascii="Times New Roman" w:hint="eastAsia"/>
          <w:sz w:val="24"/>
        </w:rPr>
        <w:t>22</w:t>
      </w:r>
      <w:r w:rsidRPr="00B02A39">
        <w:rPr>
          <w:rFonts w:ascii="Times New Roman"/>
          <w:sz w:val="24"/>
        </w:rPr>
        <w:t xml:space="preserve">). </w:t>
      </w:r>
      <w:r w:rsidRPr="00B02A39">
        <w:rPr>
          <w:rFonts w:ascii="Times New Roman"/>
          <w:i/>
          <w:sz w:val="24"/>
        </w:rPr>
        <w:t>Designing and managing programs: An effectiveness-based approach</w:t>
      </w:r>
      <w:r w:rsidR="005C0759">
        <w:rPr>
          <w:rFonts w:ascii="Times New Roman"/>
          <w:sz w:val="24"/>
        </w:rPr>
        <w:t xml:space="preserve"> (</w:t>
      </w:r>
      <w:r w:rsidR="005C0759">
        <w:rPr>
          <w:rFonts w:ascii="Times New Roman" w:hint="eastAsia"/>
          <w:sz w:val="24"/>
        </w:rPr>
        <w:t>6</w:t>
      </w:r>
      <w:r w:rsidRPr="00B02A39">
        <w:rPr>
          <w:rFonts w:ascii="Times New Roman"/>
          <w:sz w:val="24"/>
          <w:vertAlign w:val="superscript"/>
        </w:rPr>
        <w:t>th</w:t>
      </w:r>
      <w:r w:rsidRPr="00B02A39">
        <w:rPr>
          <w:rFonts w:ascii="Times New Roman"/>
          <w:sz w:val="24"/>
        </w:rPr>
        <w:t xml:space="preserve"> ed.). Sage Publications, Inc.</w:t>
      </w:r>
    </w:p>
    <w:p w14:paraId="133FD8BB" w14:textId="77777777" w:rsidR="00B576C1" w:rsidRPr="00B02A39" w:rsidRDefault="00B576C1" w:rsidP="00B576C1">
      <w:pPr>
        <w:rPr>
          <w:rFonts w:ascii="Times New Roman"/>
          <w:sz w:val="24"/>
        </w:rPr>
      </w:pPr>
    </w:p>
    <w:p w14:paraId="136A4079" w14:textId="3AB4E5C8" w:rsidR="00B576C1" w:rsidRDefault="007D4759" w:rsidP="00B576C1">
      <w:pPr>
        <w:rPr>
          <w:rFonts w:ascii="標楷體" w:eastAsia="標楷體" w:hAnsi="標楷體"/>
          <w:sz w:val="24"/>
        </w:rPr>
      </w:pPr>
      <w:r w:rsidRPr="007D4759">
        <w:rPr>
          <w:rFonts w:ascii="標楷體" w:eastAsia="標楷體" w:hAnsi="標楷體" w:hint="eastAsia"/>
          <w:sz w:val="24"/>
        </w:rPr>
        <w:t>余思賢</w:t>
      </w:r>
      <w:r w:rsidR="00B576C1" w:rsidRPr="00B02A39">
        <w:rPr>
          <w:rFonts w:ascii="標楷體" w:eastAsia="標楷體" w:hAnsi="標楷體"/>
          <w:sz w:val="24"/>
        </w:rPr>
        <w:t>譯（20</w:t>
      </w:r>
      <w:r w:rsidR="00284F5B">
        <w:rPr>
          <w:rFonts w:ascii="標楷體" w:eastAsia="標楷體" w:hAnsi="標楷體"/>
          <w:sz w:val="24"/>
        </w:rPr>
        <w:t>2</w:t>
      </w:r>
      <w:r w:rsidR="00392C24">
        <w:rPr>
          <w:rFonts w:ascii="標楷體" w:eastAsia="標楷體" w:hAnsi="標楷體" w:hint="eastAsia"/>
          <w:sz w:val="24"/>
        </w:rPr>
        <w:t>4</w:t>
      </w:r>
      <w:r w:rsidR="00B576C1" w:rsidRPr="00B02A39">
        <w:rPr>
          <w:rFonts w:ascii="標楷體" w:eastAsia="標楷體" w:hAnsi="標楷體"/>
          <w:sz w:val="24"/>
        </w:rPr>
        <w:t>）服務方案之設計與管理（第</w:t>
      </w:r>
      <w:r w:rsidR="005C0759">
        <w:rPr>
          <w:rFonts w:ascii="標楷體" w:eastAsia="標楷體" w:hAnsi="標楷體" w:hint="eastAsia"/>
          <w:sz w:val="24"/>
        </w:rPr>
        <w:t>六</w:t>
      </w:r>
      <w:r w:rsidR="00B576C1" w:rsidRPr="00B02A39">
        <w:rPr>
          <w:rFonts w:ascii="標楷體" w:eastAsia="標楷體" w:hAnsi="標楷體"/>
          <w:sz w:val="24"/>
        </w:rPr>
        <w:t>版）。台北：揚智。</w:t>
      </w:r>
    </w:p>
    <w:p w14:paraId="1CE6E32B" w14:textId="77777777" w:rsidR="001010F2" w:rsidRDefault="001010F2" w:rsidP="00B576C1">
      <w:pPr>
        <w:rPr>
          <w:rFonts w:ascii="標楷體" w:eastAsia="標楷體" w:hAnsi="標楷體"/>
          <w:sz w:val="24"/>
        </w:rPr>
      </w:pPr>
    </w:p>
    <w:p w14:paraId="4C599D24" w14:textId="2943461D" w:rsidR="001010F2" w:rsidRDefault="001010F2" w:rsidP="00B576C1">
      <w:pPr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參考書籍：</w:t>
      </w:r>
    </w:p>
    <w:p w14:paraId="1680BE33" w14:textId="77777777" w:rsidR="001010F2" w:rsidRPr="00CA319F" w:rsidRDefault="001010F2" w:rsidP="001010F2">
      <w:pPr>
        <w:spacing w:line="0" w:lineRule="atLeast"/>
        <w:rPr>
          <w:rFonts w:ascii="Times New Roman" w:eastAsia="標楷體"/>
          <w:sz w:val="24"/>
        </w:rPr>
      </w:pPr>
      <w:r w:rsidRPr="00CA319F">
        <w:rPr>
          <w:rFonts w:ascii="Times New Roman" w:eastAsia="標楷體"/>
          <w:sz w:val="24"/>
        </w:rPr>
        <w:t>蔡啟源</w:t>
      </w:r>
      <w:r w:rsidRPr="00CA319F">
        <w:rPr>
          <w:rFonts w:ascii="Times New Roman" w:eastAsia="標楷體"/>
          <w:sz w:val="24"/>
        </w:rPr>
        <w:t xml:space="preserve"> (201</w:t>
      </w:r>
      <w:r>
        <w:rPr>
          <w:rFonts w:ascii="Times New Roman" w:eastAsia="標楷體"/>
          <w:sz w:val="24"/>
        </w:rPr>
        <w:t>8</w:t>
      </w:r>
      <w:r w:rsidRPr="00CA319F">
        <w:rPr>
          <w:rFonts w:ascii="Times New Roman" w:eastAsia="標楷體"/>
          <w:sz w:val="24"/>
        </w:rPr>
        <w:t xml:space="preserve">) </w:t>
      </w:r>
      <w:r w:rsidRPr="00CA319F">
        <w:rPr>
          <w:rFonts w:ascii="Times New Roman" w:eastAsia="標楷體"/>
          <w:sz w:val="24"/>
        </w:rPr>
        <w:t>方案規劃與評鑑</w:t>
      </w:r>
      <w:r>
        <w:rPr>
          <w:rFonts w:ascii="Times New Roman" w:eastAsia="標楷體" w:hint="eastAsia"/>
          <w:sz w:val="24"/>
        </w:rPr>
        <w:t xml:space="preserve"> </w:t>
      </w:r>
      <w:r w:rsidRPr="00B02A39">
        <w:rPr>
          <w:rFonts w:ascii="Times New Roman"/>
          <w:sz w:val="24"/>
        </w:rPr>
        <w:t>(</w:t>
      </w:r>
      <w:r w:rsidRPr="00B02A39">
        <w:rPr>
          <w:rFonts w:ascii="標楷體" w:eastAsia="標楷體" w:hAnsi="標楷體"/>
          <w:sz w:val="24"/>
        </w:rPr>
        <w:t>第</w:t>
      </w:r>
      <w:r>
        <w:rPr>
          <w:rFonts w:ascii="標楷體" w:eastAsia="標楷體" w:hAnsi="標楷體" w:hint="eastAsia"/>
          <w:sz w:val="24"/>
        </w:rPr>
        <w:t>二</w:t>
      </w:r>
      <w:r w:rsidRPr="00B02A39">
        <w:rPr>
          <w:rFonts w:ascii="標楷體" w:eastAsia="標楷體" w:hAnsi="標楷體"/>
          <w:sz w:val="24"/>
        </w:rPr>
        <w:t>版</w:t>
      </w:r>
      <w:r w:rsidRPr="00CA319F">
        <w:rPr>
          <w:rFonts w:ascii="Times New Roman" w:eastAsia="標楷體"/>
          <w:sz w:val="24"/>
        </w:rPr>
        <w:t>)</w:t>
      </w:r>
      <w:r>
        <w:rPr>
          <w:rFonts w:ascii="標楷體" w:eastAsia="標楷體" w:hAnsi="標楷體" w:hint="eastAsia"/>
          <w:sz w:val="24"/>
        </w:rPr>
        <w:t>。台北：雙葉書廊。</w:t>
      </w:r>
    </w:p>
    <w:p w14:paraId="640D566F" w14:textId="77777777" w:rsidR="001010F2" w:rsidRPr="00CA319F" w:rsidRDefault="001010F2" w:rsidP="001010F2">
      <w:pPr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CA319F">
        <w:rPr>
          <w:rFonts w:ascii="Times New Roman" w:eastAsia="標楷體"/>
          <w:sz w:val="24"/>
        </w:rPr>
        <w:t>鄭怡世</w:t>
      </w:r>
      <w:r>
        <w:rPr>
          <w:rFonts w:ascii="Times New Roman" w:eastAsia="標楷體" w:hint="eastAsia"/>
          <w:sz w:val="24"/>
        </w:rPr>
        <w:t xml:space="preserve"> </w:t>
      </w:r>
      <w:r w:rsidRPr="00B02A39">
        <w:rPr>
          <w:rFonts w:ascii="Times New Roman"/>
          <w:sz w:val="24"/>
        </w:rPr>
        <w:t>(</w:t>
      </w:r>
      <w:r w:rsidRPr="00CA319F">
        <w:rPr>
          <w:rFonts w:ascii="Times New Roman" w:eastAsia="標楷體"/>
          <w:sz w:val="24"/>
        </w:rPr>
        <w:t>201</w:t>
      </w:r>
      <w:r>
        <w:rPr>
          <w:rFonts w:ascii="Times New Roman" w:eastAsia="標楷體" w:hint="eastAsia"/>
          <w:sz w:val="24"/>
        </w:rPr>
        <w:t>5</w:t>
      </w:r>
      <w:r w:rsidRPr="00CA319F">
        <w:rPr>
          <w:rFonts w:ascii="Times New Roman" w:eastAsia="標楷體"/>
          <w:sz w:val="24"/>
        </w:rPr>
        <w:t>)</w:t>
      </w:r>
      <w:r>
        <w:rPr>
          <w:rFonts w:ascii="Times New Roman" w:eastAsia="標楷體"/>
          <w:sz w:val="24"/>
        </w:rPr>
        <w:t xml:space="preserve"> </w:t>
      </w:r>
      <w:r w:rsidRPr="00CA319F">
        <w:rPr>
          <w:rFonts w:ascii="Times New Roman" w:eastAsia="標楷體"/>
          <w:sz w:val="24"/>
        </w:rPr>
        <w:t>成效導向的方案規劃與評估</w:t>
      </w:r>
      <w:r>
        <w:rPr>
          <w:rFonts w:ascii="Times New Roman" w:eastAsia="標楷體" w:hint="eastAsia"/>
          <w:sz w:val="24"/>
        </w:rPr>
        <w:t xml:space="preserve"> </w:t>
      </w:r>
      <w:r w:rsidRPr="00B02A39">
        <w:rPr>
          <w:rFonts w:ascii="Times New Roman"/>
          <w:sz w:val="24"/>
        </w:rPr>
        <w:t>(</w:t>
      </w:r>
      <w:r w:rsidRPr="005D1720">
        <w:rPr>
          <w:rFonts w:ascii="Times New Roman" w:eastAsia="標楷體"/>
          <w:sz w:val="24"/>
        </w:rPr>
        <w:t>第</w:t>
      </w:r>
      <w:r>
        <w:rPr>
          <w:rFonts w:ascii="Times New Roman" w:eastAsia="標楷體" w:hint="eastAsia"/>
          <w:sz w:val="24"/>
        </w:rPr>
        <w:t>二</w:t>
      </w:r>
      <w:r w:rsidRPr="005D1720">
        <w:rPr>
          <w:rFonts w:ascii="Times New Roman" w:eastAsia="標楷體"/>
          <w:sz w:val="24"/>
        </w:rPr>
        <w:t>版</w:t>
      </w:r>
      <w:r w:rsidRPr="00CA319F">
        <w:rPr>
          <w:rFonts w:ascii="Times New Roman" w:eastAsia="標楷體"/>
          <w:sz w:val="24"/>
        </w:rPr>
        <w:t>)</w:t>
      </w:r>
      <w:r w:rsidRPr="00CA319F">
        <w:rPr>
          <w:rFonts w:ascii="Times New Roman" w:eastAsia="標楷體"/>
          <w:sz w:val="24"/>
        </w:rPr>
        <w:t>。台北：巨流圖書公司。</w:t>
      </w:r>
    </w:p>
    <w:p w14:paraId="6EB9D976" w14:textId="77777777" w:rsidR="001010F2" w:rsidRDefault="001010F2" w:rsidP="001010F2">
      <w:pPr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>
        <w:rPr>
          <w:rFonts w:ascii="Times New Roman" w:eastAsia="標楷體" w:hint="eastAsia"/>
          <w:sz w:val="24"/>
        </w:rPr>
        <w:t>黃松林、趙善如、陳宇嘉</w:t>
      </w:r>
      <w:r>
        <w:rPr>
          <w:rFonts w:ascii="Times New Roman" w:eastAsia="標楷體" w:hint="eastAsia"/>
          <w:sz w:val="24"/>
        </w:rPr>
        <w:t xml:space="preserve"> </w:t>
      </w:r>
      <w:r w:rsidRPr="00B02A39">
        <w:rPr>
          <w:rFonts w:ascii="Times New Roman"/>
          <w:sz w:val="24"/>
        </w:rPr>
        <w:t>(</w:t>
      </w:r>
      <w:r>
        <w:rPr>
          <w:rFonts w:ascii="Times New Roman" w:eastAsia="標楷體"/>
          <w:sz w:val="24"/>
        </w:rPr>
        <w:t>20</w:t>
      </w:r>
      <w:r>
        <w:rPr>
          <w:rFonts w:ascii="Times New Roman" w:eastAsia="標楷體" w:hint="eastAsia"/>
          <w:sz w:val="24"/>
        </w:rPr>
        <w:t>20</w:t>
      </w:r>
      <w:r w:rsidRPr="00CA319F">
        <w:rPr>
          <w:rFonts w:ascii="Times New Roman" w:eastAsia="標楷體"/>
          <w:sz w:val="24"/>
        </w:rPr>
        <w:t>)</w:t>
      </w:r>
      <w:r>
        <w:rPr>
          <w:rFonts w:ascii="Times New Roman" w:eastAsia="標楷體"/>
          <w:sz w:val="24"/>
        </w:rPr>
        <w:t xml:space="preserve"> </w:t>
      </w:r>
      <w:r>
        <w:rPr>
          <w:rFonts w:ascii="Times New Roman" w:eastAsia="標楷體" w:hint="eastAsia"/>
          <w:sz w:val="24"/>
        </w:rPr>
        <w:t>社會工作方案設計與管理</w:t>
      </w:r>
      <w:r>
        <w:rPr>
          <w:rFonts w:ascii="Times New Roman" w:eastAsia="標楷體" w:hint="eastAsia"/>
          <w:sz w:val="24"/>
        </w:rPr>
        <w:t xml:space="preserve"> </w:t>
      </w:r>
      <w:r w:rsidRPr="00B02A39">
        <w:rPr>
          <w:rFonts w:ascii="Times New Roman"/>
          <w:sz w:val="24"/>
        </w:rPr>
        <w:t>(</w:t>
      </w:r>
      <w:r w:rsidRPr="005D1720">
        <w:rPr>
          <w:rFonts w:ascii="Times New Roman" w:eastAsia="標楷體"/>
          <w:sz w:val="24"/>
        </w:rPr>
        <w:t>第</w:t>
      </w:r>
      <w:r>
        <w:rPr>
          <w:rFonts w:ascii="Times New Roman" w:eastAsia="標楷體" w:hint="eastAsia"/>
          <w:sz w:val="24"/>
        </w:rPr>
        <w:t>三</w:t>
      </w:r>
      <w:r w:rsidRPr="005D1720">
        <w:rPr>
          <w:rFonts w:ascii="Times New Roman" w:eastAsia="標楷體"/>
          <w:sz w:val="24"/>
        </w:rPr>
        <w:t>版</w:t>
      </w:r>
      <w:r w:rsidRPr="00CA319F">
        <w:rPr>
          <w:rFonts w:ascii="Times New Roman" w:eastAsia="標楷體"/>
          <w:sz w:val="24"/>
        </w:rPr>
        <w:t>)</w:t>
      </w:r>
      <w:r>
        <w:rPr>
          <w:rFonts w:ascii="Times New Roman" w:eastAsia="標楷體" w:hint="eastAsia"/>
          <w:sz w:val="24"/>
        </w:rPr>
        <w:t>。</w:t>
      </w:r>
      <w:r w:rsidRPr="00CA319F">
        <w:rPr>
          <w:rFonts w:ascii="Times New Roman" w:eastAsia="標楷體"/>
          <w:sz w:val="24"/>
        </w:rPr>
        <w:t>台北：</w:t>
      </w:r>
      <w:r>
        <w:rPr>
          <w:rFonts w:ascii="Times New Roman" w:eastAsia="標楷體" w:hint="eastAsia"/>
          <w:sz w:val="24"/>
        </w:rPr>
        <w:t>華都文化事業有限公司。</w:t>
      </w:r>
    </w:p>
    <w:p w14:paraId="6AD880EC" w14:textId="77777777" w:rsidR="001010F2" w:rsidRPr="00CA319F" w:rsidRDefault="001010F2" w:rsidP="001010F2">
      <w:pPr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CA319F">
        <w:rPr>
          <w:rFonts w:ascii="Times New Roman" w:eastAsia="標楷體"/>
          <w:sz w:val="24"/>
        </w:rPr>
        <w:t>梁偉康</w:t>
      </w:r>
      <w:r>
        <w:rPr>
          <w:rFonts w:ascii="Times New Roman" w:eastAsia="標楷體" w:hint="eastAsia"/>
          <w:sz w:val="24"/>
        </w:rPr>
        <w:t xml:space="preserve"> </w:t>
      </w:r>
      <w:r w:rsidRPr="00B02A39">
        <w:rPr>
          <w:rFonts w:ascii="Times New Roman"/>
          <w:sz w:val="24"/>
        </w:rPr>
        <w:t>(</w:t>
      </w:r>
      <w:r w:rsidRPr="00CA319F">
        <w:rPr>
          <w:rFonts w:ascii="Times New Roman" w:eastAsia="標楷體"/>
          <w:sz w:val="24"/>
        </w:rPr>
        <w:t>2012)</w:t>
      </w:r>
      <w:r>
        <w:rPr>
          <w:rFonts w:ascii="Times New Roman" w:eastAsia="標楷體"/>
          <w:sz w:val="24"/>
        </w:rPr>
        <w:t xml:space="preserve"> </w:t>
      </w:r>
      <w:r w:rsidRPr="00CA319F">
        <w:rPr>
          <w:rFonts w:ascii="Times New Roman" w:eastAsia="標楷體"/>
          <w:sz w:val="24"/>
        </w:rPr>
        <w:t>成效管理：非營利社會服務組織全面實踐策略。香港：非營利組織卓越管理有限公司。</w:t>
      </w:r>
    </w:p>
    <w:p w14:paraId="0ED6BDB9" w14:textId="77777777" w:rsidR="001010F2" w:rsidRDefault="001010F2" w:rsidP="001010F2">
      <w:pPr>
        <w:spacing w:line="0" w:lineRule="atLeast"/>
        <w:ind w:left="708" w:hangingChars="295" w:hanging="708"/>
        <w:rPr>
          <w:rFonts w:ascii="Times New Roman" w:eastAsia="標楷體"/>
          <w:sz w:val="24"/>
        </w:rPr>
      </w:pPr>
    </w:p>
    <w:p w14:paraId="6E3820D2" w14:textId="33E96904" w:rsidR="00270F60" w:rsidRDefault="007D2995" w:rsidP="007D2995">
      <w:pPr>
        <w:spacing w:line="0" w:lineRule="atLeast"/>
        <w:ind w:left="708" w:hangingChars="295" w:hanging="708"/>
        <w:rPr>
          <w:rFonts w:ascii="Times New Roman" w:eastAsia="標楷體"/>
          <w:b/>
          <w:sz w:val="24"/>
        </w:rPr>
      </w:pPr>
      <w:r>
        <w:rPr>
          <w:rFonts w:ascii="Times New Roman" w:eastAsia="標楷體" w:hint="eastAsia"/>
          <w:sz w:val="24"/>
        </w:rPr>
        <w:t>請尊重智慧財產權，不得非法影印教師指定之教科書籍。</w:t>
      </w:r>
      <w:r w:rsidR="00270F60">
        <w:rPr>
          <w:rFonts w:ascii="Times New Roman" w:eastAsia="標楷體"/>
          <w:b/>
          <w:sz w:val="24"/>
        </w:rPr>
        <w:br w:type="page"/>
      </w:r>
    </w:p>
    <w:p w14:paraId="43EC5C97" w14:textId="77777777" w:rsidR="00270F60" w:rsidRPr="00CA319F" w:rsidRDefault="00270F60" w:rsidP="00270F60">
      <w:pPr>
        <w:rPr>
          <w:rFonts w:ascii="Times New Roman" w:eastAsia="標楷體"/>
          <w:b/>
          <w:sz w:val="24"/>
        </w:rPr>
      </w:pPr>
      <w:r>
        <w:rPr>
          <w:rFonts w:ascii="Times New Roman" w:eastAsia="標楷體" w:hint="eastAsia"/>
          <w:b/>
          <w:sz w:val="24"/>
        </w:rPr>
        <w:lastRenderedPageBreak/>
        <w:t>學期一覽表</w:t>
      </w:r>
      <w:r w:rsidRPr="00CA319F">
        <w:rPr>
          <w:rFonts w:ascii="Times New Roman" w:eastAsia="標楷體"/>
          <w:b/>
          <w:sz w:val="24"/>
        </w:rPr>
        <w:t>：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1"/>
        <w:gridCol w:w="3260"/>
        <w:gridCol w:w="4252"/>
      </w:tblGrid>
      <w:tr w:rsidR="00270F60" w:rsidRPr="00365FE6" w14:paraId="61470674" w14:textId="77777777" w:rsidTr="00072B13">
        <w:tc>
          <w:tcPr>
            <w:tcW w:w="704" w:type="dxa"/>
          </w:tcPr>
          <w:p w14:paraId="5DA8DB01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  <w:r w:rsidRPr="00365FE6">
              <w:rPr>
                <w:rFonts w:ascii="Times New Roman" w:eastAsia="標楷體"/>
                <w:sz w:val="24"/>
              </w:rPr>
              <w:t>週次</w:t>
            </w:r>
          </w:p>
        </w:tc>
        <w:tc>
          <w:tcPr>
            <w:tcW w:w="851" w:type="dxa"/>
          </w:tcPr>
          <w:p w14:paraId="31E6A083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  <w:r w:rsidRPr="00365FE6">
              <w:rPr>
                <w:rFonts w:ascii="Times New Roman" w:eastAsia="標楷體"/>
                <w:sz w:val="24"/>
              </w:rPr>
              <w:t>日期</w:t>
            </w:r>
          </w:p>
        </w:tc>
        <w:tc>
          <w:tcPr>
            <w:tcW w:w="3260" w:type="dxa"/>
          </w:tcPr>
          <w:p w14:paraId="77A891AF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  <w:r w:rsidRPr="00365FE6">
              <w:rPr>
                <w:rFonts w:ascii="Times New Roman" w:eastAsia="標楷體"/>
                <w:sz w:val="24"/>
              </w:rPr>
              <w:t>主題</w:t>
            </w:r>
          </w:p>
        </w:tc>
        <w:tc>
          <w:tcPr>
            <w:tcW w:w="4252" w:type="dxa"/>
          </w:tcPr>
          <w:p w14:paraId="18E9ED73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  <w:r w:rsidRPr="00365FE6">
              <w:rPr>
                <w:rFonts w:ascii="Times New Roman" w:eastAsia="標楷體"/>
                <w:sz w:val="24"/>
              </w:rPr>
              <w:t>到期作業</w:t>
            </w:r>
          </w:p>
        </w:tc>
      </w:tr>
      <w:tr w:rsidR="00270F60" w:rsidRPr="00365FE6" w14:paraId="580C7951" w14:textId="77777777" w:rsidTr="00072B13">
        <w:tc>
          <w:tcPr>
            <w:tcW w:w="704" w:type="dxa"/>
          </w:tcPr>
          <w:p w14:paraId="7CCF7A63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  <w:r w:rsidRPr="00365FE6">
              <w:rPr>
                <w:rFonts w:ascii="Times New Roman" w:eastAsia="標楷體"/>
                <w:sz w:val="24"/>
              </w:rPr>
              <w:t>1</w:t>
            </w:r>
          </w:p>
        </w:tc>
        <w:tc>
          <w:tcPr>
            <w:tcW w:w="851" w:type="dxa"/>
          </w:tcPr>
          <w:p w14:paraId="3E971789" w14:textId="77777777" w:rsidR="00270F60" w:rsidRPr="00976DD5" w:rsidRDefault="00270F60" w:rsidP="00072B13">
            <w:pPr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02/23</w:t>
            </w:r>
          </w:p>
        </w:tc>
        <w:tc>
          <w:tcPr>
            <w:tcW w:w="3260" w:type="dxa"/>
          </w:tcPr>
          <w:p w14:paraId="456EA814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  <w:r w:rsidRPr="00725FA6">
              <w:rPr>
                <w:rFonts w:ascii="Times New Roman" w:eastAsia="標楷體" w:hint="eastAsia"/>
                <w:sz w:val="24"/>
              </w:rPr>
              <w:t>課程介紹</w:t>
            </w:r>
            <w:r>
              <w:rPr>
                <w:rFonts w:ascii="Times New Roman" w:eastAsia="標楷體" w:hint="eastAsia"/>
                <w:sz w:val="24"/>
              </w:rPr>
              <w:t>_</w:t>
            </w:r>
            <w:r w:rsidRPr="00CA319F">
              <w:rPr>
                <w:rFonts w:ascii="Times New Roman" w:eastAsia="標楷體"/>
                <w:color w:val="000000"/>
                <w:sz w:val="24"/>
              </w:rPr>
              <w:t>服務方案概論</w:t>
            </w:r>
          </w:p>
        </w:tc>
        <w:tc>
          <w:tcPr>
            <w:tcW w:w="4252" w:type="dxa"/>
          </w:tcPr>
          <w:p w14:paraId="4132E1C7" w14:textId="77777777" w:rsidR="00270F60" w:rsidRPr="00976DD5" w:rsidRDefault="00270F60" w:rsidP="00072B13">
            <w:pPr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分組</w:t>
            </w:r>
          </w:p>
        </w:tc>
      </w:tr>
      <w:tr w:rsidR="00270F60" w:rsidRPr="00365FE6" w14:paraId="19B91F2A" w14:textId="77777777" w:rsidTr="00072B13">
        <w:tc>
          <w:tcPr>
            <w:tcW w:w="704" w:type="dxa"/>
          </w:tcPr>
          <w:p w14:paraId="7196F316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  <w:r w:rsidRPr="00365FE6">
              <w:rPr>
                <w:rFonts w:ascii="Times New Roman" w:eastAsia="標楷體"/>
                <w:sz w:val="24"/>
              </w:rPr>
              <w:t>2</w:t>
            </w:r>
          </w:p>
        </w:tc>
        <w:tc>
          <w:tcPr>
            <w:tcW w:w="851" w:type="dxa"/>
          </w:tcPr>
          <w:p w14:paraId="46F88AF4" w14:textId="77777777" w:rsidR="00270F60" w:rsidRPr="00976DD5" w:rsidRDefault="00270F60" w:rsidP="00072B13">
            <w:pPr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03/02</w:t>
            </w:r>
          </w:p>
        </w:tc>
        <w:tc>
          <w:tcPr>
            <w:tcW w:w="3260" w:type="dxa"/>
          </w:tcPr>
          <w:p w14:paraId="47F78523" w14:textId="77777777" w:rsidR="00270F60" w:rsidRPr="00976DD5" w:rsidRDefault="00270F60" w:rsidP="00072B13">
            <w:pPr>
              <w:rPr>
                <w:rFonts w:ascii="Times New Roman" w:eastAsia="標楷體"/>
                <w:color w:val="FF0000"/>
                <w:sz w:val="24"/>
              </w:rPr>
            </w:pPr>
            <w:r w:rsidRPr="00CA319F">
              <w:rPr>
                <w:rFonts w:ascii="Times New Roman" w:eastAsia="標楷體"/>
                <w:color w:val="000000"/>
                <w:sz w:val="24"/>
              </w:rPr>
              <w:t>利益主體的參與合作</w:t>
            </w:r>
          </w:p>
        </w:tc>
        <w:tc>
          <w:tcPr>
            <w:tcW w:w="4252" w:type="dxa"/>
          </w:tcPr>
          <w:p w14:paraId="7DBB6907" w14:textId="77777777" w:rsidR="00270F60" w:rsidRPr="00976DD5" w:rsidRDefault="00270F60" w:rsidP="00072B13">
            <w:pPr>
              <w:rPr>
                <w:rFonts w:ascii="Times New Roman" w:eastAsia="標楷體"/>
                <w:sz w:val="24"/>
              </w:rPr>
            </w:pPr>
          </w:p>
        </w:tc>
      </w:tr>
      <w:tr w:rsidR="00270F60" w:rsidRPr="00365FE6" w14:paraId="3D46212F" w14:textId="77777777" w:rsidTr="00072B13">
        <w:tc>
          <w:tcPr>
            <w:tcW w:w="704" w:type="dxa"/>
          </w:tcPr>
          <w:p w14:paraId="6DED5E34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  <w:r w:rsidRPr="00365FE6">
              <w:rPr>
                <w:rFonts w:ascii="Times New Roman" w:eastAsia="標楷體"/>
                <w:sz w:val="24"/>
              </w:rPr>
              <w:t>3</w:t>
            </w:r>
          </w:p>
        </w:tc>
        <w:tc>
          <w:tcPr>
            <w:tcW w:w="851" w:type="dxa"/>
          </w:tcPr>
          <w:p w14:paraId="4643E9D3" w14:textId="77777777" w:rsidR="00270F60" w:rsidRPr="00976DD5" w:rsidRDefault="00270F60" w:rsidP="00072B13">
            <w:pPr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03/09</w:t>
            </w:r>
          </w:p>
        </w:tc>
        <w:tc>
          <w:tcPr>
            <w:tcW w:w="3260" w:type="dxa"/>
          </w:tcPr>
          <w:p w14:paraId="366E2416" w14:textId="77777777" w:rsidR="00270F60" w:rsidRPr="00976DD5" w:rsidRDefault="00270F60" w:rsidP="00072B13">
            <w:pPr>
              <w:rPr>
                <w:rFonts w:ascii="Times New Roman" w:eastAsia="標楷體"/>
                <w:sz w:val="24"/>
              </w:rPr>
            </w:pPr>
            <w:r w:rsidRPr="00CA319F">
              <w:rPr>
                <w:rFonts w:ascii="Times New Roman" w:eastAsia="標楷體"/>
                <w:color w:val="000000"/>
                <w:sz w:val="24"/>
              </w:rPr>
              <w:t>問題界定</w:t>
            </w:r>
          </w:p>
        </w:tc>
        <w:tc>
          <w:tcPr>
            <w:tcW w:w="4252" w:type="dxa"/>
          </w:tcPr>
          <w:p w14:paraId="3A6B3111" w14:textId="77777777" w:rsidR="00270F60" w:rsidRPr="00976DD5" w:rsidRDefault="00270F60" w:rsidP="00072B13">
            <w:pPr>
              <w:rPr>
                <w:rFonts w:ascii="Times New Roman" w:eastAsia="標楷體"/>
                <w:color w:val="FF0000"/>
                <w:sz w:val="24"/>
              </w:rPr>
            </w:pPr>
          </w:p>
        </w:tc>
      </w:tr>
      <w:tr w:rsidR="00270F60" w:rsidRPr="00365FE6" w14:paraId="0675EBFB" w14:textId="77777777" w:rsidTr="00072B13">
        <w:tc>
          <w:tcPr>
            <w:tcW w:w="704" w:type="dxa"/>
          </w:tcPr>
          <w:p w14:paraId="4673D0E8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  <w:r w:rsidRPr="00365FE6">
              <w:rPr>
                <w:rFonts w:ascii="Times New Roman" w:eastAsia="標楷體"/>
                <w:sz w:val="24"/>
              </w:rPr>
              <w:t>4</w:t>
            </w:r>
          </w:p>
        </w:tc>
        <w:tc>
          <w:tcPr>
            <w:tcW w:w="851" w:type="dxa"/>
          </w:tcPr>
          <w:p w14:paraId="64221D09" w14:textId="77777777" w:rsidR="00270F60" w:rsidRPr="00976DD5" w:rsidRDefault="00270F60" w:rsidP="00072B13">
            <w:pPr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03/16</w:t>
            </w:r>
          </w:p>
        </w:tc>
        <w:tc>
          <w:tcPr>
            <w:tcW w:w="3260" w:type="dxa"/>
          </w:tcPr>
          <w:p w14:paraId="0BC0CA6C" w14:textId="77777777" w:rsidR="00270F60" w:rsidRPr="00976DD5" w:rsidRDefault="00270F60" w:rsidP="00072B13">
            <w:pPr>
              <w:rPr>
                <w:rFonts w:ascii="Times New Roman" w:eastAsia="標楷體"/>
                <w:color w:val="FF0000"/>
                <w:sz w:val="24"/>
              </w:rPr>
            </w:pPr>
            <w:r w:rsidRPr="00CA319F">
              <w:rPr>
                <w:rFonts w:ascii="Times New Roman" w:eastAsia="標楷體"/>
                <w:color w:val="000000"/>
                <w:sz w:val="24"/>
              </w:rPr>
              <w:t>資</w:t>
            </w:r>
            <w:r w:rsidRPr="0072087E">
              <w:rPr>
                <w:rFonts w:ascii="Times New Roman" w:eastAsia="標楷體" w:hint="eastAsia"/>
                <w:color w:val="000000"/>
                <w:sz w:val="24"/>
              </w:rPr>
              <w:t>財</w:t>
            </w:r>
            <w:r w:rsidRPr="00CA319F">
              <w:rPr>
                <w:rFonts w:ascii="Times New Roman" w:eastAsia="標楷體"/>
                <w:color w:val="000000"/>
                <w:sz w:val="24"/>
              </w:rPr>
              <w:t>評估</w:t>
            </w:r>
          </w:p>
        </w:tc>
        <w:tc>
          <w:tcPr>
            <w:tcW w:w="4252" w:type="dxa"/>
          </w:tcPr>
          <w:p w14:paraId="7E225724" w14:textId="77777777" w:rsidR="00270F60" w:rsidRPr="005D1720" w:rsidRDefault="00270F60" w:rsidP="00072B13">
            <w:pPr>
              <w:rPr>
                <w:rFonts w:ascii="Times New Roman" w:eastAsia="標楷體"/>
                <w:color w:val="FF0000"/>
                <w:sz w:val="24"/>
              </w:rPr>
            </w:pPr>
          </w:p>
        </w:tc>
      </w:tr>
      <w:tr w:rsidR="00270F60" w:rsidRPr="00365FE6" w14:paraId="320B17CC" w14:textId="77777777" w:rsidTr="00072B13">
        <w:tc>
          <w:tcPr>
            <w:tcW w:w="704" w:type="dxa"/>
          </w:tcPr>
          <w:p w14:paraId="74EA9EDF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  <w:r w:rsidRPr="00365FE6">
              <w:rPr>
                <w:rFonts w:ascii="Times New Roman" w:eastAsia="標楷體"/>
                <w:sz w:val="24"/>
              </w:rPr>
              <w:t>5</w:t>
            </w:r>
          </w:p>
        </w:tc>
        <w:tc>
          <w:tcPr>
            <w:tcW w:w="851" w:type="dxa"/>
          </w:tcPr>
          <w:p w14:paraId="67DDD509" w14:textId="77777777" w:rsidR="00270F60" w:rsidRPr="00976DD5" w:rsidRDefault="00270F60" w:rsidP="00072B13">
            <w:pPr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03/23</w:t>
            </w:r>
          </w:p>
        </w:tc>
        <w:tc>
          <w:tcPr>
            <w:tcW w:w="3260" w:type="dxa"/>
          </w:tcPr>
          <w:p w14:paraId="44429635" w14:textId="77777777" w:rsidR="00270F60" w:rsidRPr="00976DD5" w:rsidRDefault="00270F60" w:rsidP="00072B13">
            <w:pPr>
              <w:rPr>
                <w:rFonts w:ascii="Times New Roman" w:eastAsia="標楷體"/>
                <w:color w:val="FF0000"/>
                <w:sz w:val="24"/>
              </w:rPr>
            </w:pPr>
            <w:r w:rsidRPr="00CA319F">
              <w:rPr>
                <w:rFonts w:ascii="Times New Roman" w:eastAsia="標楷體"/>
                <w:color w:val="000000"/>
                <w:sz w:val="24"/>
              </w:rPr>
              <w:t>需求</w:t>
            </w:r>
            <w:r w:rsidRPr="0072087E">
              <w:rPr>
                <w:rFonts w:ascii="Times New Roman" w:eastAsia="標楷體" w:hint="eastAsia"/>
                <w:color w:val="000000"/>
                <w:sz w:val="24"/>
              </w:rPr>
              <w:t>評估</w:t>
            </w:r>
          </w:p>
        </w:tc>
        <w:tc>
          <w:tcPr>
            <w:tcW w:w="4252" w:type="dxa"/>
          </w:tcPr>
          <w:p w14:paraId="49894439" w14:textId="77777777" w:rsidR="00270F60" w:rsidRPr="00D40D13" w:rsidRDefault="00270F60" w:rsidP="00072B13">
            <w:pPr>
              <w:rPr>
                <w:rFonts w:ascii="Times New Roman" w:eastAsia="標楷體"/>
                <w:color w:val="FF0000"/>
                <w:sz w:val="24"/>
              </w:rPr>
            </w:pPr>
            <w:r w:rsidRPr="005D1720">
              <w:rPr>
                <w:rFonts w:ascii="Times New Roman" w:eastAsia="標楷體"/>
                <w:sz w:val="24"/>
              </w:rPr>
              <w:t>服務方案計畫</w:t>
            </w:r>
            <w:r w:rsidRPr="005D1720">
              <w:rPr>
                <w:rFonts w:ascii="Times New Roman" w:eastAsia="標楷體" w:hint="eastAsia"/>
                <w:sz w:val="24"/>
              </w:rPr>
              <w:t>主題</w:t>
            </w:r>
          </w:p>
        </w:tc>
      </w:tr>
      <w:tr w:rsidR="00270F60" w:rsidRPr="00365FE6" w14:paraId="2D184B71" w14:textId="77777777" w:rsidTr="00072B13">
        <w:tc>
          <w:tcPr>
            <w:tcW w:w="704" w:type="dxa"/>
          </w:tcPr>
          <w:p w14:paraId="6E9CC5D2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  <w:r w:rsidRPr="00365FE6">
              <w:rPr>
                <w:rFonts w:ascii="Times New Roman" w:eastAsia="標楷體"/>
                <w:sz w:val="24"/>
              </w:rPr>
              <w:t>6</w:t>
            </w:r>
          </w:p>
        </w:tc>
        <w:tc>
          <w:tcPr>
            <w:tcW w:w="851" w:type="dxa"/>
          </w:tcPr>
          <w:p w14:paraId="0F5E0BE4" w14:textId="77777777" w:rsidR="00270F60" w:rsidRPr="00976DD5" w:rsidRDefault="00270F60" w:rsidP="00072B13">
            <w:pPr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03/30</w:t>
            </w:r>
          </w:p>
        </w:tc>
        <w:tc>
          <w:tcPr>
            <w:tcW w:w="3260" w:type="dxa"/>
          </w:tcPr>
          <w:p w14:paraId="25FAF462" w14:textId="77777777" w:rsidR="00270F60" w:rsidRPr="00976DD5" w:rsidRDefault="00270F60" w:rsidP="00072B13">
            <w:pPr>
              <w:rPr>
                <w:rFonts w:ascii="Times New Roman" w:eastAsia="標楷體"/>
                <w:sz w:val="24"/>
              </w:rPr>
            </w:pPr>
            <w:r w:rsidRPr="00CA319F">
              <w:rPr>
                <w:rFonts w:ascii="Times New Roman" w:eastAsia="標楷體"/>
                <w:color w:val="000000"/>
                <w:sz w:val="24"/>
              </w:rPr>
              <w:t>方案目標與</w:t>
            </w:r>
            <w:r w:rsidRPr="0072087E">
              <w:rPr>
                <w:rFonts w:ascii="Times New Roman" w:eastAsia="標楷體" w:hint="eastAsia"/>
                <w:color w:val="000000"/>
                <w:sz w:val="24"/>
              </w:rPr>
              <w:t>活動</w:t>
            </w:r>
            <w:r w:rsidRPr="00CA319F">
              <w:rPr>
                <w:rFonts w:ascii="Times New Roman" w:eastAsia="標楷體"/>
                <w:color w:val="000000"/>
                <w:sz w:val="24"/>
              </w:rPr>
              <w:t>設計</w:t>
            </w:r>
          </w:p>
        </w:tc>
        <w:tc>
          <w:tcPr>
            <w:tcW w:w="4252" w:type="dxa"/>
          </w:tcPr>
          <w:p w14:paraId="277E232D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</w:p>
        </w:tc>
      </w:tr>
      <w:tr w:rsidR="00270F60" w:rsidRPr="00365FE6" w14:paraId="55AB731E" w14:textId="77777777" w:rsidTr="00072B13">
        <w:trPr>
          <w:trHeight w:val="153"/>
        </w:trPr>
        <w:tc>
          <w:tcPr>
            <w:tcW w:w="704" w:type="dxa"/>
          </w:tcPr>
          <w:p w14:paraId="1812FC94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  <w:r w:rsidRPr="00365FE6">
              <w:rPr>
                <w:rFonts w:ascii="Times New Roman" w:eastAsia="標楷體"/>
                <w:sz w:val="24"/>
              </w:rPr>
              <w:t>7</w:t>
            </w:r>
          </w:p>
        </w:tc>
        <w:tc>
          <w:tcPr>
            <w:tcW w:w="851" w:type="dxa"/>
          </w:tcPr>
          <w:p w14:paraId="2B707B08" w14:textId="77777777" w:rsidR="00270F60" w:rsidRPr="00976DD5" w:rsidRDefault="00270F60" w:rsidP="00072B13">
            <w:pPr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04/06</w:t>
            </w:r>
          </w:p>
        </w:tc>
        <w:tc>
          <w:tcPr>
            <w:tcW w:w="3260" w:type="dxa"/>
          </w:tcPr>
          <w:p w14:paraId="152C9D67" w14:textId="77777777" w:rsidR="00270F60" w:rsidRPr="00976DD5" w:rsidRDefault="00270F60" w:rsidP="00072B13">
            <w:pPr>
              <w:jc w:val="right"/>
              <w:rPr>
                <w:rFonts w:ascii="Times New Roman" w:eastAsia="標楷體"/>
                <w:color w:val="FF0000"/>
                <w:sz w:val="24"/>
              </w:rPr>
            </w:pPr>
            <w:r w:rsidRPr="004214B2">
              <w:rPr>
                <w:rFonts w:ascii="Times New Roman" w:eastAsia="標楷體" w:hint="eastAsia"/>
                <w:color w:val="000000"/>
                <w:sz w:val="24"/>
              </w:rPr>
              <w:t>民族掃墓節補假</w:t>
            </w:r>
          </w:p>
        </w:tc>
        <w:tc>
          <w:tcPr>
            <w:tcW w:w="4252" w:type="dxa"/>
          </w:tcPr>
          <w:p w14:paraId="6B9F346F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</w:p>
        </w:tc>
      </w:tr>
      <w:tr w:rsidR="00270F60" w:rsidRPr="00365FE6" w14:paraId="1B3EF338" w14:textId="77777777" w:rsidTr="00072B13">
        <w:tc>
          <w:tcPr>
            <w:tcW w:w="704" w:type="dxa"/>
          </w:tcPr>
          <w:p w14:paraId="2D6C3C36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  <w:r w:rsidRPr="00365FE6">
              <w:rPr>
                <w:rFonts w:ascii="Times New Roman" w:eastAsia="標楷體"/>
                <w:sz w:val="24"/>
              </w:rPr>
              <w:t>8</w:t>
            </w:r>
          </w:p>
        </w:tc>
        <w:tc>
          <w:tcPr>
            <w:tcW w:w="851" w:type="dxa"/>
          </w:tcPr>
          <w:p w14:paraId="2C4EB631" w14:textId="77777777" w:rsidR="00270F60" w:rsidRPr="00976DD5" w:rsidRDefault="00270F60" w:rsidP="00072B13">
            <w:pPr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04/13</w:t>
            </w:r>
          </w:p>
        </w:tc>
        <w:tc>
          <w:tcPr>
            <w:tcW w:w="3260" w:type="dxa"/>
          </w:tcPr>
          <w:p w14:paraId="62B02FB8" w14:textId="77777777" w:rsidR="00270F60" w:rsidRPr="004F6B65" w:rsidRDefault="00270F60" w:rsidP="00072B13">
            <w:pPr>
              <w:rPr>
                <w:rFonts w:ascii="標楷體" w:eastAsia="標楷體" w:hAnsi="標楷體"/>
                <w:sz w:val="24"/>
              </w:rPr>
            </w:pPr>
            <w:r w:rsidRPr="00CA319F">
              <w:rPr>
                <w:rFonts w:ascii="Times New Roman" w:eastAsia="標楷體"/>
                <w:color w:val="000000"/>
                <w:sz w:val="24"/>
              </w:rPr>
              <w:t>方案計畫</w:t>
            </w:r>
          </w:p>
        </w:tc>
        <w:tc>
          <w:tcPr>
            <w:tcW w:w="4252" w:type="dxa"/>
          </w:tcPr>
          <w:p w14:paraId="1C238F58" w14:textId="77777777" w:rsidR="00270F60" w:rsidRPr="00365FE6" w:rsidRDefault="00270F60" w:rsidP="00072B13">
            <w:pPr>
              <w:rPr>
                <w:rFonts w:ascii="Times New Roman" w:eastAsia="標楷體"/>
                <w:color w:val="FF0000"/>
                <w:sz w:val="24"/>
              </w:rPr>
            </w:pPr>
          </w:p>
        </w:tc>
      </w:tr>
      <w:tr w:rsidR="00270F60" w:rsidRPr="00365FE6" w14:paraId="08E4909F" w14:textId="77777777" w:rsidTr="00072B13">
        <w:tc>
          <w:tcPr>
            <w:tcW w:w="704" w:type="dxa"/>
          </w:tcPr>
          <w:p w14:paraId="5905736C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  <w:r w:rsidRPr="00365FE6">
              <w:rPr>
                <w:rFonts w:ascii="Times New Roman" w:eastAsia="標楷體"/>
                <w:sz w:val="24"/>
              </w:rPr>
              <w:t>9</w:t>
            </w:r>
          </w:p>
        </w:tc>
        <w:tc>
          <w:tcPr>
            <w:tcW w:w="851" w:type="dxa"/>
          </w:tcPr>
          <w:p w14:paraId="4129EC66" w14:textId="77777777" w:rsidR="00270F60" w:rsidRPr="00976DD5" w:rsidRDefault="00270F60" w:rsidP="00072B13">
            <w:pPr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04/20</w:t>
            </w:r>
          </w:p>
        </w:tc>
        <w:tc>
          <w:tcPr>
            <w:tcW w:w="3260" w:type="dxa"/>
          </w:tcPr>
          <w:p w14:paraId="005EC9B1" w14:textId="77777777" w:rsidR="00270F60" w:rsidRPr="00365FE6" w:rsidRDefault="00270F60" w:rsidP="00072B13">
            <w:pPr>
              <w:jc w:val="right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期中考週</w:t>
            </w:r>
            <w:r>
              <w:rPr>
                <w:rFonts w:ascii="Times New Roman" w:eastAsia="標楷體" w:hint="eastAsia"/>
                <w:sz w:val="24"/>
              </w:rPr>
              <w:t>(</w:t>
            </w:r>
            <w:r>
              <w:rPr>
                <w:rFonts w:ascii="Times New Roman" w:eastAsia="標楷體" w:hint="eastAsia"/>
                <w:sz w:val="24"/>
              </w:rPr>
              <w:t>無期中考</w:t>
            </w:r>
            <w:r>
              <w:rPr>
                <w:rFonts w:ascii="Times New Roman" w:eastAsia="標楷體" w:hint="eastAsia"/>
                <w:sz w:val="24"/>
              </w:rPr>
              <w:t>)</w:t>
            </w:r>
          </w:p>
        </w:tc>
        <w:tc>
          <w:tcPr>
            <w:tcW w:w="4252" w:type="dxa"/>
          </w:tcPr>
          <w:p w14:paraId="4F6C4D76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</w:p>
        </w:tc>
      </w:tr>
      <w:tr w:rsidR="00270F60" w:rsidRPr="00365FE6" w14:paraId="464E7ECD" w14:textId="77777777" w:rsidTr="00072B13">
        <w:tc>
          <w:tcPr>
            <w:tcW w:w="704" w:type="dxa"/>
          </w:tcPr>
          <w:p w14:paraId="438CE314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  <w:r w:rsidRPr="00365FE6">
              <w:rPr>
                <w:rFonts w:ascii="Times New Roman" w:eastAsia="標楷體"/>
                <w:sz w:val="24"/>
              </w:rPr>
              <w:t>10</w:t>
            </w:r>
          </w:p>
        </w:tc>
        <w:tc>
          <w:tcPr>
            <w:tcW w:w="851" w:type="dxa"/>
          </w:tcPr>
          <w:p w14:paraId="0EF03C67" w14:textId="77777777" w:rsidR="00270F60" w:rsidRPr="006D741A" w:rsidRDefault="00270F60" w:rsidP="00072B13">
            <w:pPr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04/27</w:t>
            </w:r>
          </w:p>
        </w:tc>
        <w:tc>
          <w:tcPr>
            <w:tcW w:w="3260" w:type="dxa"/>
          </w:tcPr>
          <w:p w14:paraId="3149EF7F" w14:textId="77777777" w:rsidR="00270F60" w:rsidRPr="006D741A" w:rsidRDefault="00270F60" w:rsidP="00072B13">
            <w:pPr>
              <w:rPr>
                <w:rFonts w:ascii="Times New Roman" w:eastAsia="標楷體"/>
                <w:sz w:val="24"/>
              </w:rPr>
            </w:pPr>
            <w:r w:rsidRPr="006D741A">
              <w:rPr>
                <w:rFonts w:ascii="Times New Roman" w:eastAsia="標楷體"/>
                <w:sz w:val="24"/>
              </w:rPr>
              <w:t>方案計畫書</w:t>
            </w:r>
            <w:r w:rsidRPr="006D741A">
              <w:rPr>
                <w:rFonts w:ascii="Times New Roman" w:eastAsia="標楷體" w:hint="eastAsia"/>
                <w:sz w:val="24"/>
              </w:rPr>
              <w:t xml:space="preserve"> </w:t>
            </w:r>
          </w:p>
        </w:tc>
        <w:tc>
          <w:tcPr>
            <w:tcW w:w="4252" w:type="dxa"/>
          </w:tcPr>
          <w:p w14:paraId="7C7597D3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  <w:r w:rsidRPr="00CA319F">
              <w:rPr>
                <w:rFonts w:ascii="Times New Roman" w:eastAsia="標楷體"/>
                <w:sz w:val="24"/>
              </w:rPr>
              <w:t>期中書面報告</w:t>
            </w:r>
          </w:p>
        </w:tc>
      </w:tr>
      <w:tr w:rsidR="00270F60" w:rsidRPr="00365FE6" w14:paraId="3457AFF3" w14:textId="77777777" w:rsidTr="00072B13">
        <w:tc>
          <w:tcPr>
            <w:tcW w:w="704" w:type="dxa"/>
          </w:tcPr>
          <w:p w14:paraId="4C634FC5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  <w:r w:rsidRPr="00365FE6">
              <w:rPr>
                <w:rFonts w:ascii="Times New Roman" w:eastAsia="標楷體"/>
                <w:sz w:val="24"/>
              </w:rPr>
              <w:t>11</w:t>
            </w:r>
          </w:p>
        </w:tc>
        <w:tc>
          <w:tcPr>
            <w:tcW w:w="851" w:type="dxa"/>
          </w:tcPr>
          <w:p w14:paraId="18F8157B" w14:textId="77777777" w:rsidR="00270F60" w:rsidRPr="006D741A" w:rsidRDefault="00270F60" w:rsidP="00072B13">
            <w:pPr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05/04</w:t>
            </w:r>
          </w:p>
        </w:tc>
        <w:tc>
          <w:tcPr>
            <w:tcW w:w="3260" w:type="dxa"/>
          </w:tcPr>
          <w:p w14:paraId="005CCC28" w14:textId="77777777" w:rsidR="00270F60" w:rsidRPr="001C228C" w:rsidRDefault="00270F60" w:rsidP="00072B13">
            <w:pPr>
              <w:rPr>
                <w:rFonts w:ascii="Times New Roman" w:eastAsia="標楷體"/>
                <w:sz w:val="24"/>
              </w:rPr>
            </w:pPr>
            <w:r w:rsidRPr="001C228C">
              <w:rPr>
                <w:rFonts w:ascii="Times New Roman" w:eastAsia="標楷體"/>
                <w:sz w:val="24"/>
              </w:rPr>
              <w:t>方案預算</w:t>
            </w:r>
          </w:p>
        </w:tc>
        <w:tc>
          <w:tcPr>
            <w:tcW w:w="4252" w:type="dxa"/>
          </w:tcPr>
          <w:p w14:paraId="0310BE0D" w14:textId="77777777" w:rsidR="00270F60" w:rsidRPr="00520B54" w:rsidRDefault="00270F60" w:rsidP="00072B13">
            <w:pPr>
              <w:rPr>
                <w:rFonts w:ascii="Times New Roman" w:eastAsia="標楷體"/>
                <w:sz w:val="24"/>
              </w:rPr>
            </w:pPr>
          </w:p>
        </w:tc>
      </w:tr>
      <w:tr w:rsidR="00270F60" w:rsidRPr="00365FE6" w14:paraId="4A51AD5B" w14:textId="77777777" w:rsidTr="00072B13">
        <w:tc>
          <w:tcPr>
            <w:tcW w:w="704" w:type="dxa"/>
          </w:tcPr>
          <w:p w14:paraId="2305BA1C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  <w:r w:rsidRPr="00365FE6">
              <w:rPr>
                <w:rFonts w:ascii="Times New Roman" w:eastAsia="標楷體"/>
                <w:sz w:val="24"/>
              </w:rPr>
              <w:t>12</w:t>
            </w:r>
          </w:p>
        </w:tc>
        <w:tc>
          <w:tcPr>
            <w:tcW w:w="851" w:type="dxa"/>
          </w:tcPr>
          <w:p w14:paraId="2DC18AA5" w14:textId="77777777" w:rsidR="00270F60" w:rsidRPr="006D741A" w:rsidRDefault="00270F60" w:rsidP="00072B13">
            <w:pPr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05/11</w:t>
            </w:r>
          </w:p>
        </w:tc>
        <w:tc>
          <w:tcPr>
            <w:tcW w:w="3260" w:type="dxa"/>
          </w:tcPr>
          <w:p w14:paraId="74F09C31" w14:textId="77777777" w:rsidR="00270F60" w:rsidRPr="001C228C" w:rsidRDefault="00270F60" w:rsidP="00072B13">
            <w:pPr>
              <w:rPr>
                <w:rFonts w:ascii="Times New Roman" w:eastAsia="標楷體"/>
                <w:sz w:val="24"/>
              </w:rPr>
            </w:pPr>
            <w:r w:rsidRPr="001C228C">
              <w:rPr>
                <w:rFonts w:ascii="Times New Roman" w:eastAsia="標楷體"/>
                <w:sz w:val="24"/>
              </w:rPr>
              <w:t>方案管理</w:t>
            </w:r>
            <w:r>
              <w:rPr>
                <w:rFonts w:ascii="Times New Roman" w:eastAsia="標楷體" w:hint="eastAsia"/>
                <w:sz w:val="24"/>
              </w:rPr>
              <w:t>與</w:t>
            </w:r>
            <w:r w:rsidRPr="001C228C">
              <w:rPr>
                <w:rFonts w:ascii="Times New Roman" w:eastAsia="標楷體"/>
                <w:sz w:val="24"/>
              </w:rPr>
              <w:t>方案</w:t>
            </w:r>
            <w:r w:rsidRPr="001C228C">
              <w:rPr>
                <w:rFonts w:ascii="Times New Roman" w:eastAsia="標楷體" w:hint="eastAsia"/>
                <w:sz w:val="24"/>
              </w:rPr>
              <w:t>評鑑</w:t>
            </w:r>
            <w:r>
              <w:rPr>
                <w:rFonts w:ascii="Times New Roman" w:eastAsia="標楷體" w:hint="eastAsia"/>
                <w:sz w:val="24"/>
              </w:rPr>
              <w:t>介紹</w:t>
            </w:r>
          </w:p>
        </w:tc>
        <w:tc>
          <w:tcPr>
            <w:tcW w:w="4252" w:type="dxa"/>
          </w:tcPr>
          <w:p w14:paraId="4DA4E77E" w14:textId="77777777" w:rsidR="00270F60" w:rsidRPr="00520B54" w:rsidRDefault="00270F60" w:rsidP="00072B13">
            <w:pPr>
              <w:rPr>
                <w:rFonts w:ascii="Times New Roman" w:eastAsia="標楷體"/>
                <w:sz w:val="24"/>
              </w:rPr>
            </w:pPr>
          </w:p>
        </w:tc>
      </w:tr>
      <w:tr w:rsidR="00270F60" w:rsidRPr="00365FE6" w14:paraId="30F80602" w14:textId="77777777" w:rsidTr="00072B13">
        <w:tc>
          <w:tcPr>
            <w:tcW w:w="704" w:type="dxa"/>
          </w:tcPr>
          <w:p w14:paraId="3A745B11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  <w:r w:rsidRPr="00365FE6">
              <w:rPr>
                <w:rFonts w:ascii="Times New Roman" w:eastAsia="標楷體"/>
                <w:sz w:val="24"/>
              </w:rPr>
              <w:t>13</w:t>
            </w:r>
          </w:p>
        </w:tc>
        <w:tc>
          <w:tcPr>
            <w:tcW w:w="851" w:type="dxa"/>
          </w:tcPr>
          <w:p w14:paraId="1CD6814E" w14:textId="77777777" w:rsidR="00270F60" w:rsidRPr="006D741A" w:rsidRDefault="00270F60" w:rsidP="00072B13">
            <w:pPr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05/18</w:t>
            </w:r>
          </w:p>
        </w:tc>
        <w:tc>
          <w:tcPr>
            <w:tcW w:w="3260" w:type="dxa"/>
          </w:tcPr>
          <w:p w14:paraId="6C2B56EA" w14:textId="77777777" w:rsidR="00270F60" w:rsidRPr="001C228C" w:rsidRDefault="00270F60" w:rsidP="00072B13">
            <w:pPr>
              <w:rPr>
                <w:rFonts w:ascii="Times New Roman" w:eastAsia="標楷體"/>
                <w:sz w:val="24"/>
              </w:rPr>
            </w:pPr>
            <w:r w:rsidRPr="001C228C">
              <w:rPr>
                <w:rFonts w:ascii="Times New Roman" w:eastAsia="標楷體"/>
                <w:sz w:val="24"/>
              </w:rPr>
              <w:t>方案</w:t>
            </w:r>
            <w:r w:rsidRPr="001C228C">
              <w:rPr>
                <w:rFonts w:ascii="Times New Roman" w:eastAsia="標楷體" w:hint="eastAsia"/>
                <w:sz w:val="24"/>
              </w:rPr>
              <w:t>評鑑</w:t>
            </w:r>
            <w:r w:rsidRPr="001C228C">
              <w:rPr>
                <w:rFonts w:ascii="Times New Roman" w:eastAsia="標楷體"/>
                <w:sz w:val="24"/>
              </w:rPr>
              <w:t>方法</w:t>
            </w:r>
            <w:r>
              <w:rPr>
                <w:rFonts w:ascii="Times New Roman" w:eastAsia="標楷體" w:hint="eastAsia"/>
                <w:color w:val="000000"/>
                <w:sz w:val="24"/>
              </w:rPr>
              <w:t>(</w:t>
            </w:r>
            <w:r>
              <w:rPr>
                <w:rFonts w:ascii="Times New Roman" w:eastAsia="標楷體" w:hint="eastAsia"/>
                <w:color w:val="000000"/>
                <w:sz w:val="24"/>
              </w:rPr>
              <w:t>一</w:t>
            </w:r>
            <w:r>
              <w:rPr>
                <w:rFonts w:ascii="Times New Roman" w:eastAsia="標楷體" w:hint="eastAsia"/>
                <w:color w:val="000000"/>
                <w:sz w:val="24"/>
              </w:rPr>
              <w:t>)</w:t>
            </w:r>
          </w:p>
        </w:tc>
        <w:tc>
          <w:tcPr>
            <w:tcW w:w="4252" w:type="dxa"/>
          </w:tcPr>
          <w:p w14:paraId="55B23715" w14:textId="77777777" w:rsidR="00270F60" w:rsidRPr="00520B54" w:rsidRDefault="00270F60" w:rsidP="00072B13">
            <w:pPr>
              <w:rPr>
                <w:rFonts w:ascii="Times New Roman" w:eastAsia="標楷體"/>
                <w:sz w:val="24"/>
              </w:rPr>
            </w:pPr>
          </w:p>
        </w:tc>
      </w:tr>
      <w:tr w:rsidR="00270F60" w:rsidRPr="00365FE6" w14:paraId="11F335B2" w14:textId="77777777" w:rsidTr="00072B13">
        <w:tc>
          <w:tcPr>
            <w:tcW w:w="704" w:type="dxa"/>
          </w:tcPr>
          <w:p w14:paraId="360B4B5A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  <w:r w:rsidRPr="00365FE6">
              <w:rPr>
                <w:rFonts w:ascii="Times New Roman" w:eastAsia="標楷體"/>
                <w:sz w:val="24"/>
              </w:rPr>
              <w:t>14</w:t>
            </w:r>
          </w:p>
        </w:tc>
        <w:tc>
          <w:tcPr>
            <w:tcW w:w="851" w:type="dxa"/>
          </w:tcPr>
          <w:p w14:paraId="6A568041" w14:textId="77777777" w:rsidR="00270F60" w:rsidRPr="006D741A" w:rsidRDefault="00270F60" w:rsidP="00072B13">
            <w:pPr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05/25</w:t>
            </w:r>
          </w:p>
        </w:tc>
        <w:tc>
          <w:tcPr>
            <w:tcW w:w="3260" w:type="dxa"/>
          </w:tcPr>
          <w:p w14:paraId="13831F2C" w14:textId="77777777" w:rsidR="00270F60" w:rsidRPr="00976DD5" w:rsidRDefault="00270F60" w:rsidP="00072B13">
            <w:pPr>
              <w:rPr>
                <w:rFonts w:ascii="Times New Roman" w:eastAsia="標楷體"/>
                <w:sz w:val="24"/>
              </w:rPr>
            </w:pPr>
            <w:r w:rsidRPr="001C228C">
              <w:rPr>
                <w:rFonts w:ascii="Times New Roman" w:eastAsia="標楷體"/>
                <w:sz w:val="24"/>
              </w:rPr>
              <w:t>方案</w:t>
            </w:r>
            <w:r w:rsidRPr="001C228C">
              <w:rPr>
                <w:rFonts w:ascii="Times New Roman" w:eastAsia="標楷體" w:hint="eastAsia"/>
                <w:sz w:val="24"/>
              </w:rPr>
              <w:t>評鑑</w:t>
            </w:r>
            <w:r w:rsidRPr="001C228C">
              <w:rPr>
                <w:rFonts w:ascii="Times New Roman" w:eastAsia="標楷體"/>
                <w:sz w:val="24"/>
              </w:rPr>
              <w:t>方法</w:t>
            </w:r>
            <w:r>
              <w:rPr>
                <w:rFonts w:ascii="Times New Roman" w:eastAsia="標楷體" w:hint="eastAsia"/>
                <w:color w:val="000000"/>
                <w:sz w:val="24"/>
              </w:rPr>
              <w:t>(</w:t>
            </w:r>
            <w:r>
              <w:rPr>
                <w:rFonts w:ascii="Times New Roman" w:eastAsia="標楷體" w:hint="eastAsia"/>
                <w:color w:val="000000"/>
                <w:sz w:val="24"/>
              </w:rPr>
              <w:t>二</w:t>
            </w:r>
            <w:r>
              <w:rPr>
                <w:rFonts w:ascii="Times New Roman" w:eastAsia="標楷體" w:hint="eastAsia"/>
                <w:color w:val="000000"/>
                <w:sz w:val="24"/>
              </w:rPr>
              <w:t>)</w:t>
            </w:r>
          </w:p>
        </w:tc>
        <w:tc>
          <w:tcPr>
            <w:tcW w:w="4252" w:type="dxa"/>
          </w:tcPr>
          <w:p w14:paraId="284FA17E" w14:textId="77777777" w:rsidR="00270F60" w:rsidRPr="00976DD5" w:rsidRDefault="00270F60" w:rsidP="00072B13">
            <w:pPr>
              <w:rPr>
                <w:rFonts w:ascii="Times New Roman" w:eastAsia="標楷體"/>
                <w:sz w:val="24"/>
              </w:rPr>
            </w:pPr>
          </w:p>
        </w:tc>
      </w:tr>
      <w:tr w:rsidR="00270F60" w:rsidRPr="00365FE6" w14:paraId="693C86C9" w14:textId="77777777" w:rsidTr="00072B13">
        <w:tc>
          <w:tcPr>
            <w:tcW w:w="704" w:type="dxa"/>
          </w:tcPr>
          <w:p w14:paraId="3A5F95C0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  <w:r w:rsidRPr="00365FE6">
              <w:rPr>
                <w:rFonts w:ascii="Times New Roman" w:eastAsia="標楷體"/>
                <w:sz w:val="24"/>
              </w:rPr>
              <w:t>15</w:t>
            </w:r>
          </w:p>
        </w:tc>
        <w:tc>
          <w:tcPr>
            <w:tcW w:w="851" w:type="dxa"/>
          </w:tcPr>
          <w:p w14:paraId="0000C769" w14:textId="77777777" w:rsidR="00270F60" w:rsidRPr="006D741A" w:rsidRDefault="00270F60" w:rsidP="00072B13">
            <w:pPr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06/01</w:t>
            </w:r>
          </w:p>
        </w:tc>
        <w:tc>
          <w:tcPr>
            <w:tcW w:w="3260" w:type="dxa"/>
          </w:tcPr>
          <w:p w14:paraId="38EEC6C2" w14:textId="77777777" w:rsidR="00270F60" w:rsidRPr="00976DD5" w:rsidRDefault="00270F60" w:rsidP="00072B13">
            <w:pPr>
              <w:rPr>
                <w:rFonts w:ascii="Times New Roman" w:eastAsia="標楷體"/>
                <w:sz w:val="24"/>
              </w:rPr>
            </w:pPr>
            <w:r w:rsidRPr="00CA319F">
              <w:rPr>
                <w:rFonts w:ascii="Times New Roman" w:eastAsia="標楷體"/>
                <w:color w:val="000000"/>
                <w:sz w:val="24"/>
              </w:rPr>
              <w:t>期末</w:t>
            </w:r>
            <w:r w:rsidRPr="00CA319F">
              <w:rPr>
                <w:rFonts w:ascii="Times New Roman" w:eastAsia="標楷體"/>
                <w:sz w:val="24"/>
              </w:rPr>
              <w:t>口頭</w:t>
            </w:r>
            <w:r w:rsidRPr="00CA319F">
              <w:rPr>
                <w:rFonts w:ascii="Times New Roman" w:eastAsia="標楷體"/>
                <w:color w:val="000000"/>
                <w:sz w:val="24"/>
              </w:rPr>
              <w:t>報告</w:t>
            </w:r>
            <w:r>
              <w:rPr>
                <w:rFonts w:ascii="Times New Roman" w:eastAsia="標楷體" w:hint="eastAsia"/>
                <w:color w:val="000000"/>
                <w:sz w:val="24"/>
              </w:rPr>
              <w:t>(</w:t>
            </w:r>
            <w:r>
              <w:rPr>
                <w:rFonts w:ascii="Times New Roman" w:eastAsia="標楷體" w:hint="eastAsia"/>
                <w:color w:val="000000"/>
                <w:sz w:val="24"/>
              </w:rPr>
              <w:t>一</w:t>
            </w:r>
            <w:r>
              <w:rPr>
                <w:rFonts w:ascii="Times New Roman" w:eastAsia="標楷體" w:hint="eastAsia"/>
                <w:color w:val="000000"/>
                <w:sz w:val="24"/>
              </w:rPr>
              <w:t xml:space="preserve">) </w:t>
            </w:r>
          </w:p>
        </w:tc>
        <w:tc>
          <w:tcPr>
            <w:tcW w:w="4252" w:type="dxa"/>
          </w:tcPr>
          <w:p w14:paraId="3B4BE27C" w14:textId="77777777" w:rsidR="00270F60" w:rsidRPr="00976DD5" w:rsidRDefault="00270F60" w:rsidP="00072B13">
            <w:pPr>
              <w:rPr>
                <w:rFonts w:ascii="Times New Roman" w:eastAsia="標楷體"/>
                <w:sz w:val="24"/>
              </w:rPr>
            </w:pPr>
            <w:r w:rsidRPr="00CA319F">
              <w:rPr>
                <w:rFonts w:ascii="Times New Roman" w:eastAsia="標楷體"/>
                <w:color w:val="000000"/>
                <w:sz w:val="24"/>
              </w:rPr>
              <w:t>期末</w:t>
            </w:r>
            <w:r w:rsidRPr="00CA319F">
              <w:rPr>
                <w:rFonts w:ascii="Times New Roman" w:eastAsia="標楷體"/>
                <w:sz w:val="24"/>
              </w:rPr>
              <w:t>口頭</w:t>
            </w:r>
            <w:r w:rsidRPr="00CA319F">
              <w:rPr>
                <w:rFonts w:ascii="Times New Roman" w:eastAsia="標楷體"/>
                <w:color w:val="000000"/>
                <w:sz w:val="24"/>
              </w:rPr>
              <w:t>報告</w:t>
            </w:r>
            <w:r>
              <w:rPr>
                <w:rFonts w:ascii="Times New Roman" w:eastAsia="標楷體" w:hint="eastAsia"/>
                <w:color w:val="000000"/>
                <w:sz w:val="24"/>
              </w:rPr>
              <w:t xml:space="preserve"> (</w:t>
            </w:r>
            <w:r>
              <w:rPr>
                <w:rFonts w:ascii="Times New Roman" w:eastAsia="標楷體" w:hint="eastAsia"/>
                <w:color w:val="000000"/>
                <w:sz w:val="24"/>
              </w:rPr>
              <w:t>一</w:t>
            </w:r>
            <w:r>
              <w:rPr>
                <w:rFonts w:ascii="Times New Roman" w:eastAsia="標楷體" w:hint="eastAsia"/>
                <w:color w:val="000000"/>
                <w:sz w:val="24"/>
              </w:rPr>
              <w:t>)</w:t>
            </w:r>
            <w:r>
              <w:rPr>
                <w:rFonts w:ascii="Times New Roman" w:eastAsia="標楷體" w:hint="eastAsia"/>
                <w:color w:val="000000"/>
                <w:sz w:val="24"/>
              </w:rPr>
              <w:t>、</w:t>
            </w:r>
            <w:r w:rsidRPr="00CA319F">
              <w:rPr>
                <w:rFonts w:ascii="Times New Roman" w:eastAsia="標楷體"/>
                <w:color w:val="000000"/>
                <w:sz w:val="24"/>
              </w:rPr>
              <w:t>期末</w:t>
            </w:r>
            <w:r>
              <w:rPr>
                <w:rFonts w:ascii="Times New Roman" w:eastAsia="標楷體" w:hint="eastAsia"/>
                <w:sz w:val="24"/>
              </w:rPr>
              <w:t>書面</w:t>
            </w:r>
            <w:r w:rsidRPr="00CA319F">
              <w:rPr>
                <w:rFonts w:ascii="Times New Roman" w:eastAsia="標楷體"/>
                <w:color w:val="000000"/>
                <w:sz w:val="24"/>
              </w:rPr>
              <w:t>報告</w:t>
            </w:r>
          </w:p>
        </w:tc>
      </w:tr>
      <w:tr w:rsidR="00270F60" w:rsidRPr="00365FE6" w14:paraId="010811C8" w14:textId="77777777" w:rsidTr="00072B13">
        <w:tc>
          <w:tcPr>
            <w:tcW w:w="704" w:type="dxa"/>
          </w:tcPr>
          <w:p w14:paraId="520BC1C2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  <w:r w:rsidRPr="00365FE6">
              <w:rPr>
                <w:rFonts w:ascii="Times New Roman" w:eastAsia="標楷體"/>
                <w:sz w:val="24"/>
              </w:rPr>
              <w:t>16</w:t>
            </w:r>
          </w:p>
        </w:tc>
        <w:tc>
          <w:tcPr>
            <w:tcW w:w="851" w:type="dxa"/>
          </w:tcPr>
          <w:p w14:paraId="2815092B" w14:textId="77777777" w:rsidR="00270F60" w:rsidRPr="006D741A" w:rsidRDefault="00270F60" w:rsidP="00072B13">
            <w:pPr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06/08</w:t>
            </w:r>
          </w:p>
        </w:tc>
        <w:tc>
          <w:tcPr>
            <w:tcW w:w="3260" w:type="dxa"/>
          </w:tcPr>
          <w:p w14:paraId="4A0D7A5B" w14:textId="77777777" w:rsidR="00270F60" w:rsidRPr="00976DD5" w:rsidRDefault="00270F60" w:rsidP="00072B13">
            <w:pPr>
              <w:rPr>
                <w:rFonts w:ascii="Times New Roman" w:eastAsia="標楷體"/>
                <w:sz w:val="24"/>
              </w:rPr>
            </w:pPr>
            <w:r w:rsidRPr="00CA319F">
              <w:rPr>
                <w:rFonts w:ascii="Times New Roman" w:eastAsia="標楷體"/>
                <w:color w:val="000000"/>
                <w:sz w:val="24"/>
              </w:rPr>
              <w:t>期末</w:t>
            </w:r>
            <w:r w:rsidRPr="00CA319F">
              <w:rPr>
                <w:rFonts w:ascii="Times New Roman" w:eastAsia="標楷體"/>
                <w:sz w:val="24"/>
              </w:rPr>
              <w:t>口頭</w:t>
            </w:r>
            <w:r w:rsidRPr="00CA319F">
              <w:rPr>
                <w:rFonts w:ascii="Times New Roman" w:eastAsia="標楷體"/>
                <w:color w:val="000000"/>
                <w:sz w:val="24"/>
              </w:rPr>
              <w:t>報告</w:t>
            </w:r>
            <w:r>
              <w:rPr>
                <w:rFonts w:ascii="Times New Roman" w:eastAsia="標楷體" w:hint="eastAsia"/>
                <w:color w:val="000000"/>
                <w:sz w:val="24"/>
              </w:rPr>
              <w:t>(</w:t>
            </w:r>
            <w:r>
              <w:rPr>
                <w:rFonts w:ascii="Times New Roman" w:eastAsia="標楷體" w:hint="eastAsia"/>
                <w:color w:val="000000"/>
                <w:sz w:val="24"/>
              </w:rPr>
              <w:t>二</w:t>
            </w:r>
            <w:r>
              <w:rPr>
                <w:rFonts w:ascii="Times New Roman" w:eastAsia="標楷體" w:hint="eastAsia"/>
                <w:color w:val="000000"/>
                <w:sz w:val="24"/>
              </w:rPr>
              <w:t>)</w:t>
            </w:r>
          </w:p>
        </w:tc>
        <w:tc>
          <w:tcPr>
            <w:tcW w:w="4252" w:type="dxa"/>
          </w:tcPr>
          <w:p w14:paraId="021BD6B2" w14:textId="77777777" w:rsidR="00270F60" w:rsidRPr="00976DD5" w:rsidRDefault="00270F60" w:rsidP="00072B13">
            <w:pPr>
              <w:rPr>
                <w:rFonts w:ascii="Times New Roman" w:eastAsia="標楷體"/>
                <w:sz w:val="24"/>
              </w:rPr>
            </w:pPr>
            <w:r w:rsidRPr="00CA319F">
              <w:rPr>
                <w:rFonts w:ascii="Times New Roman" w:eastAsia="標楷體"/>
                <w:color w:val="000000"/>
                <w:sz w:val="24"/>
              </w:rPr>
              <w:t>期末</w:t>
            </w:r>
            <w:r w:rsidRPr="00CA319F">
              <w:rPr>
                <w:rFonts w:ascii="Times New Roman" w:eastAsia="標楷體"/>
                <w:sz w:val="24"/>
              </w:rPr>
              <w:t>口頭</w:t>
            </w:r>
            <w:r w:rsidRPr="00CA319F">
              <w:rPr>
                <w:rFonts w:ascii="Times New Roman" w:eastAsia="標楷體"/>
                <w:color w:val="000000"/>
                <w:sz w:val="24"/>
              </w:rPr>
              <w:t>報告</w:t>
            </w:r>
            <w:r>
              <w:rPr>
                <w:rFonts w:ascii="Times New Roman" w:eastAsia="標楷體" w:hint="eastAsia"/>
                <w:color w:val="000000"/>
                <w:sz w:val="24"/>
              </w:rPr>
              <w:t xml:space="preserve"> (</w:t>
            </w:r>
            <w:r>
              <w:rPr>
                <w:rFonts w:ascii="Times New Roman" w:eastAsia="標楷體" w:hint="eastAsia"/>
                <w:color w:val="000000"/>
                <w:sz w:val="24"/>
              </w:rPr>
              <w:t>二</w:t>
            </w:r>
            <w:r>
              <w:rPr>
                <w:rFonts w:ascii="Times New Roman" w:eastAsia="標楷體" w:hint="eastAsia"/>
                <w:color w:val="000000"/>
                <w:sz w:val="24"/>
              </w:rPr>
              <w:t>)</w:t>
            </w:r>
            <w:r w:rsidRPr="00976DD5">
              <w:rPr>
                <w:rFonts w:ascii="Times New Roman" w:eastAsia="標楷體"/>
                <w:sz w:val="24"/>
              </w:rPr>
              <w:t xml:space="preserve"> </w:t>
            </w:r>
          </w:p>
        </w:tc>
      </w:tr>
      <w:tr w:rsidR="00270F60" w:rsidRPr="00365FE6" w14:paraId="16FC53E0" w14:textId="77777777" w:rsidTr="00072B13">
        <w:tc>
          <w:tcPr>
            <w:tcW w:w="704" w:type="dxa"/>
          </w:tcPr>
          <w:p w14:paraId="2D9ED218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  <w:r w:rsidRPr="00365FE6">
              <w:rPr>
                <w:rFonts w:ascii="Times New Roman" w:eastAsia="標楷體"/>
                <w:sz w:val="24"/>
              </w:rPr>
              <w:t>17</w:t>
            </w:r>
          </w:p>
        </w:tc>
        <w:tc>
          <w:tcPr>
            <w:tcW w:w="851" w:type="dxa"/>
          </w:tcPr>
          <w:p w14:paraId="40EEA22D" w14:textId="77777777" w:rsidR="00270F60" w:rsidRPr="006D741A" w:rsidRDefault="00270F60" w:rsidP="00072B13">
            <w:pPr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06/15</w:t>
            </w:r>
          </w:p>
        </w:tc>
        <w:tc>
          <w:tcPr>
            <w:tcW w:w="3260" w:type="dxa"/>
          </w:tcPr>
          <w:p w14:paraId="1DD07FA4" w14:textId="77777777" w:rsidR="00270F60" w:rsidRPr="004F6B65" w:rsidRDefault="00270F60" w:rsidP="00072B13">
            <w:pPr>
              <w:rPr>
                <w:rFonts w:ascii="標楷體" w:eastAsia="標楷體" w:hAnsi="標楷體"/>
                <w:sz w:val="24"/>
              </w:rPr>
            </w:pPr>
            <w:r w:rsidRPr="00F9299C">
              <w:rPr>
                <w:rFonts w:ascii="標楷體" w:eastAsia="標楷體" w:hAnsi="標楷體" w:hint="eastAsia"/>
                <w:sz w:val="24"/>
              </w:rPr>
              <w:t>自主學習</w:t>
            </w:r>
          </w:p>
        </w:tc>
        <w:tc>
          <w:tcPr>
            <w:tcW w:w="4252" w:type="dxa"/>
          </w:tcPr>
          <w:p w14:paraId="62BD65EE" w14:textId="77777777" w:rsidR="00270F60" w:rsidRPr="00520B54" w:rsidRDefault="00270F60" w:rsidP="00072B13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270F60" w:rsidRPr="00365FE6" w14:paraId="064E7B1F" w14:textId="77777777" w:rsidTr="00072B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67E1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  <w:r w:rsidRPr="00365FE6">
              <w:rPr>
                <w:rFonts w:ascii="Times New Roman" w:eastAsia="標楷體"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02B9" w14:textId="77777777" w:rsidR="00270F60" w:rsidRDefault="00270F60" w:rsidP="00072B13">
            <w:pPr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06/22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40D6" w14:textId="77777777" w:rsidR="00270F60" w:rsidRPr="00365FE6" w:rsidRDefault="00270F60" w:rsidP="00072B13">
            <w:pPr>
              <w:jc w:val="right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期末考週</w:t>
            </w:r>
            <w:r>
              <w:rPr>
                <w:rFonts w:ascii="Times New Roman" w:eastAsia="標楷體" w:hint="eastAsia"/>
                <w:sz w:val="24"/>
              </w:rPr>
              <w:t>(</w:t>
            </w:r>
            <w:r>
              <w:rPr>
                <w:rFonts w:ascii="Times New Roman" w:eastAsia="標楷體" w:hint="eastAsia"/>
                <w:sz w:val="24"/>
              </w:rPr>
              <w:t>無期末考</w:t>
            </w:r>
            <w:r>
              <w:rPr>
                <w:rFonts w:ascii="Times New Roman" w:eastAsia="標楷體" w:hint="eastAsia"/>
                <w:sz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0C1C" w14:textId="77777777" w:rsidR="00270F60" w:rsidRPr="00365FE6" w:rsidRDefault="00270F60" w:rsidP="00072B13">
            <w:pPr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個人評審意見書</w:t>
            </w:r>
          </w:p>
        </w:tc>
      </w:tr>
    </w:tbl>
    <w:p w14:paraId="0BD60BF0" w14:textId="77777777" w:rsidR="00270F60" w:rsidRDefault="00270F60" w:rsidP="00270F60">
      <w:pPr>
        <w:spacing w:line="360" w:lineRule="auto"/>
        <w:rPr>
          <w:rFonts w:ascii="Times New Roman" w:eastAsia="標楷體"/>
          <w:b/>
          <w:sz w:val="24"/>
        </w:rPr>
      </w:pPr>
    </w:p>
    <w:p w14:paraId="074426A6" w14:textId="77777777" w:rsidR="00270F60" w:rsidRPr="00CA319F" w:rsidRDefault="00270F60" w:rsidP="00270F60">
      <w:pPr>
        <w:spacing w:line="0" w:lineRule="atLeast"/>
        <w:rPr>
          <w:rFonts w:ascii="Times New Roman" w:eastAsia="標楷體"/>
          <w:b/>
          <w:sz w:val="24"/>
        </w:rPr>
      </w:pPr>
      <w:r w:rsidRPr="00CA319F">
        <w:rPr>
          <w:rFonts w:ascii="Times New Roman" w:eastAsia="標楷體"/>
          <w:b/>
          <w:sz w:val="24"/>
        </w:rPr>
        <w:t>每週授課主題與閱讀資料：</w:t>
      </w:r>
    </w:p>
    <w:p w14:paraId="5C8B697F" w14:textId="77777777" w:rsidR="00270F60" w:rsidRPr="00CA319F" w:rsidRDefault="00270F60" w:rsidP="00270F60">
      <w:pPr>
        <w:widowControl/>
        <w:spacing w:line="0" w:lineRule="atLeast"/>
        <w:rPr>
          <w:rFonts w:ascii="Times New Roman" w:eastAsia="標楷體"/>
          <w:sz w:val="24"/>
          <w:shd w:val="pct15" w:color="auto" w:fill="FFFFFF"/>
        </w:rPr>
      </w:pP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>第一週：課程介紹</w:t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>_</w:t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>服務方案概論</w:t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 xml:space="preserve">   </w:t>
      </w:r>
    </w:p>
    <w:p w14:paraId="6B5B1A01" w14:textId="77777777" w:rsidR="00270F60" w:rsidRPr="00CA319F" w:rsidRDefault="00270F60" w:rsidP="00270F60">
      <w:pPr>
        <w:widowControl/>
        <w:spacing w:line="0" w:lineRule="atLeast"/>
        <w:rPr>
          <w:rFonts w:ascii="Times New Roman" w:eastAsia="標楷體"/>
          <w:color w:val="000000"/>
          <w:sz w:val="24"/>
        </w:rPr>
      </w:pPr>
      <w:r w:rsidRPr="00CA319F">
        <w:rPr>
          <w:rFonts w:ascii="Times New Roman" w:eastAsia="標楷體"/>
          <w:sz w:val="24"/>
        </w:rPr>
        <w:t>課程大綱</w:t>
      </w:r>
    </w:p>
    <w:p w14:paraId="210195A5" w14:textId="0BC75466" w:rsidR="00270F60" w:rsidRPr="00B02A39" w:rsidRDefault="00927AF1" w:rsidP="00270F60">
      <w:pPr>
        <w:spacing w:line="0" w:lineRule="atLeast"/>
        <w:ind w:left="425" w:hangingChars="177" w:hanging="425"/>
        <w:rPr>
          <w:rFonts w:ascii="Times New Roman"/>
          <w:sz w:val="24"/>
        </w:rPr>
      </w:pPr>
      <w:r>
        <w:rPr>
          <w:rFonts w:ascii="標楷體" w:eastAsia="標楷體" w:hAnsi="標楷體" w:hint="eastAsia"/>
          <w:sz w:val="24"/>
        </w:rPr>
        <w:t>余思賢譯（2024）</w:t>
      </w:r>
      <w:r w:rsidR="00270F60" w:rsidRPr="00B02A39">
        <w:rPr>
          <w:rFonts w:ascii="標楷體" w:eastAsia="標楷體" w:hAnsi="標楷體"/>
          <w:sz w:val="24"/>
        </w:rPr>
        <w:t>服務方案之設計與管理（第</w:t>
      </w:r>
      <w:r w:rsidR="00270F60">
        <w:rPr>
          <w:rFonts w:ascii="標楷體" w:eastAsia="標楷體" w:hAnsi="標楷體" w:hint="eastAsia"/>
          <w:sz w:val="24"/>
        </w:rPr>
        <w:t>六</w:t>
      </w:r>
      <w:r w:rsidR="00270F60" w:rsidRPr="00B02A39">
        <w:rPr>
          <w:rFonts w:ascii="標楷體" w:eastAsia="標楷體" w:hAnsi="標楷體"/>
          <w:sz w:val="24"/>
        </w:rPr>
        <w:t>版）</w:t>
      </w:r>
      <w:r w:rsidR="00270F60">
        <w:rPr>
          <w:rFonts w:ascii="標楷體" w:eastAsia="標楷體" w:hAnsi="標楷體" w:hint="eastAsia"/>
          <w:sz w:val="24"/>
        </w:rPr>
        <w:t>，第一、二章。</w:t>
      </w:r>
    </w:p>
    <w:p w14:paraId="54D6A964" w14:textId="77777777" w:rsidR="00270F60" w:rsidRDefault="00270F60" w:rsidP="00270F60">
      <w:pPr>
        <w:spacing w:line="0" w:lineRule="atLeast"/>
        <w:rPr>
          <w:rFonts w:ascii="Times New Roman" w:eastAsia="標楷體"/>
          <w:sz w:val="24"/>
        </w:rPr>
      </w:pPr>
    </w:p>
    <w:p w14:paraId="4A2D41FC" w14:textId="77777777" w:rsidR="00270F60" w:rsidRPr="00D83BE9" w:rsidRDefault="00270F60" w:rsidP="00270F60">
      <w:pPr>
        <w:widowControl/>
        <w:spacing w:line="0" w:lineRule="atLeast"/>
        <w:ind w:left="566" w:hangingChars="236" w:hanging="566"/>
        <w:rPr>
          <w:rFonts w:ascii="Times New Roman" w:eastAsia="標楷體"/>
          <w:sz w:val="24"/>
        </w:rPr>
      </w:pPr>
      <w:r w:rsidRPr="00D83BE9">
        <w:rPr>
          <w:rFonts w:ascii="Times New Roman" w:eastAsia="標楷體" w:hint="eastAsia"/>
          <w:sz w:val="24"/>
        </w:rPr>
        <w:t>補充教材：</w:t>
      </w:r>
    </w:p>
    <w:p w14:paraId="45494686" w14:textId="77777777" w:rsidR="00270F60" w:rsidRPr="00CA319F" w:rsidRDefault="00270F60" w:rsidP="00270F60">
      <w:pPr>
        <w:spacing w:line="0" w:lineRule="atLeast"/>
        <w:rPr>
          <w:rFonts w:ascii="Times New Roman" w:eastAsia="標楷體"/>
          <w:sz w:val="24"/>
        </w:rPr>
      </w:pPr>
      <w:r w:rsidRPr="00B01C6A">
        <w:rPr>
          <w:rFonts w:ascii="Times New Roman" w:eastAsia="標楷體"/>
          <w:sz w:val="24"/>
        </w:rPr>
        <w:t>蔡啟源</w:t>
      </w:r>
      <w:r w:rsidRPr="00B01C6A">
        <w:rPr>
          <w:rFonts w:ascii="Times New Roman" w:eastAsia="標楷體"/>
          <w:sz w:val="24"/>
        </w:rPr>
        <w:t xml:space="preserve"> (201</w:t>
      </w:r>
      <w:r w:rsidRPr="00B01C6A">
        <w:rPr>
          <w:rFonts w:ascii="Times New Roman" w:eastAsia="標楷體" w:hint="eastAsia"/>
          <w:sz w:val="24"/>
        </w:rPr>
        <w:t>8</w:t>
      </w:r>
      <w:r w:rsidRPr="00B01C6A">
        <w:rPr>
          <w:rFonts w:ascii="Times New Roman" w:eastAsia="標楷體"/>
          <w:sz w:val="24"/>
        </w:rPr>
        <w:t xml:space="preserve">) </w:t>
      </w:r>
      <w:r w:rsidRPr="00B01C6A">
        <w:rPr>
          <w:rFonts w:ascii="Times New Roman" w:eastAsia="標楷體"/>
          <w:sz w:val="24"/>
        </w:rPr>
        <w:t>方案規劃與評鑑</w:t>
      </w:r>
      <w:r w:rsidRPr="00B01C6A">
        <w:rPr>
          <w:rFonts w:ascii="標楷體" w:eastAsia="標楷體" w:hAnsi="標楷體"/>
          <w:sz w:val="24"/>
        </w:rPr>
        <w:t>（第</w:t>
      </w:r>
      <w:r w:rsidRPr="00B01C6A">
        <w:rPr>
          <w:rFonts w:ascii="標楷體" w:eastAsia="標楷體" w:hAnsi="標楷體" w:hint="eastAsia"/>
          <w:sz w:val="24"/>
        </w:rPr>
        <w:t>二</w:t>
      </w:r>
      <w:r w:rsidRPr="00B01C6A">
        <w:rPr>
          <w:rFonts w:ascii="標楷體" w:eastAsia="標楷體" w:hAnsi="標楷體"/>
          <w:sz w:val="24"/>
        </w:rPr>
        <w:t>版）</w:t>
      </w:r>
      <w:r w:rsidRPr="00B01C6A">
        <w:rPr>
          <w:rFonts w:ascii="Times New Roman" w:eastAsia="標楷體"/>
          <w:sz w:val="24"/>
        </w:rPr>
        <w:t>，第一章</w:t>
      </w:r>
      <w:r w:rsidRPr="00B01C6A">
        <w:rPr>
          <w:rFonts w:ascii="Times New Roman" w:eastAsia="標楷體" w:hint="eastAsia"/>
          <w:sz w:val="24"/>
        </w:rPr>
        <w:t>。</w:t>
      </w:r>
    </w:p>
    <w:p w14:paraId="272364B0" w14:textId="77777777" w:rsidR="00270F60" w:rsidRPr="00CA319F" w:rsidRDefault="00270F60" w:rsidP="00270F60">
      <w:pPr>
        <w:widowControl/>
        <w:spacing w:line="0" w:lineRule="atLeast"/>
        <w:rPr>
          <w:rFonts w:ascii="Times New Roman" w:eastAsia="標楷體"/>
          <w:color w:val="000000"/>
          <w:sz w:val="24"/>
        </w:rPr>
      </w:pPr>
    </w:p>
    <w:p w14:paraId="13DA7DE5" w14:textId="77777777" w:rsidR="00270F60" w:rsidRPr="00CA319F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color w:val="000000"/>
          <w:sz w:val="24"/>
          <w:shd w:val="pct15" w:color="auto" w:fill="FFFFFF"/>
        </w:rPr>
      </w:pPr>
      <w:r>
        <w:rPr>
          <w:rFonts w:ascii="Times New Roman" w:eastAsia="標楷體"/>
          <w:color w:val="000000"/>
          <w:sz w:val="24"/>
          <w:shd w:val="pct15" w:color="auto" w:fill="FFFFFF"/>
        </w:rPr>
        <w:t>第</w:t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>二</w:t>
      </w:r>
      <w:r>
        <w:rPr>
          <w:rFonts w:ascii="Times New Roman" w:eastAsia="標楷體"/>
          <w:color w:val="000000"/>
          <w:sz w:val="24"/>
          <w:shd w:val="pct15" w:color="auto" w:fill="FFFFFF"/>
        </w:rPr>
        <w:t>週</w:t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>：利益主體的參與合作</w:t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 xml:space="preserve"> </w:t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  <w:t xml:space="preserve"> </w:t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 xml:space="preserve">   </w:t>
      </w:r>
    </w:p>
    <w:p w14:paraId="401C7862" w14:textId="77777777" w:rsidR="00270F60" w:rsidRPr="000042CC" w:rsidRDefault="00270F60" w:rsidP="00270F60">
      <w:pPr>
        <w:spacing w:line="0" w:lineRule="atLeast"/>
        <w:rPr>
          <w:rFonts w:ascii="Times New Roman" w:eastAsia="標楷體"/>
          <w:sz w:val="24"/>
        </w:rPr>
      </w:pPr>
      <w:r w:rsidRPr="000042CC">
        <w:rPr>
          <w:rFonts w:ascii="Times New Roman" w:eastAsia="標楷體"/>
          <w:sz w:val="24"/>
        </w:rPr>
        <w:t>魏希聖、鄭怡世譯</w:t>
      </w:r>
      <w:r w:rsidRPr="000042CC">
        <w:rPr>
          <w:rFonts w:ascii="Times New Roman" w:eastAsia="標楷體"/>
          <w:sz w:val="24"/>
        </w:rPr>
        <w:t xml:space="preserve"> (2005) </w:t>
      </w:r>
      <w:r w:rsidRPr="000042CC">
        <w:rPr>
          <w:rFonts w:ascii="Times New Roman" w:eastAsia="標楷體"/>
          <w:sz w:val="24"/>
        </w:rPr>
        <w:t>方案評估：原理與實務，第二章。</w:t>
      </w:r>
    </w:p>
    <w:p w14:paraId="1F43184D" w14:textId="77777777" w:rsidR="00270F60" w:rsidRDefault="00270F60" w:rsidP="00270F60">
      <w:pPr>
        <w:spacing w:line="0" w:lineRule="atLeast"/>
        <w:ind w:left="425" w:hangingChars="177" w:hanging="425"/>
      </w:pPr>
      <w:r w:rsidRPr="003C2488">
        <w:rPr>
          <w:rFonts w:ascii="Times New Roman" w:eastAsiaTheme="minorEastAsia"/>
          <w:sz w:val="24"/>
        </w:rPr>
        <w:t>C</w:t>
      </w:r>
      <w:r>
        <w:rPr>
          <w:rFonts w:ascii="Times New Roman" w:eastAsiaTheme="minorEastAsia" w:hint="eastAsia"/>
          <w:sz w:val="24"/>
        </w:rPr>
        <w:t xml:space="preserve">atalyst </w:t>
      </w:r>
      <w:r w:rsidRPr="003C2488">
        <w:rPr>
          <w:rFonts w:ascii="Times New Roman" w:eastAsiaTheme="minorEastAsia"/>
          <w:sz w:val="24"/>
        </w:rPr>
        <w:t xml:space="preserve">Consulting Team (n.d.) </w:t>
      </w:r>
      <w:r w:rsidRPr="003C2488">
        <w:rPr>
          <w:rFonts w:ascii="Times New Roman" w:eastAsiaTheme="minorEastAsia"/>
          <w:bCs/>
          <w:iCs/>
          <w:sz w:val="24"/>
        </w:rPr>
        <w:t>Accelerating Team Development</w:t>
      </w:r>
      <w:r w:rsidRPr="003C2488">
        <w:rPr>
          <w:rFonts w:ascii="Times New Roman" w:eastAsiaTheme="minorEastAsia" w:hint="eastAsia"/>
          <w:bCs/>
          <w:iCs/>
          <w:sz w:val="24"/>
        </w:rPr>
        <w:t xml:space="preserve">: </w:t>
      </w:r>
      <w:r w:rsidRPr="003C2488">
        <w:rPr>
          <w:rFonts w:ascii="Times New Roman" w:eastAsiaTheme="minorEastAsia"/>
          <w:bCs/>
          <w:sz w:val="24"/>
        </w:rPr>
        <w:t>The Tuckman’s Model</w:t>
      </w:r>
      <w:r>
        <w:rPr>
          <w:rFonts w:ascii="Times New Roman" w:eastAsiaTheme="minorEastAsia" w:hint="eastAsia"/>
          <w:bCs/>
          <w:sz w:val="24"/>
        </w:rPr>
        <w:t>.</w:t>
      </w:r>
      <w:r w:rsidRPr="00292629">
        <w:t xml:space="preserve"> </w:t>
      </w:r>
    </w:p>
    <w:p w14:paraId="6C080D7F" w14:textId="77777777" w:rsidR="00270F60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sz w:val="24"/>
        </w:rPr>
      </w:pPr>
    </w:p>
    <w:p w14:paraId="0BFAC4F0" w14:textId="77777777" w:rsidR="00270F60" w:rsidRPr="00D83BE9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D83BE9">
        <w:rPr>
          <w:rFonts w:ascii="Times New Roman" w:eastAsia="標楷體" w:hint="eastAsia"/>
          <w:sz w:val="24"/>
        </w:rPr>
        <w:t>補充教材：</w:t>
      </w:r>
    </w:p>
    <w:p w14:paraId="2E61F225" w14:textId="77777777" w:rsidR="00270F60" w:rsidRDefault="00270F60" w:rsidP="00270F60">
      <w:pPr>
        <w:spacing w:line="0" w:lineRule="atLeast"/>
        <w:ind w:left="425" w:hangingChars="177" w:hanging="425"/>
        <w:rPr>
          <w:rFonts w:ascii="Times New Roman" w:eastAsiaTheme="minorEastAsia"/>
          <w:bCs/>
          <w:sz w:val="24"/>
        </w:rPr>
      </w:pPr>
      <w:r w:rsidRPr="00D061BB">
        <w:rPr>
          <w:rFonts w:ascii="Times New Roman" w:eastAsiaTheme="minorEastAsia"/>
          <w:bCs/>
          <w:sz w:val="24"/>
        </w:rPr>
        <w:t>Homan, M. S. (200</w:t>
      </w:r>
      <w:r w:rsidRPr="00D061BB">
        <w:rPr>
          <w:rFonts w:ascii="Times New Roman" w:eastAsiaTheme="minorEastAsia" w:hint="eastAsia"/>
          <w:bCs/>
          <w:sz w:val="24"/>
        </w:rPr>
        <w:t>8</w:t>
      </w:r>
      <w:r w:rsidRPr="00D061BB">
        <w:rPr>
          <w:rFonts w:ascii="Times New Roman" w:eastAsiaTheme="minorEastAsia"/>
          <w:bCs/>
          <w:sz w:val="24"/>
        </w:rPr>
        <w:t xml:space="preserve">). Chapter </w:t>
      </w:r>
      <w:r w:rsidRPr="00D061BB">
        <w:rPr>
          <w:rFonts w:ascii="Times New Roman" w:eastAsiaTheme="minorEastAsia" w:hint="eastAsia"/>
          <w:bCs/>
          <w:sz w:val="24"/>
        </w:rPr>
        <w:t>6</w:t>
      </w:r>
      <w:r w:rsidRPr="00D061BB">
        <w:rPr>
          <w:rFonts w:ascii="Times New Roman" w:eastAsiaTheme="minorEastAsia"/>
          <w:bCs/>
          <w:sz w:val="24"/>
        </w:rPr>
        <w:t>, Power. In Promoting community change: Making it happen in the real world (</w:t>
      </w:r>
      <w:r w:rsidRPr="00D061BB">
        <w:rPr>
          <w:rFonts w:ascii="Times New Roman" w:eastAsiaTheme="minorEastAsia" w:hint="eastAsia"/>
          <w:bCs/>
          <w:sz w:val="24"/>
        </w:rPr>
        <w:t>4th</w:t>
      </w:r>
      <w:r w:rsidRPr="00D061BB">
        <w:rPr>
          <w:rFonts w:ascii="Times New Roman" w:eastAsiaTheme="minorEastAsia"/>
          <w:bCs/>
          <w:sz w:val="24"/>
        </w:rPr>
        <w:t xml:space="preserve"> ed.). Belmont, CA: Thomson Brooks/Cole,</w:t>
      </w:r>
      <w:r w:rsidRPr="00D061BB">
        <w:rPr>
          <w:rFonts w:ascii="Times New Roman" w:eastAsiaTheme="minorEastAsia" w:hint="eastAsia"/>
          <w:bCs/>
          <w:sz w:val="24"/>
        </w:rPr>
        <w:t xml:space="preserve"> </w:t>
      </w:r>
      <w:r w:rsidRPr="00D061BB">
        <w:rPr>
          <w:rFonts w:ascii="Times New Roman" w:eastAsiaTheme="minorEastAsia"/>
          <w:bCs/>
          <w:sz w:val="24"/>
        </w:rPr>
        <w:t>1</w:t>
      </w:r>
      <w:r w:rsidRPr="00D061BB">
        <w:rPr>
          <w:rFonts w:ascii="Times New Roman" w:eastAsiaTheme="minorEastAsia" w:hint="eastAsia"/>
          <w:bCs/>
          <w:sz w:val="24"/>
        </w:rPr>
        <w:t>30</w:t>
      </w:r>
      <w:r w:rsidRPr="00D061BB">
        <w:rPr>
          <w:rFonts w:ascii="Times New Roman" w:eastAsiaTheme="minorEastAsia"/>
          <w:bCs/>
          <w:sz w:val="24"/>
        </w:rPr>
        <w:t>-</w:t>
      </w:r>
      <w:r w:rsidRPr="00D061BB">
        <w:rPr>
          <w:rFonts w:ascii="Times New Roman" w:eastAsiaTheme="minorEastAsia" w:hint="eastAsia"/>
          <w:bCs/>
          <w:sz w:val="24"/>
        </w:rPr>
        <w:t>152</w:t>
      </w:r>
      <w:r w:rsidRPr="00D061BB">
        <w:rPr>
          <w:rFonts w:ascii="Times New Roman" w:eastAsiaTheme="minorEastAsia"/>
          <w:bCs/>
          <w:sz w:val="24"/>
        </w:rPr>
        <w:t>.</w:t>
      </w:r>
    </w:p>
    <w:p w14:paraId="7E934FCD" w14:textId="77777777" w:rsidR="00270F60" w:rsidRPr="003C2488" w:rsidRDefault="00270F60" w:rsidP="00270F60">
      <w:pPr>
        <w:spacing w:line="0" w:lineRule="atLeast"/>
        <w:ind w:left="425" w:hangingChars="177" w:hanging="425"/>
        <w:rPr>
          <w:rFonts w:ascii="Times New Roman"/>
          <w:sz w:val="24"/>
        </w:rPr>
      </w:pPr>
      <w:r>
        <w:rPr>
          <w:rFonts w:ascii="Times New Roman" w:eastAsiaTheme="minorEastAsia" w:hint="eastAsia"/>
          <w:bCs/>
          <w:sz w:val="24"/>
        </w:rPr>
        <w:t xml:space="preserve">Hunjan, R. &amp; Pettit, J. (2011). </w:t>
      </w:r>
      <w:r w:rsidRPr="003F5551">
        <w:rPr>
          <w:rFonts w:ascii="Times New Roman" w:eastAsiaTheme="minorEastAsia" w:hint="eastAsia"/>
          <w:bCs/>
          <w:i/>
          <w:sz w:val="24"/>
        </w:rPr>
        <w:t>Power: A practical guide for facilitating social change.</w:t>
      </w:r>
      <w:r>
        <w:rPr>
          <w:rFonts w:ascii="Times New Roman" w:eastAsiaTheme="minorEastAsia" w:hint="eastAsia"/>
          <w:bCs/>
          <w:sz w:val="24"/>
        </w:rPr>
        <w:t xml:space="preserve"> </w:t>
      </w:r>
      <w:r w:rsidRPr="003F5551">
        <w:rPr>
          <w:rFonts w:ascii="Times New Roman" w:eastAsiaTheme="minorEastAsia"/>
          <w:bCs/>
          <w:sz w:val="24"/>
        </w:rPr>
        <w:t>Carnegie United Kingdom Trust, Dunmerline.</w:t>
      </w:r>
    </w:p>
    <w:p w14:paraId="74696DEC" w14:textId="77777777" w:rsidR="00270F60" w:rsidRPr="003C2488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sz w:val="24"/>
          <w:shd w:val="pct15" w:color="auto" w:fill="FFFFFF"/>
        </w:rPr>
      </w:pPr>
    </w:p>
    <w:p w14:paraId="0BAAD9B8" w14:textId="77777777" w:rsidR="00270F60" w:rsidRPr="00CA319F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color w:val="000000"/>
          <w:sz w:val="24"/>
          <w:shd w:val="pct15" w:color="auto" w:fill="FFFFFF"/>
        </w:rPr>
      </w:pPr>
      <w:r>
        <w:rPr>
          <w:rFonts w:ascii="Times New Roman" w:eastAsia="標楷體"/>
          <w:color w:val="000000"/>
          <w:sz w:val="24"/>
          <w:shd w:val="pct15" w:color="auto" w:fill="FFFFFF"/>
        </w:rPr>
        <w:t>第</w:t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>三</w:t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>週：問題界定</w:t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 xml:space="preserve">   </w:t>
      </w:r>
    </w:p>
    <w:p w14:paraId="346F195F" w14:textId="338B8CCC" w:rsidR="00270F60" w:rsidRPr="00B02A39" w:rsidRDefault="00927AF1" w:rsidP="00270F60">
      <w:pPr>
        <w:spacing w:line="0" w:lineRule="atLeast"/>
        <w:ind w:left="425" w:hangingChars="177" w:hanging="425"/>
        <w:rPr>
          <w:rFonts w:ascii="Times New Roman"/>
          <w:sz w:val="24"/>
        </w:rPr>
      </w:pPr>
      <w:r>
        <w:rPr>
          <w:rFonts w:ascii="標楷體" w:eastAsia="標楷體" w:hAnsi="標楷體" w:hint="eastAsia"/>
          <w:sz w:val="24"/>
        </w:rPr>
        <w:t>余思賢譯（2024）</w:t>
      </w:r>
      <w:r w:rsidR="00270F60" w:rsidRPr="00B02A39">
        <w:rPr>
          <w:rFonts w:ascii="標楷體" w:eastAsia="標楷體" w:hAnsi="標楷體"/>
          <w:sz w:val="24"/>
        </w:rPr>
        <w:t>服務方案之設計與管理（第</w:t>
      </w:r>
      <w:r w:rsidR="00270F60">
        <w:rPr>
          <w:rFonts w:ascii="標楷體" w:eastAsia="標楷體" w:hAnsi="標楷體" w:hint="eastAsia"/>
          <w:sz w:val="24"/>
        </w:rPr>
        <w:t>六</w:t>
      </w:r>
      <w:r w:rsidR="00270F60" w:rsidRPr="00B02A39">
        <w:rPr>
          <w:rFonts w:ascii="標楷體" w:eastAsia="標楷體" w:hAnsi="標楷體"/>
          <w:sz w:val="24"/>
        </w:rPr>
        <w:t>版）</w:t>
      </w:r>
      <w:r w:rsidR="00270F60">
        <w:rPr>
          <w:rFonts w:ascii="標楷體" w:eastAsia="標楷體" w:hAnsi="標楷體" w:hint="eastAsia"/>
          <w:sz w:val="24"/>
        </w:rPr>
        <w:t>，第三章。</w:t>
      </w:r>
    </w:p>
    <w:p w14:paraId="252D2DD3" w14:textId="77777777" w:rsidR="00270F60" w:rsidRPr="00496FA6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sz w:val="24"/>
        </w:rPr>
      </w:pPr>
    </w:p>
    <w:p w14:paraId="5143C919" w14:textId="77777777" w:rsidR="00270F60" w:rsidRPr="00D83BE9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D83BE9">
        <w:rPr>
          <w:rFonts w:ascii="Times New Roman" w:eastAsia="標楷體" w:hint="eastAsia"/>
          <w:sz w:val="24"/>
        </w:rPr>
        <w:t>補充教材：</w:t>
      </w:r>
    </w:p>
    <w:p w14:paraId="3086AEEE" w14:textId="77777777" w:rsidR="00270F60" w:rsidRPr="00CA319F" w:rsidRDefault="00270F60" w:rsidP="00270F60">
      <w:pPr>
        <w:spacing w:line="0" w:lineRule="atLeast"/>
        <w:ind w:left="425" w:hangingChars="177" w:hanging="425"/>
        <w:rPr>
          <w:rFonts w:ascii="Times New Roman"/>
          <w:sz w:val="24"/>
        </w:rPr>
      </w:pPr>
      <w:r w:rsidRPr="00CA319F">
        <w:rPr>
          <w:rFonts w:ascii="Times New Roman"/>
          <w:sz w:val="24"/>
        </w:rPr>
        <w:t xml:space="preserve">Hoefer, R. (2011). </w:t>
      </w:r>
      <w:r w:rsidRPr="00CA319F">
        <w:rPr>
          <w:rFonts w:ascii="Times New Roman"/>
          <w:i/>
          <w:iCs/>
          <w:sz w:val="24"/>
        </w:rPr>
        <w:t>Advocacy practice for social justice</w:t>
      </w:r>
      <w:r>
        <w:rPr>
          <w:rFonts w:ascii="Times New Roman"/>
          <w:sz w:val="24"/>
        </w:rPr>
        <w:t>. Chapter 4, pp. 60-73 (</w:t>
      </w:r>
      <w:r>
        <w:rPr>
          <w:rFonts w:ascii="Times New Roman" w:hint="eastAsia"/>
          <w:sz w:val="24"/>
        </w:rPr>
        <w:t>finish Step 3</w:t>
      </w:r>
      <w:r>
        <w:rPr>
          <w:rFonts w:ascii="Times New Roman"/>
          <w:sz w:val="24"/>
        </w:rPr>
        <w:t>)</w:t>
      </w:r>
    </w:p>
    <w:p w14:paraId="39F1BB0D" w14:textId="77777777" w:rsidR="00270F60" w:rsidRPr="00CA319F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B01C6A">
        <w:rPr>
          <w:rFonts w:ascii="Times New Roman" w:eastAsia="標楷體" w:hint="eastAsia"/>
          <w:sz w:val="24"/>
        </w:rPr>
        <w:t>黃松林、趙善如、陳宇嘉</w:t>
      </w:r>
      <w:r w:rsidRPr="00B01C6A">
        <w:rPr>
          <w:rFonts w:ascii="Times New Roman" w:eastAsia="標楷體"/>
          <w:sz w:val="24"/>
        </w:rPr>
        <w:t>（</w:t>
      </w:r>
      <w:r w:rsidRPr="00B01C6A">
        <w:rPr>
          <w:rFonts w:ascii="Times New Roman" w:eastAsia="標楷體"/>
          <w:sz w:val="24"/>
        </w:rPr>
        <w:t>20</w:t>
      </w:r>
      <w:r w:rsidRPr="00B01C6A">
        <w:rPr>
          <w:rFonts w:ascii="Times New Roman" w:eastAsia="標楷體" w:hint="eastAsia"/>
          <w:sz w:val="24"/>
        </w:rPr>
        <w:t>20</w:t>
      </w:r>
      <w:r w:rsidRPr="00B01C6A">
        <w:rPr>
          <w:rFonts w:ascii="Times New Roman" w:eastAsia="標楷體"/>
          <w:sz w:val="24"/>
        </w:rPr>
        <w:t>）</w:t>
      </w:r>
      <w:r w:rsidRPr="00B01C6A">
        <w:rPr>
          <w:rFonts w:ascii="Times New Roman" w:eastAsia="標楷體" w:hint="eastAsia"/>
          <w:sz w:val="24"/>
        </w:rPr>
        <w:t>社會工作方案設計與管理</w:t>
      </w:r>
      <w:r w:rsidRPr="00B01C6A">
        <w:rPr>
          <w:rFonts w:ascii="Times New Roman" w:eastAsia="標楷體"/>
          <w:sz w:val="24"/>
        </w:rPr>
        <w:t>（第</w:t>
      </w:r>
      <w:r w:rsidRPr="00B01C6A">
        <w:rPr>
          <w:rFonts w:ascii="Times New Roman" w:eastAsia="標楷體" w:hint="eastAsia"/>
          <w:sz w:val="24"/>
        </w:rPr>
        <w:t>三</w:t>
      </w:r>
      <w:r w:rsidRPr="00B01C6A">
        <w:rPr>
          <w:rFonts w:ascii="Times New Roman" w:eastAsia="標楷體"/>
          <w:sz w:val="24"/>
        </w:rPr>
        <w:t>版），第</w:t>
      </w:r>
      <w:r w:rsidRPr="00B01C6A">
        <w:rPr>
          <w:rFonts w:ascii="Times New Roman" w:eastAsia="標楷體" w:hint="eastAsia"/>
          <w:sz w:val="24"/>
        </w:rPr>
        <w:t>七</w:t>
      </w:r>
      <w:r w:rsidRPr="00B01C6A">
        <w:rPr>
          <w:rFonts w:ascii="Times New Roman" w:eastAsia="標楷體"/>
          <w:sz w:val="24"/>
        </w:rPr>
        <w:t>章</w:t>
      </w:r>
      <w:r w:rsidRPr="00B01C6A">
        <w:rPr>
          <w:rFonts w:ascii="Times New Roman" w:eastAsia="標楷體" w:hint="eastAsia"/>
          <w:sz w:val="24"/>
        </w:rPr>
        <w:t>。</w:t>
      </w:r>
    </w:p>
    <w:p w14:paraId="1A5DCF3D" w14:textId="77777777" w:rsidR="00270F60" w:rsidRPr="00CA319F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sz w:val="24"/>
          <w:shd w:val="pct15" w:color="auto" w:fill="FFFFFF"/>
        </w:rPr>
      </w:pP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lastRenderedPageBreak/>
        <w:t>第</w:t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>四</w:t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>週：資</w:t>
      </w:r>
      <w:r w:rsidRPr="00915703">
        <w:rPr>
          <w:rFonts w:ascii="Times New Roman" w:eastAsia="標楷體" w:hint="eastAsia"/>
          <w:sz w:val="24"/>
          <w:shd w:val="pct15" w:color="auto" w:fill="FFFFFF"/>
        </w:rPr>
        <w:t>財</w:t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>評估</w:t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 xml:space="preserve">   </w:t>
      </w:r>
    </w:p>
    <w:p w14:paraId="1BE42922" w14:textId="77777777" w:rsidR="00270F60" w:rsidRPr="007875A4" w:rsidRDefault="00270F60" w:rsidP="00270F60">
      <w:pPr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CA319F">
        <w:rPr>
          <w:rFonts w:ascii="Times New Roman" w:eastAsia="標楷體"/>
          <w:sz w:val="24"/>
        </w:rPr>
        <w:t xml:space="preserve">Kretzmann, J. P., McKnight, J. L., Dobrowski, S., &amp; Puntenney, D. (2005). Discovering community power: A guide to mobilizing local assets and your organization’s capacity. </w:t>
      </w:r>
      <w:r w:rsidRPr="007875A4">
        <w:rPr>
          <w:rFonts w:ascii="Times New Roman" w:eastAsia="標楷體"/>
          <w:sz w:val="24"/>
        </w:rPr>
        <w:t>Asset-Based Community Development Institute</w:t>
      </w:r>
      <w:r>
        <w:rPr>
          <w:rFonts w:ascii="Times New Roman" w:eastAsia="標楷體"/>
          <w:sz w:val="24"/>
        </w:rPr>
        <w:t>.</w:t>
      </w:r>
    </w:p>
    <w:p w14:paraId="1B0ACC41" w14:textId="77777777" w:rsidR="00270F60" w:rsidRPr="00CA319F" w:rsidRDefault="00270F60" w:rsidP="00270F60">
      <w:pPr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CA319F">
        <w:rPr>
          <w:rFonts w:ascii="Times New Roman" w:eastAsia="標楷體"/>
          <w:sz w:val="24"/>
        </w:rPr>
        <w:t xml:space="preserve">Mathie, A., &amp; Cunningham, G. (2003). From clients to citizens: Asset-based community development as a strategy for community-driven development. </w:t>
      </w:r>
      <w:r w:rsidRPr="00CA319F">
        <w:rPr>
          <w:rFonts w:ascii="Times New Roman" w:eastAsia="標楷體"/>
          <w:i/>
          <w:sz w:val="24"/>
        </w:rPr>
        <w:t>Development in Practice, 13</w:t>
      </w:r>
      <w:r w:rsidRPr="00CA319F">
        <w:rPr>
          <w:rFonts w:ascii="Times New Roman" w:eastAsia="標楷體"/>
          <w:sz w:val="24"/>
        </w:rPr>
        <w:t>(5), 474-486.</w:t>
      </w:r>
    </w:p>
    <w:p w14:paraId="084A975C" w14:textId="77777777" w:rsidR="00270F60" w:rsidRDefault="00270F60" w:rsidP="00270F60">
      <w:pPr>
        <w:widowControl/>
        <w:autoSpaceDE/>
        <w:autoSpaceDN/>
        <w:adjustRightInd/>
        <w:spacing w:line="0" w:lineRule="atLeast"/>
        <w:ind w:left="425" w:hangingChars="177" w:hanging="425"/>
        <w:rPr>
          <w:rFonts w:ascii="Times New Roman" w:eastAsia="標楷體"/>
          <w:sz w:val="24"/>
        </w:rPr>
      </w:pPr>
    </w:p>
    <w:p w14:paraId="309D4B50" w14:textId="77777777" w:rsidR="00270F60" w:rsidRPr="00D83BE9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D83BE9">
        <w:rPr>
          <w:rFonts w:ascii="Times New Roman" w:eastAsia="標楷體" w:hint="eastAsia"/>
          <w:sz w:val="24"/>
        </w:rPr>
        <w:t>補充教材：</w:t>
      </w:r>
    </w:p>
    <w:p w14:paraId="1D5EF9F5" w14:textId="77777777" w:rsidR="00270F60" w:rsidRPr="00CA319F" w:rsidRDefault="00270F60" w:rsidP="00270F60">
      <w:pPr>
        <w:widowControl/>
        <w:autoSpaceDE/>
        <w:autoSpaceDN/>
        <w:adjustRightInd/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CA319F">
        <w:rPr>
          <w:rFonts w:ascii="Times New Roman" w:eastAsia="標楷體"/>
          <w:sz w:val="24"/>
        </w:rPr>
        <w:t>廖俊松</w:t>
      </w:r>
      <w:r w:rsidRPr="00CA319F">
        <w:rPr>
          <w:rFonts w:ascii="Times New Roman" w:eastAsia="標楷體"/>
          <w:sz w:val="24"/>
        </w:rPr>
        <w:t xml:space="preserve"> (n.d.) </w:t>
      </w:r>
      <w:r w:rsidRPr="00CA319F">
        <w:rPr>
          <w:rFonts w:ascii="Times New Roman" w:eastAsia="標楷體"/>
          <w:sz w:val="24"/>
        </w:rPr>
        <w:t>非營利組織與福利社區營造－</w:t>
      </w:r>
      <w:r w:rsidRPr="00CA319F">
        <w:rPr>
          <w:rFonts w:ascii="Times New Roman" w:eastAsia="標楷體"/>
          <w:sz w:val="24"/>
        </w:rPr>
        <w:t xml:space="preserve"> </w:t>
      </w:r>
      <w:r w:rsidRPr="00CA319F">
        <w:rPr>
          <w:rFonts w:ascii="Times New Roman" w:eastAsia="標楷體"/>
          <w:sz w:val="24"/>
        </w:rPr>
        <w:t>龍眼林社區之經驗分析，</w:t>
      </w:r>
      <w:r w:rsidRPr="00CA319F">
        <w:rPr>
          <w:rFonts w:ascii="Times New Roman" w:eastAsia="標楷體"/>
          <w:sz w:val="24"/>
        </w:rPr>
        <w:t>81-94</w:t>
      </w:r>
      <w:r w:rsidRPr="00CA319F">
        <w:rPr>
          <w:rFonts w:ascii="Times New Roman" w:eastAsia="標楷體"/>
          <w:sz w:val="24"/>
        </w:rPr>
        <w:t>。</w:t>
      </w:r>
      <w:r w:rsidRPr="00CA319F">
        <w:rPr>
          <w:rFonts w:ascii="Times New Roman" w:eastAsia="標楷體"/>
          <w:sz w:val="24"/>
        </w:rPr>
        <w:t xml:space="preserve"> </w:t>
      </w:r>
    </w:p>
    <w:p w14:paraId="5FA7E0D4" w14:textId="77777777" w:rsidR="00270F60" w:rsidRPr="00CA319F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color w:val="000000"/>
          <w:sz w:val="24"/>
        </w:rPr>
      </w:pPr>
    </w:p>
    <w:p w14:paraId="46690107" w14:textId="77777777" w:rsidR="00270F60" w:rsidRPr="00CA319F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sz w:val="24"/>
          <w:shd w:val="pct15" w:color="auto" w:fill="FFFFFF"/>
        </w:rPr>
      </w:pP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>第</w:t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>五</w:t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>週：需求</w:t>
      </w:r>
      <w:r w:rsidRPr="00915703">
        <w:rPr>
          <w:rFonts w:ascii="Times New Roman" w:eastAsia="標楷體" w:hint="eastAsia"/>
          <w:sz w:val="24"/>
          <w:shd w:val="pct15" w:color="auto" w:fill="FFFFFF"/>
        </w:rPr>
        <w:t>評估</w:t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 xml:space="preserve">   </w:t>
      </w:r>
    </w:p>
    <w:p w14:paraId="4559457B" w14:textId="5FE57A04" w:rsidR="00270F60" w:rsidRPr="00B02A39" w:rsidRDefault="00927AF1" w:rsidP="00270F60">
      <w:pPr>
        <w:spacing w:line="0" w:lineRule="atLeast"/>
        <w:ind w:left="425" w:hangingChars="177" w:hanging="425"/>
        <w:rPr>
          <w:rFonts w:ascii="Times New Roman"/>
          <w:sz w:val="24"/>
        </w:rPr>
      </w:pPr>
      <w:r>
        <w:rPr>
          <w:rFonts w:ascii="標楷體" w:eastAsia="標楷體" w:hAnsi="標楷體" w:hint="eastAsia"/>
          <w:sz w:val="24"/>
        </w:rPr>
        <w:t>余思賢譯（2024）</w:t>
      </w:r>
      <w:r w:rsidR="00270F60" w:rsidRPr="00B02A39">
        <w:rPr>
          <w:rFonts w:ascii="標楷體" w:eastAsia="標楷體" w:hAnsi="標楷體"/>
          <w:sz w:val="24"/>
        </w:rPr>
        <w:t>服務方案之設計與管理（第</w:t>
      </w:r>
      <w:r w:rsidR="00270F60">
        <w:rPr>
          <w:rFonts w:ascii="標楷體" w:eastAsia="標楷體" w:hAnsi="標楷體" w:hint="eastAsia"/>
          <w:sz w:val="24"/>
        </w:rPr>
        <w:t>六</w:t>
      </w:r>
      <w:r w:rsidR="00270F60" w:rsidRPr="00B02A39">
        <w:rPr>
          <w:rFonts w:ascii="標楷體" w:eastAsia="標楷體" w:hAnsi="標楷體"/>
          <w:sz w:val="24"/>
        </w:rPr>
        <w:t>版）</w:t>
      </w:r>
      <w:r w:rsidR="00270F60">
        <w:rPr>
          <w:rFonts w:ascii="標楷體" w:eastAsia="標楷體" w:hAnsi="標楷體" w:hint="eastAsia"/>
          <w:sz w:val="24"/>
        </w:rPr>
        <w:t>，第四、五章。</w:t>
      </w:r>
    </w:p>
    <w:p w14:paraId="0CCB54A8" w14:textId="77777777" w:rsidR="00270F60" w:rsidRPr="00496FA6" w:rsidRDefault="00270F60" w:rsidP="00270F60">
      <w:pPr>
        <w:spacing w:line="0" w:lineRule="atLeast"/>
        <w:ind w:left="425" w:hangingChars="177" w:hanging="425"/>
        <w:rPr>
          <w:rFonts w:ascii="Times New Roman" w:eastAsia="標楷體"/>
          <w:sz w:val="24"/>
        </w:rPr>
      </w:pPr>
    </w:p>
    <w:p w14:paraId="6F7B63C1" w14:textId="77777777" w:rsidR="00270F60" w:rsidRPr="00781F4C" w:rsidRDefault="00270F60" w:rsidP="00270F60">
      <w:pPr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781F4C">
        <w:rPr>
          <w:rFonts w:ascii="Times New Roman" w:eastAsia="標楷體"/>
          <w:sz w:val="24"/>
        </w:rPr>
        <w:t>補充教材：</w:t>
      </w:r>
    </w:p>
    <w:p w14:paraId="6BAEE230" w14:textId="77777777" w:rsidR="00270F60" w:rsidRPr="00781F4C" w:rsidRDefault="00270F60" w:rsidP="00270F60">
      <w:pPr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781F4C">
        <w:rPr>
          <w:rFonts w:ascii="Times New Roman" w:eastAsia="標楷體"/>
          <w:sz w:val="24"/>
        </w:rPr>
        <w:t>魏希聖、鄭怡世譯</w:t>
      </w:r>
      <w:r w:rsidRPr="00781F4C">
        <w:rPr>
          <w:rFonts w:ascii="Times New Roman" w:eastAsia="標楷體"/>
          <w:sz w:val="24"/>
        </w:rPr>
        <w:t xml:space="preserve"> (2005) </w:t>
      </w:r>
      <w:r w:rsidRPr="00781F4C">
        <w:rPr>
          <w:rFonts w:ascii="Times New Roman" w:eastAsia="標楷體"/>
          <w:sz w:val="24"/>
        </w:rPr>
        <w:t>方案評估：原理與實務，附錄</w:t>
      </w:r>
      <w:r w:rsidRPr="00781F4C">
        <w:rPr>
          <w:rFonts w:ascii="Times New Roman" w:eastAsia="標楷體"/>
          <w:sz w:val="24"/>
        </w:rPr>
        <w:t>A</w:t>
      </w:r>
      <w:r>
        <w:rPr>
          <w:rFonts w:ascii="Times New Roman" w:eastAsia="標楷體" w:hint="eastAsia"/>
          <w:sz w:val="24"/>
        </w:rPr>
        <w:t>。</w:t>
      </w:r>
    </w:p>
    <w:p w14:paraId="2F284E0A" w14:textId="77777777" w:rsidR="00270F60" w:rsidRPr="00781F4C" w:rsidRDefault="00270F60" w:rsidP="00270F60">
      <w:pPr>
        <w:spacing w:line="0" w:lineRule="atLeast"/>
        <w:ind w:left="425" w:hangingChars="177" w:hanging="425"/>
        <w:rPr>
          <w:rFonts w:ascii="Times New Roman" w:eastAsia="標楷體"/>
          <w:color w:val="000000"/>
          <w:sz w:val="24"/>
        </w:rPr>
      </w:pPr>
    </w:p>
    <w:p w14:paraId="3846A030" w14:textId="77777777" w:rsidR="00270F60" w:rsidRPr="00FA34B6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color w:val="000000"/>
          <w:sz w:val="24"/>
          <w:shd w:val="pct15" w:color="auto" w:fill="FFFFFF"/>
        </w:rPr>
      </w:pPr>
      <w:r w:rsidRPr="00FA34B6">
        <w:rPr>
          <w:rFonts w:ascii="Times New Roman" w:eastAsia="標楷體"/>
          <w:color w:val="000000"/>
          <w:sz w:val="24"/>
          <w:shd w:val="pct15" w:color="auto" w:fill="FFFFFF"/>
        </w:rPr>
        <w:t>第</w:t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>六</w:t>
      </w:r>
      <w:r w:rsidRPr="00FA34B6">
        <w:rPr>
          <w:rFonts w:ascii="Times New Roman" w:eastAsia="標楷體"/>
          <w:color w:val="000000"/>
          <w:sz w:val="24"/>
          <w:shd w:val="pct15" w:color="auto" w:fill="FFFFFF"/>
        </w:rPr>
        <w:t>週：方案目標與</w:t>
      </w:r>
      <w:r w:rsidRPr="00915703">
        <w:rPr>
          <w:rFonts w:ascii="Times New Roman" w:eastAsia="標楷體" w:hint="eastAsia"/>
          <w:sz w:val="24"/>
          <w:shd w:val="pct15" w:color="auto" w:fill="FFFFFF"/>
        </w:rPr>
        <w:t>活動</w:t>
      </w:r>
      <w:r w:rsidRPr="00FA34B6">
        <w:rPr>
          <w:rFonts w:ascii="Times New Roman" w:eastAsia="標楷體"/>
          <w:color w:val="000000"/>
          <w:sz w:val="24"/>
          <w:shd w:val="pct15" w:color="auto" w:fill="FFFFFF"/>
        </w:rPr>
        <w:t>設計</w:t>
      </w:r>
      <w:r w:rsidRPr="00FA34B6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FA34B6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FA34B6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FA34B6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FA34B6"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 w:rsidRPr="00FA34B6"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 w:rsidRPr="00FA34B6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FA34B6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FA34B6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FA34B6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FA34B6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 xml:space="preserve">   </w:t>
      </w:r>
    </w:p>
    <w:p w14:paraId="087C2104" w14:textId="2BB5CFA0" w:rsidR="00270F60" w:rsidRPr="00B02A39" w:rsidRDefault="00927AF1" w:rsidP="00270F60">
      <w:pPr>
        <w:spacing w:line="0" w:lineRule="atLeast"/>
        <w:ind w:left="425" w:hangingChars="177" w:hanging="425"/>
        <w:rPr>
          <w:rFonts w:ascii="Times New Roman"/>
          <w:sz w:val="24"/>
        </w:rPr>
      </w:pPr>
      <w:r>
        <w:rPr>
          <w:rFonts w:ascii="標楷體" w:eastAsia="標楷體" w:hAnsi="標楷體" w:hint="eastAsia"/>
          <w:sz w:val="24"/>
        </w:rPr>
        <w:t>余思賢譯（2024）</w:t>
      </w:r>
      <w:r w:rsidR="00270F60" w:rsidRPr="00B02A39">
        <w:rPr>
          <w:rFonts w:ascii="標楷體" w:eastAsia="標楷體" w:hAnsi="標楷體"/>
          <w:sz w:val="24"/>
        </w:rPr>
        <w:t>服務方案之設計與管理（第</w:t>
      </w:r>
      <w:r w:rsidR="00270F60">
        <w:rPr>
          <w:rFonts w:ascii="標楷體" w:eastAsia="標楷體" w:hAnsi="標楷體" w:hint="eastAsia"/>
          <w:sz w:val="24"/>
        </w:rPr>
        <w:t>六</w:t>
      </w:r>
      <w:r w:rsidR="00270F60" w:rsidRPr="00B02A39">
        <w:rPr>
          <w:rFonts w:ascii="標楷體" w:eastAsia="標楷體" w:hAnsi="標楷體"/>
          <w:sz w:val="24"/>
        </w:rPr>
        <w:t>版）</w:t>
      </w:r>
      <w:r w:rsidR="00270F60">
        <w:rPr>
          <w:rFonts w:ascii="標楷體" w:eastAsia="標楷體" w:hAnsi="標楷體" w:hint="eastAsia"/>
          <w:sz w:val="24"/>
        </w:rPr>
        <w:t>，第六、七章。</w:t>
      </w:r>
    </w:p>
    <w:p w14:paraId="1D0B462F" w14:textId="77777777" w:rsidR="00270F60" w:rsidRPr="00496FA6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color w:val="000000"/>
          <w:sz w:val="24"/>
          <w:shd w:val="pct15" w:color="auto" w:fill="FFFFFF"/>
        </w:rPr>
      </w:pPr>
    </w:p>
    <w:p w14:paraId="50EF62F3" w14:textId="59789F3A" w:rsidR="00853FF8" w:rsidRPr="00CA319F" w:rsidRDefault="00853FF8" w:rsidP="00853FF8">
      <w:pPr>
        <w:widowControl/>
        <w:spacing w:line="0" w:lineRule="atLeast"/>
        <w:ind w:left="425" w:hangingChars="177" w:hanging="425"/>
        <w:rPr>
          <w:rFonts w:ascii="Times New Roman" w:eastAsia="標楷體"/>
          <w:color w:val="000000"/>
          <w:sz w:val="24"/>
          <w:shd w:val="pct15" w:color="auto" w:fill="FFFFFF"/>
        </w:rPr>
      </w:pP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>第</w:t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>七</w:t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>週：</w:t>
      </w:r>
      <w:r w:rsidRPr="00853FF8">
        <w:rPr>
          <w:rFonts w:ascii="Times New Roman" w:eastAsia="標楷體" w:hint="eastAsia"/>
          <w:color w:val="000000"/>
          <w:sz w:val="24"/>
          <w:shd w:val="pct15" w:color="auto" w:fill="FFFFFF"/>
        </w:rPr>
        <w:t>民族掃墓節補假</w:t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 xml:space="preserve">   </w:t>
      </w:r>
    </w:p>
    <w:p w14:paraId="0AB3DF3E" w14:textId="77777777" w:rsidR="00853FF8" w:rsidRPr="001F629F" w:rsidRDefault="00853FF8" w:rsidP="00853FF8">
      <w:pPr>
        <w:widowControl/>
        <w:spacing w:line="0" w:lineRule="atLeast"/>
        <w:ind w:left="425" w:hangingChars="177" w:hanging="425"/>
        <w:rPr>
          <w:rFonts w:ascii="Times New Roman" w:eastAsia="標楷體"/>
          <w:color w:val="000000"/>
          <w:sz w:val="24"/>
        </w:rPr>
      </w:pPr>
    </w:p>
    <w:p w14:paraId="54904799" w14:textId="03D65E50" w:rsidR="00270F60" w:rsidRPr="00CA319F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sz w:val="24"/>
          <w:shd w:val="pct15" w:color="auto" w:fill="FFFFFF"/>
        </w:rPr>
      </w:pP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>第</w:t>
      </w:r>
      <w:r w:rsidR="00853FF8">
        <w:rPr>
          <w:rFonts w:ascii="Times New Roman" w:eastAsia="標楷體" w:hint="eastAsia"/>
          <w:color w:val="000000"/>
          <w:sz w:val="24"/>
          <w:shd w:val="pct15" w:color="auto" w:fill="FFFFFF"/>
        </w:rPr>
        <w:t>八</w:t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>週：方案計畫</w:t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 xml:space="preserve">   </w:t>
      </w:r>
    </w:p>
    <w:p w14:paraId="3E17A035" w14:textId="6852331D" w:rsidR="00270F60" w:rsidRPr="00B02A39" w:rsidRDefault="00927AF1" w:rsidP="00270F60">
      <w:pPr>
        <w:spacing w:line="0" w:lineRule="atLeast"/>
        <w:ind w:left="425" w:hangingChars="177" w:hanging="425"/>
        <w:rPr>
          <w:rFonts w:ascii="Times New Roman"/>
          <w:sz w:val="24"/>
        </w:rPr>
      </w:pPr>
      <w:r>
        <w:rPr>
          <w:rFonts w:ascii="標楷體" w:eastAsia="標楷體" w:hAnsi="標楷體" w:hint="eastAsia"/>
          <w:sz w:val="24"/>
        </w:rPr>
        <w:t>余思賢譯（2024）</w:t>
      </w:r>
      <w:r w:rsidR="00270F60" w:rsidRPr="00B02A39">
        <w:rPr>
          <w:rFonts w:ascii="標楷體" w:eastAsia="標楷體" w:hAnsi="標楷體"/>
          <w:sz w:val="24"/>
        </w:rPr>
        <w:t>服務方案之設計與管理（第</w:t>
      </w:r>
      <w:r w:rsidR="00270F60">
        <w:rPr>
          <w:rFonts w:ascii="標楷體" w:eastAsia="標楷體" w:hAnsi="標楷體" w:hint="eastAsia"/>
          <w:sz w:val="24"/>
        </w:rPr>
        <w:t>六</w:t>
      </w:r>
      <w:r w:rsidR="00270F60" w:rsidRPr="00B02A39">
        <w:rPr>
          <w:rFonts w:ascii="標楷體" w:eastAsia="標楷體" w:hAnsi="標楷體"/>
          <w:sz w:val="24"/>
        </w:rPr>
        <w:t>版）</w:t>
      </w:r>
      <w:r w:rsidR="00270F60">
        <w:rPr>
          <w:rFonts w:ascii="標楷體" w:eastAsia="標楷體" w:hAnsi="標楷體" w:hint="eastAsia"/>
          <w:sz w:val="24"/>
        </w:rPr>
        <w:t>，第八章。</w:t>
      </w:r>
    </w:p>
    <w:p w14:paraId="2B69F31D" w14:textId="77777777" w:rsidR="00270F60" w:rsidRPr="00496FA6" w:rsidRDefault="00270F60" w:rsidP="00270F60">
      <w:pPr>
        <w:autoSpaceDE/>
        <w:autoSpaceDN/>
        <w:spacing w:line="0" w:lineRule="atLeast"/>
        <w:ind w:left="425" w:hangingChars="177" w:hanging="425"/>
        <w:textAlignment w:val="baseline"/>
        <w:rPr>
          <w:rStyle w:val="a7"/>
          <w:rFonts w:ascii="Times New Roman"/>
          <w:sz w:val="24"/>
        </w:rPr>
      </w:pPr>
      <w:r w:rsidRPr="00CA319F">
        <w:rPr>
          <w:rFonts w:ascii="Times New Roman"/>
          <w:sz w:val="24"/>
        </w:rPr>
        <w:t xml:space="preserve">W.K. Kellogg Foundation (2004). Logic Model Development Guide. </w:t>
      </w:r>
      <w:hyperlink r:id="rId29" w:history="1">
        <w:r w:rsidRPr="003B14F8">
          <w:rPr>
            <w:rStyle w:val="a7"/>
            <w:rFonts w:ascii="Times New Roman"/>
            <w:sz w:val="24"/>
          </w:rPr>
          <w:t>https://www.nj.gov/state/assets/pdf/ofbi/kellogg-foundation-logic-model-development-guide.pdf</w:t>
        </w:r>
      </w:hyperlink>
      <w:r w:rsidRPr="00496FA6">
        <w:rPr>
          <w:rFonts w:ascii="Times New Roman"/>
          <w:sz w:val="24"/>
        </w:rPr>
        <w:t xml:space="preserve"> </w:t>
      </w:r>
      <w:r w:rsidRPr="00496FA6">
        <w:rPr>
          <w:rFonts w:ascii="Times New Roman"/>
          <w:sz w:val="24"/>
        </w:rPr>
        <w:t xml:space="preserve">　</w:t>
      </w:r>
    </w:p>
    <w:p w14:paraId="1AA05B8E" w14:textId="77777777" w:rsidR="00270F60" w:rsidRDefault="00270F60" w:rsidP="00270F60">
      <w:pPr>
        <w:spacing w:line="0" w:lineRule="atLeast"/>
        <w:ind w:left="425" w:hangingChars="177" w:hanging="425"/>
        <w:rPr>
          <w:rFonts w:ascii="Times New Roman" w:eastAsia="標楷體"/>
          <w:sz w:val="24"/>
        </w:rPr>
      </w:pPr>
    </w:p>
    <w:p w14:paraId="14E51D06" w14:textId="77777777" w:rsidR="00270F60" w:rsidRPr="00781F4C" w:rsidRDefault="00270F60" w:rsidP="00270F60">
      <w:pPr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781F4C">
        <w:rPr>
          <w:rFonts w:ascii="Times New Roman" w:eastAsia="標楷體"/>
          <w:sz w:val="24"/>
        </w:rPr>
        <w:t>補充教材：</w:t>
      </w:r>
    </w:p>
    <w:p w14:paraId="349718C4" w14:textId="77777777" w:rsidR="00270F60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CA319F">
        <w:rPr>
          <w:rFonts w:ascii="Times New Roman" w:eastAsia="標楷體"/>
          <w:sz w:val="24"/>
        </w:rPr>
        <w:t>鄭怡世</w:t>
      </w:r>
      <w:r w:rsidRPr="005D1720">
        <w:rPr>
          <w:rFonts w:ascii="Times New Roman" w:eastAsia="標楷體"/>
          <w:sz w:val="24"/>
        </w:rPr>
        <w:t>（</w:t>
      </w:r>
      <w:r w:rsidRPr="00CA319F">
        <w:rPr>
          <w:rFonts w:ascii="Times New Roman" w:eastAsia="標楷體"/>
          <w:sz w:val="24"/>
        </w:rPr>
        <w:t>201</w:t>
      </w:r>
      <w:r>
        <w:rPr>
          <w:rFonts w:ascii="Times New Roman" w:eastAsia="標楷體" w:hint="eastAsia"/>
          <w:sz w:val="24"/>
        </w:rPr>
        <w:t>5</w:t>
      </w:r>
      <w:r w:rsidRPr="005D1720">
        <w:rPr>
          <w:rFonts w:ascii="Times New Roman" w:eastAsia="標楷體"/>
          <w:sz w:val="24"/>
        </w:rPr>
        <w:t>）</w:t>
      </w:r>
      <w:r w:rsidRPr="00CA319F">
        <w:rPr>
          <w:rFonts w:ascii="Times New Roman" w:eastAsia="標楷體"/>
          <w:sz w:val="24"/>
        </w:rPr>
        <w:t>成效導向的方案規劃與評估</w:t>
      </w:r>
      <w:r w:rsidRPr="005D1720">
        <w:rPr>
          <w:rFonts w:ascii="Times New Roman" w:eastAsia="標楷體"/>
          <w:sz w:val="24"/>
        </w:rPr>
        <w:t>（第</w:t>
      </w:r>
      <w:r>
        <w:rPr>
          <w:rFonts w:ascii="Times New Roman" w:eastAsia="標楷體" w:hint="eastAsia"/>
          <w:sz w:val="24"/>
        </w:rPr>
        <w:t>二</w:t>
      </w:r>
      <w:r w:rsidRPr="005D1720">
        <w:rPr>
          <w:rFonts w:ascii="Times New Roman" w:eastAsia="標楷體"/>
          <w:sz w:val="24"/>
        </w:rPr>
        <w:t>版）</w:t>
      </w:r>
      <w:r w:rsidRPr="00CA319F">
        <w:rPr>
          <w:rFonts w:ascii="Times New Roman" w:eastAsia="標楷體"/>
          <w:sz w:val="24"/>
        </w:rPr>
        <w:t>。</w:t>
      </w:r>
    </w:p>
    <w:p w14:paraId="239DE9C7" w14:textId="77777777" w:rsidR="00270F60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color w:val="000000"/>
          <w:sz w:val="24"/>
        </w:rPr>
      </w:pPr>
    </w:p>
    <w:p w14:paraId="5CBA2525" w14:textId="77777777" w:rsidR="00270F60" w:rsidRPr="00CA319F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color w:val="000000"/>
          <w:sz w:val="24"/>
          <w:shd w:val="pct15" w:color="auto" w:fill="FFFFFF"/>
        </w:rPr>
      </w:pP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>第</w:t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>九</w:t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>週：期中</w:t>
      </w:r>
      <w:r w:rsidRPr="00AD1C7A">
        <w:rPr>
          <w:rFonts w:ascii="Times New Roman" w:eastAsia="標楷體"/>
          <w:color w:val="000000"/>
          <w:sz w:val="24"/>
          <w:shd w:val="pct15" w:color="auto" w:fill="FFFFFF"/>
        </w:rPr>
        <w:t>考</w:t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>週</w:t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 xml:space="preserve">   </w:t>
      </w:r>
    </w:p>
    <w:p w14:paraId="6C2FEAE2" w14:textId="77777777" w:rsidR="00270F60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color w:val="000000"/>
          <w:sz w:val="24"/>
        </w:rPr>
      </w:pPr>
      <w:r w:rsidRPr="00C67E8C">
        <w:rPr>
          <w:rFonts w:ascii="Times New Roman" w:eastAsia="標楷體" w:hint="eastAsia"/>
          <w:color w:val="000000"/>
          <w:sz w:val="24"/>
        </w:rPr>
        <w:t>無期中考，進行</w:t>
      </w:r>
      <w:r w:rsidRPr="005767DF">
        <w:rPr>
          <w:rFonts w:ascii="Times New Roman" w:eastAsia="標楷體" w:hint="eastAsia"/>
          <w:color w:val="000000"/>
          <w:sz w:val="24"/>
        </w:rPr>
        <w:t>期中書面報告</w:t>
      </w:r>
    </w:p>
    <w:p w14:paraId="0552D644" w14:textId="77777777" w:rsidR="00270F60" w:rsidRPr="00CA319F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color w:val="000000"/>
          <w:sz w:val="24"/>
        </w:rPr>
      </w:pPr>
    </w:p>
    <w:p w14:paraId="55F2B369" w14:textId="77777777" w:rsidR="00270F60" w:rsidRPr="00CA319F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color w:val="000000"/>
          <w:sz w:val="24"/>
          <w:shd w:val="pct15" w:color="auto" w:fill="FFFFFF"/>
        </w:rPr>
      </w:pP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>第十週：</w:t>
      </w:r>
      <w:r w:rsidRPr="00ED59D5">
        <w:rPr>
          <w:rFonts w:ascii="Times New Roman" w:eastAsia="標楷體"/>
          <w:sz w:val="24"/>
          <w:shd w:val="pct15" w:color="auto" w:fill="FFFFFF"/>
        </w:rPr>
        <w:t>方案計畫書</w:t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 xml:space="preserve">   </w:t>
      </w:r>
    </w:p>
    <w:p w14:paraId="5AD9B2A3" w14:textId="3419BC43" w:rsidR="00270F60" w:rsidRPr="00A01BCE" w:rsidRDefault="00270F60" w:rsidP="00270F60">
      <w:pPr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891ECC">
        <w:rPr>
          <w:rFonts w:ascii="Times New Roman" w:eastAsia="標楷體" w:hint="eastAsia"/>
          <w:sz w:val="24"/>
        </w:rPr>
        <w:t>社團法人</w:t>
      </w:r>
      <w:r>
        <w:rPr>
          <w:rFonts w:ascii="Times New Roman" w:eastAsia="標楷體"/>
          <w:sz w:val="24"/>
        </w:rPr>
        <w:t>中華社會福利聯合勸募協會</w:t>
      </w:r>
      <w:r>
        <w:rPr>
          <w:rFonts w:ascii="Times New Roman" w:eastAsia="標楷體"/>
          <w:sz w:val="24"/>
        </w:rPr>
        <w:t>11</w:t>
      </w:r>
      <w:r w:rsidR="00686C29">
        <w:rPr>
          <w:rFonts w:ascii="Times New Roman" w:eastAsia="標楷體" w:hint="eastAsia"/>
          <w:sz w:val="24"/>
        </w:rPr>
        <w:t>5</w:t>
      </w:r>
      <w:r w:rsidRPr="00A01BCE">
        <w:rPr>
          <w:rFonts w:ascii="Times New Roman" w:eastAsia="標楷體"/>
          <w:sz w:val="24"/>
        </w:rPr>
        <w:t>年度</w:t>
      </w:r>
      <w:r w:rsidRPr="00891ECC">
        <w:rPr>
          <w:rFonts w:ascii="Times New Roman" w:eastAsia="標楷體" w:hint="eastAsia"/>
          <w:sz w:val="24"/>
        </w:rPr>
        <w:t>社會福利服務</w:t>
      </w:r>
      <w:r w:rsidRPr="00A01BCE">
        <w:rPr>
          <w:rFonts w:ascii="Times New Roman" w:eastAsia="標楷體"/>
          <w:sz w:val="24"/>
        </w:rPr>
        <w:t>方案補助作業手冊</w:t>
      </w:r>
      <w:r>
        <w:rPr>
          <w:rFonts w:ascii="Times New Roman" w:eastAsia="標楷體" w:hint="eastAsia"/>
          <w:sz w:val="24"/>
        </w:rPr>
        <w:t>。</w:t>
      </w:r>
    </w:p>
    <w:p w14:paraId="6CA6FBD7" w14:textId="77777777" w:rsidR="00270F60" w:rsidRDefault="00270F60" w:rsidP="00270F60">
      <w:pPr>
        <w:spacing w:line="0" w:lineRule="atLeast"/>
        <w:ind w:left="425" w:hangingChars="177" w:hanging="425"/>
        <w:rPr>
          <w:rFonts w:ascii="Times New Roman" w:eastAsia="標楷體"/>
          <w:sz w:val="24"/>
        </w:rPr>
      </w:pPr>
    </w:p>
    <w:p w14:paraId="5D186522" w14:textId="77777777" w:rsidR="00270F60" w:rsidRPr="00781F4C" w:rsidRDefault="00270F60" w:rsidP="00270F60">
      <w:pPr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781F4C">
        <w:rPr>
          <w:rFonts w:ascii="Times New Roman" w:eastAsia="標楷體"/>
          <w:sz w:val="24"/>
        </w:rPr>
        <w:t>補充教材：</w:t>
      </w:r>
    </w:p>
    <w:p w14:paraId="0BECB746" w14:textId="77777777" w:rsidR="00270F60" w:rsidRPr="00A01BCE" w:rsidRDefault="00270F60" w:rsidP="00270F60">
      <w:pPr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A01BCE">
        <w:rPr>
          <w:rFonts w:ascii="Times New Roman" w:eastAsia="標楷體"/>
          <w:sz w:val="24"/>
        </w:rPr>
        <w:t>Davis, B. (2005). Writing a Successful Grant Proposal. MCF Preprint. Minnesota Council on Foundations.</w:t>
      </w:r>
    </w:p>
    <w:p w14:paraId="133FBDD1" w14:textId="77777777" w:rsidR="00270F60" w:rsidRPr="00A01BCE" w:rsidRDefault="00270F60" w:rsidP="00270F60">
      <w:pPr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A01BCE">
        <w:rPr>
          <w:rFonts w:ascii="Times New Roman" w:eastAsia="標楷體"/>
          <w:sz w:val="24"/>
        </w:rPr>
        <w:t>World Bank (2005) “Grant Proposal Writing</w:t>
      </w:r>
      <w:r>
        <w:rPr>
          <w:rFonts w:ascii="Times New Roman" w:eastAsia="標楷體"/>
          <w:sz w:val="24"/>
        </w:rPr>
        <w:t>.</w:t>
      </w:r>
      <w:r w:rsidRPr="00A01BCE">
        <w:rPr>
          <w:rFonts w:ascii="Times New Roman" w:eastAsia="標楷體"/>
          <w:sz w:val="24"/>
        </w:rPr>
        <w:t>”</w:t>
      </w:r>
    </w:p>
    <w:p w14:paraId="0F61B60C" w14:textId="77777777" w:rsidR="00270F60" w:rsidRPr="00CA319F" w:rsidRDefault="00270F60" w:rsidP="00270F60">
      <w:pPr>
        <w:spacing w:line="0" w:lineRule="atLeast"/>
        <w:ind w:left="354" w:hangingChars="177" w:hanging="354"/>
      </w:pPr>
    </w:p>
    <w:p w14:paraId="3291A9E6" w14:textId="77777777" w:rsidR="00270F60" w:rsidRPr="00C67E8C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color w:val="000000"/>
          <w:sz w:val="24"/>
          <w:shd w:val="pct15" w:color="auto" w:fill="FFFFFF"/>
        </w:rPr>
      </w:pPr>
      <w:r w:rsidRPr="00C67E8C">
        <w:rPr>
          <w:rFonts w:ascii="Times New Roman" w:eastAsia="標楷體"/>
          <w:color w:val="000000"/>
          <w:sz w:val="24"/>
          <w:shd w:val="pct15" w:color="auto" w:fill="FFFFFF"/>
        </w:rPr>
        <w:t>第</w:t>
      </w:r>
      <w:r w:rsidRPr="00C67E8C">
        <w:rPr>
          <w:rFonts w:ascii="Times New Roman" w:eastAsia="標楷體"/>
          <w:sz w:val="24"/>
          <w:shd w:val="pct15" w:color="auto" w:fill="FFFFFF"/>
        </w:rPr>
        <w:t>十</w:t>
      </w:r>
      <w:r w:rsidRPr="00C67E8C">
        <w:rPr>
          <w:rFonts w:ascii="Times New Roman" w:eastAsia="標楷體" w:hint="eastAsia"/>
          <w:sz w:val="24"/>
          <w:shd w:val="pct15" w:color="auto" w:fill="FFFFFF"/>
        </w:rPr>
        <w:t>一</w:t>
      </w:r>
      <w:r w:rsidRPr="00C67E8C">
        <w:rPr>
          <w:rFonts w:ascii="Times New Roman" w:eastAsia="標楷體"/>
          <w:color w:val="000000"/>
          <w:sz w:val="24"/>
          <w:shd w:val="pct15" w:color="auto" w:fill="FFFFFF"/>
        </w:rPr>
        <w:t>週：方案預算</w:t>
      </w:r>
      <w:r w:rsidRPr="00C67E8C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67E8C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67E8C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67E8C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67E8C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67E8C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67E8C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67E8C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67E8C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67E8C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67E8C"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 w:rsidRPr="00C67E8C"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 w:rsidRPr="00C67E8C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 xml:space="preserve">   </w:t>
      </w:r>
    </w:p>
    <w:p w14:paraId="192FB798" w14:textId="258C8BCE" w:rsidR="00270F60" w:rsidRPr="00B02A39" w:rsidRDefault="00927AF1" w:rsidP="00270F60">
      <w:pPr>
        <w:spacing w:line="0" w:lineRule="atLeast"/>
        <w:ind w:left="425" w:hangingChars="177" w:hanging="425"/>
        <w:rPr>
          <w:rFonts w:ascii="Times New Roman"/>
          <w:sz w:val="24"/>
        </w:rPr>
      </w:pPr>
      <w:r>
        <w:rPr>
          <w:rFonts w:ascii="標楷體" w:eastAsia="標楷體" w:hAnsi="標楷體" w:hint="eastAsia"/>
          <w:sz w:val="24"/>
        </w:rPr>
        <w:t>余思賢譯（2024）</w:t>
      </w:r>
      <w:r w:rsidR="00270F60" w:rsidRPr="00B02A39">
        <w:rPr>
          <w:rFonts w:ascii="標楷體" w:eastAsia="標楷體" w:hAnsi="標楷體"/>
          <w:sz w:val="24"/>
        </w:rPr>
        <w:t>服務方案之設計與管理（第</w:t>
      </w:r>
      <w:r w:rsidR="00270F60">
        <w:rPr>
          <w:rFonts w:ascii="標楷體" w:eastAsia="標楷體" w:hAnsi="標楷體" w:hint="eastAsia"/>
          <w:sz w:val="24"/>
        </w:rPr>
        <w:t>六</w:t>
      </w:r>
      <w:r w:rsidR="00270F60" w:rsidRPr="00B02A39">
        <w:rPr>
          <w:rFonts w:ascii="標楷體" w:eastAsia="標楷體" w:hAnsi="標楷體"/>
          <w:sz w:val="24"/>
        </w:rPr>
        <w:t>版）</w:t>
      </w:r>
      <w:r w:rsidR="00270F60">
        <w:rPr>
          <w:rFonts w:ascii="標楷體" w:eastAsia="標楷體" w:hAnsi="標楷體" w:hint="eastAsia"/>
          <w:sz w:val="24"/>
        </w:rPr>
        <w:t>，第十二、十三章。</w:t>
      </w:r>
    </w:p>
    <w:p w14:paraId="56A3104B" w14:textId="77777777" w:rsidR="00270F60" w:rsidRPr="00496FA6" w:rsidRDefault="00270F60" w:rsidP="00270F60">
      <w:pPr>
        <w:widowControl/>
        <w:autoSpaceDE/>
        <w:autoSpaceDN/>
        <w:adjustRightInd/>
        <w:spacing w:line="0" w:lineRule="atLeast"/>
        <w:ind w:left="425" w:hangingChars="177" w:hanging="425"/>
        <w:rPr>
          <w:rFonts w:ascii="Times New Roman" w:eastAsia="標楷體"/>
          <w:sz w:val="24"/>
        </w:rPr>
      </w:pPr>
    </w:p>
    <w:p w14:paraId="48B4F16D" w14:textId="77777777" w:rsidR="00270F60" w:rsidRPr="00D83BE9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D83BE9">
        <w:rPr>
          <w:rFonts w:ascii="Times New Roman" w:eastAsia="標楷體" w:hint="eastAsia"/>
          <w:sz w:val="24"/>
        </w:rPr>
        <w:t>補充教材：</w:t>
      </w:r>
    </w:p>
    <w:p w14:paraId="609EB6D1" w14:textId="77777777" w:rsidR="00270F60" w:rsidRPr="00C126E0" w:rsidRDefault="00270F60" w:rsidP="00270F60">
      <w:pPr>
        <w:spacing w:line="0" w:lineRule="atLeast"/>
        <w:rPr>
          <w:rFonts w:ascii="Times New Roman" w:eastAsia="標楷體"/>
          <w:sz w:val="24"/>
        </w:rPr>
      </w:pPr>
      <w:r w:rsidRPr="00B01C6A">
        <w:rPr>
          <w:rFonts w:ascii="Times New Roman" w:eastAsia="標楷體"/>
          <w:sz w:val="24"/>
        </w:rPr>
        <w:t>蔡啟源</w:t>
      </w:r>
      <w:r w:rsidRPr="00B01C6A">
        <w:rPr>
          <w:rFonts w:ascii="Times New Roman" w:eastAsia="標楷體"/>
          <w:sz w:val="24"/>
        </w:rPr>
        <w:t xml:space="preserve"> (201</w:t>
      </w:r>
      <w:r w:rsidRPr="00B01C6A">
        <w:rPr>
          <w:rFonts w:ascii="Times New Roman" w:eastAsia="標楷體" w:hint="eastAsia"/>
          <w:sz w:val="24"/>
        </w:rPr>
        <w:t>8</w:t>
      </w:r>
      <w:r w:rsidRPr="00B01C6A">
        <w:rPr>
          <w:rFonts w:ascii="Times New Roman" w:eastAsia="標楷體"/>
          <w:sz w:val="24"/>
        </w:rPr>
        <w:t xml:space="preserve">) </w:t>
      </w:r>
      <w:r w:rsidRPr="00B01C6A">
        <w:rPr>
          <w:rFonts w:ascii="Times New Roman" w:eastAsia="標楷體"/>
          <w:sz w:val="24"/>
        </w:rPr>
        <w:t>方案規劃與評鑑，第七章</w:t>
      </w:r>
      <w:r w:rsidRPr="00B01C6A">
        <w:rPr>
          <w:rFonts w:ascii="Times New Roman" w:eastAsia="標楷體" w:hint="eastAsia"/>
          <w:sz w:val="24"/>
        </w:rPr>
        <w:t>。</w:t>
      </w:r>
    </w:p>
    <w:p w14:paraId="5C842B03" w14:textId="77777777" w:rsidR="00270F60" w:rsidRPr="00CD356D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CD356D">
        <w:rPr>
          <w:rFonts w:ascii="Times New Roman" w:eastAsia="標楷體"/>
          <w:sz w:val="24"/>
          <w:shd w:val="pct15" w:color="auto" w:fill="FFFFFF"/>
        </w:rPr>
        <w:lastRenderedPageBreak/>
        <w:t>第十</w:t>
      </w:r>
      <w:r>
        <w:rPr>
          <w:rFonts w:ascii="Times New Roman" w:eastAsia="標楷體" w:hint="eastAsia"/>
          <w:sz w:val="24"/>
          <w:shd w:val="pct15" w:color="auto" w:fill="FFFFFF"/>
        </w:rPr>
        <w:t>二</w:t>
      </w:r>
      <w:r w:rsidRPr="00CD356D">
        <w:rPr>
          <w:rFonts w:ascii="Times New Roman" w:eastAsia="標楷體"/>
          <w:sz w:val="24"/>
          <w:shd w:val="pct15" w:color="auto" w:fill="FFFFFF"/>
        </w:rPr>
        <w:t>週：方案管理</w:t>
      </w:r>
      <w:r w:rsidRPr="003F1C51">
        <w:rPr>
          <w:rFonts w:ascii="Times New Roman" w:eastAsia="標楷體" w:hint="eastAsia"/>
          <w:sz w:val="24"/>
          <w:shd w:val="pct15" w:color="auto" w:fill="FFFFFF"/>
        </w:rPr>
        <w:t>與方案評鑑介紹</w:t>
      </w:r>
      <w:r w:rsidRPr="00CD356D">
        <w:rPr>
          <w:rFonts w:ascii="Times New Roman" w:eastAsia="標楷體"/>
          <w:sz w:val="24"/>
          <w:shd w:val="pct15" w:color="auto" w:fill="FFFFFF"/>
        </w:rPr>
        <w:tab/>
      </w:r>
      <w:r w:rsidRPr="00CD356D">
        <w:rPr>
          <w:rFonts w:ascii="Times New Roman" w:eastAsia="標楷體"/>
          <w:sz w:val="24"/>
          <w:shd w:val="pct15" w:color="auto" w:fill="FFFFFF"/>
        </w:rPr>
        <w:tab/>
      </w:r>
      <w:r w:rsidRPr="00CD356D">
        <w:rPr>
          <w:rFonts w:ascii="Times New Roman" w:eastAsia="標楷體"/>
          <w:sz w:val="24"/>
          <w:shd w:val="pct15" w:color="auto" w:fill="FFFFFF"/>
        </w:rPr>
        <w:tab/>
      </w:r>
      <w:r w:rsidRPr="00CD356D">
        <w:rPr>
          <w:rFonts w:ascii="Times New Roman" w:eastAsia="標楷體"/>
          <w:sz w:val="24"/>
          <w:shd w:val="pct15" w:color="auto" w:fill="FFFFFF"/>
        </w:rPr>
        <w:tab/>
      </w:r>
      <w:r w:rsidRPr="00CD356D">
        <w:rPr>
          <w:rFonts w:ascii="Times New Roman" w:eastAsia="標楷體"/>
          <w:sz w:val="24"/>
          <w:shd w:val="pct15" w:color="auto" w:fill="FFFFFF"/>
        </w:rPr>
        <w:tab/>
      </w:r>
      <w:r w:rsidRPr="00CD356D">
        <w:rPr>
          <w:rFonts w:ascii="Times New Roman" w:eastAsia="標楷體"/>
          <w:sz w:val="24"/>
          <w:shd w:val="pct15" w:color="auto" w:fill="FFFFFF"/>
        </w:rPr>
        <w:tab/>
      </w:r>
      <w:r w:rsidRPr="00CD356D">
        <w:rPr>
          <w:rFonts w:ascii="Times New Roman" w:eastAsia="標楷體"/>
          <w:sz w:val="24"/>
          <w:shd w:val="pct15" w:color="auto" w:fill="FFFFFF"/>
        </w:rPr>
        <w:tab/>
      </w:r>
      <w:r>
        <w:rPr>
          <w:rFonts w:ascii="Times New Roman" w:eastAsia="標楷體"/>
          <w:sz w:val="24"/>
          <w:shd w:val="pct15" w:color="auto" w:fill="FFFFFF"/>
        </w:rPr>
        <w:tab/>
      </w:r>
      <w:r w:rsidRPr="00CD356D">
        <w:rPr>
          <w:rFonts w:ascii="Times New Roman" w:eastAsia="標楷體"/>
          <w:sz w:val="24"/>
          <w:shd w:val="pct15" w:color="auto" w:fill="FFFFFF"/>
        </w:rPr>
        <w:tab/>
      </w:r>
      <w:r>
        <w:rPr>
          <w:rFonts w:ascii="Times New Roman" w:eastAsia="標楷體"/>
          <w:sz w:val="24"/>
          <w:shd w:val="pct15" w:color="auto" w:fill="FFFFFF"/>
        </w:rPr>
        <w:tab/>
      </w:r>
      <w:r>
        <w:rPr>
          <w:rFonts w:ascii="Times New Roman" w:eastAsia="標楷體" w:hint="eastAsia"/>
          <w:sz w:val="24"/>
          <w:shd w:val="pct15" w:color="auto" w:fill="FFFFFF"/>
        </w:rPr>
        <w:t xml:space="preserve">   </w:t>
      </w:r>
    </w:p>
    <w:p w14:paraId="5572EA94" w14:textId="662EE91C" w:rsidR="00270F60" w:rsidRPr="00B02A39" w:rsidRDefault="00927AF1" w:rsidP="00270F60">
      <w:pPr>
        <w:spacing w:line="0" w:lineRule="atLeast"/>
        <w:ind w:left="425" w:hangingChars="177" w:hanging="425"/>
        <w:rPr>
          <w:rFonts w:ascii="Times New Roman"/>
          <w:sz w:val="24"/>
        </w:rPr>
      </w:pPr>
      <w:r>
        <w:rPr>
          <w:rFonts w:ascii="標楷體" w:eastAsia="標楷體" w:hAnsi="標楷體" w:hint="eastAsia"/>
          <w:sz w:val="24"/>
        </w:rPr>
        <w:t>余思賢譯（2024）</w:t>
      </w:r>
      <w:r w:rsidR="00270F60" w:rsidRPr="00B02A39">
        <w:rPr>
          <w:rFonts w:ascii="標楷體" w:eastAsia="標楷體" w:hAnsi="標楷體"/>
          <w:sz w:val="24"/>
        </w:rPr>
        <w:t>服務方案之設計與管理（第</w:t>
      </w:r>
      <w:r w:rsidR="00270F60">
        <w:rPr>
          <w:rFonts w:ascii="標楷體" w:eastAsia="標楷體" w:hAnsi="標楷體" w:hint="eastAsia"/>
          <w:sz w:val="24"/>
        </w:rPr>
        <w:t>六</w:t>
      </w:r>
      <w:r w:rsidR="00270F60" w:rsidRPr="00B02A39">
        <w:rPr>
          <w:rFonts w:ascii="標楷體" w:eastAsia="標楷體" w:hAnsi="標楷體"/>
          <w:sz w:val="24"/>
        </w:rPr>
        <w:t>版）</w:t>
      </w:r>
      <w:r w:rsidR="00270F60">
        <w:rPr>
          <w:rFonts w:ascii="標楷體" w:eastAsia="標楷體" w:hAnsi="標楷體" w:hint="eastAsia"/>
          <w:sz w:val="24"/>
        </w:rPr>
        <w:t>，第九、十、十一章。</w:t>
      </w:r>
    </w:p>
    <w:p w14:paraId="349E1D76" w14:textId="77777777" w:rsidR="00270F60" w:rsidRPr="00496FA6" w:rsidRDefault="00270F60" w:rsidP="00270F60">
      <w:pPr>
        <w:widowControl/>
        <w:autoSpaceDE/>
        <w:autoSpaceDN/>
        <w:adjustRightInd/>
        <w:spacing w:line="0" w:lineRule="atLeast"/>
        <w:ind w:left="425" w:hangingChars="177" w:hanging="425"/>
        <w:rPr>
          <w:rFonts w:ascii="Times New Roman" w:eastAsia="標楷體"/>
          <w:sz w:val="24"/>
        </w:rPr>
      </w:pPr>
    </w:p>
    <w:p w14:paraId="30DD0EB6" w14:textId="77777777" w:rsidR="00270F60" w:rsidRPr="00D83BE9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D83BE9">
        <w:rPr>
          <w:rFonts w:ascii="Times New Roman" w:eastAsia="標楷體" w:hint="eastAsia"/>
          <w:sz w:val="24"/>
        </w:rPr>
        <w:t>補充教材：</w:t>
      </w:r>
    </w:p>
    <w:p w14:paraId="2B8A239A" w14:textId="77777777" w:rsidR="00270F60" w:rsidRPr="00023896" w:rsidRDefault="00270F60" w:rsidP="00270F60">
      <w:pPr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496FA6">
        <w:rPr>
          <w:rFonts w:ascii="Times New Roman" w:eastAsia="標楷體"/>
          <w:sz w:val="24"/>
        </w:rPr>
        <w:t>蔡啟源</w:t>
      </w:r>
      <w:r w:rsidRPr="00496FA6">
        <w:rPr>
          <w:rFonts w:ascii="Times New Roman" w:eastAsia="標楷體"/>
          <w:sz w:val="24"/>
        </w:rPr>
        <w:t xml:space="preserve"> (2015) </w:t>
      </w:r>
      <w:r w:rsidRPr="00496FA6">
        <w:rPr>
          <w:rFonts w:ascii="Times New Roman" w:eastAsia="標楷體"/>
          <w:sz w:val="24"/>
        </w:rPr>
        <w:t>方案規劃與評鑑，第</w:t>
      </w:r>
      <w:r w:rsidRPr="00496FA6">
        <w:rPr>
          <w:rFonts w:ascii="Times New Roman" w:eastAsia="標楷體" w:hint="eastAsia"/>
          <w:sz w:val="24"/>
        </w:rPr>
        <w:t>八</w:t>
      </w:r>
      <w:r w:rsidRPr="00496FA6">
        <w:rPr>
          <w:rFonts w:ascii="Times New Roman" w:eastAsia="標楷體"/>
          <w:sz w:val="24"/>
        </w:rPr>
        <w:t>章</w:t>
      </w:r>
      <w:r w:rsidRPr="00496FA6">
        <w:rPr>
          <w:rFonts w:ascii="Times New Roman" w:eastAsia="標楷體" w:hint="eastAsia"/>
          <w:sz w:val="24"/>
        </w:rPr>
        <w:t>。</w:t>
      </w:r>
    </w:p>
    <w:p w14:paraId="6D84895C" w14:textId="77777777" w:rsidR="00270F60" w:rsidRPr="000042CC" w:rsidRDefault="00270F60" w:rsidP="00270F60">
      <w:pPr>
        <w:spacing w:line="0" w:lineRule="atLeast"/>
        <w:rPr>
          <w:rFonts w:ascii="Times New Roman" w:eastAsia="標楷體"/>
          <w:sz w:val="24"/>
        </w:rPr>
      </w:pPr>
      <w:r w:rsidRPr="000042CC">
        <w:rPr>
          <w:rFonts w:ascii="Times New Roman" w:eastAsia="標楷體"/>
          <w:sz w:val="24"/>
        </w:rPr>
        <w:t>魏希聖、鄭怡世譯</w:t>
      </w:r>
      <w:r w:rsidRPr="000042CC">
        <w:rPr>
          <w:rFonts w:ascii="Times New Roman" w:eastAsia="標楷體"/>
          <w:sz w:val="24"/>
        </w:rPr>
        <w:t xml:space="preserve"> (2005) </w:t>
      </w:r>
      <w:r w:rsidRPr="000042CC">
        <w:rPr>
          <w:rFonts w:ascii="Times New Roman" w:eastAsia="標楷體"/>
          <w:sz w:val="24"/>
        </w:rPr>
        <w:t>方案評估：原理與實務，第三、四章</w:t>
      </w:r>
      <w:r w:rsidRPr="000042CC">
        <w:rPr>
          <w:rFonts w:ascii="Times New Roman" w:eastAsia="標楷體"/>
          <w:sz w:val="24"/>
        </w:rPr>
        <w:t>(</w:t>
      </w:r>
      <w:r w:rsidRPr="000042CC">
        <w:rPr>
          <w:rFonts w:ascii="Times New Roman" w:eastAsia="標楷體"/>
          <w:sz w:val="24"/>
        </w:rPr>
        <w:t>頁</w:t>
      </w:r>
      <w:r w:rsidRPr="000042CC">
        <w:rPr>
          <w:rFonts w:ascii="Times New Roman" w:eastAsia="標楷體"/>
          <w:sz w:val="24"/>
        </w:rPr>
        <w:t>43-118)</w:t>
      </w:r>
    </w:p>
    <w:p w14:paraId="10967407" w14:textId="77777777" w:rsidR="00270F60" w:rsidRPr="00CD356D" w:rsidRDefault="00270F60" w:rsidP="00270F60">
      <w:pPr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CD356D">
        <w:rPr>
          <w:rFonts w:ascii="Times New Roman" w:eastAsia="標楷體"/>
          <w:sz w:val="24"/>
        </w:rPr>
        <w:t>陳怡青</w:t>
      </w:r>
      <w:r w:rsidRPr="00CD356D">
        <w:rPr>
          <w:rFonts w:ascii="Times New Roman" w:eastAsia="標楷體"/>
          <w:sz w:val="24"/>
        </w:rPr>
        <w:t xml:space="preserve"> (2012) </w:t>
      </w:r>
      <w:r w:rsidRPr="00CD356D">
        <w:rPr>
          <w:rFonts w:ascii="Times New Roman" w:eastAsia="標楷體"/>
          <w:sz w:val="24"/>
        </w:rPr>
        <w:t>方案評估方法在家庭暴力加害人處遇成效評估研究的運用。社區發展季刊，</w:t>
      </w:r>
      <w:r w:rsidRPr="00CD356D">
        <w:rPr>
          <w:rFonts w:ascii="Times New Roman" w:eastAsia="標楷體"/>
          <w:sz w:val="24"/>
        </w:rPr>
        <w:t>137:312-324</w:t>
      </w:r>
      <w:r w:rsidRPr="00CD356D">
        <w:rPr>
          <w:rFonts w:ascii="Times New Roman" w:eastAsia="標楷體"/>
          <w:sz w:val="24"/>
        </w:rPr>
        <w:t>。</w:t>
      </w:r>
      <w:r w:rsidRPr="00CD356D">
        <w:rPr>
          <w:rFonts w:ascii="Times New Roman" w:eastAsia="標楷體"/>
          <w:sz w:val="24"/>
        </w:rPr>
        <w:t xml:space="preserve"> </w:t>
      </w:r>
    </w:p>
    <w:p w14:paraId="76EDEFB4" w14:textId="77777777" w:rsidR="00270F60" w:rsidRPr="00CD356D" w:rsidRDefault="00270F60" w:rsidP="00270F60">
      <w:pPr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CD356D">
        <w:rPr>
          <w:rFonts w:ascii="Times New Roman" w:eastAsia="標楷體"/>
          <w:sz w:val="24"/>
        </w:rPr>
        <w:t>胡慧嫈</w:t>
      </w:r>
      <w:r w:rsidRPr="00CD356D">
        <w:rPr>
          <w:rFonts w:ascii="Times New Roman" w:eastAsia="標楷體"/>
          <w:sz w:val="24"/>
        </w:rPr>
        <w:t xml:space="preserve"> (2012)</w:t>
      </w:r>
      <w:r w:rsidRPr="00CD356D">
        <w:rPr>
          <w:rFonts w:ascii="Times New Roman" w:eastAsia="標楷體" w:hint="eastAsia"/>
          <w:sz w:val="24"/>
        </w:rPr>
        <w:t xml:space="preserve"> </w:t>
      </w:r>
      <w:r w:rsidRPr="00CD356D">
        <w:rPr>
          <w:rFonts w:ascii="Times New Roman" w:eastAsia="標楷體"/>
          <w:sz w:val="24"/>
        </w:rPr>
        <w:t>團體工作成效評鑑之量化測量實務操作相關議題探討。社區發展季刊，</w:t>
      </w:r>
      <w:r w:rsidRPr="00CD356D">
        <w:rPr>
          <w:rFonts w:ascii="Times New Roman" w:eastAsia="標楷體"/>
          <w:sz w:val="24"/>
        </w:rPr>
        <w:t>140:53-66</w:t>
      </w:r>
      <w:r w:rsidRPr="00CD356D">
        <w:rPr>
          <w:rFonts w:ascii="Times New Roman" w:eastAsia="標楷體"/>
          <w:sz w:val="24"/>
        </w:rPr>
        <w:t>。</w:t>
      </w:r>
    </w:p>
    <w:p w14:paraId="2111D151" w14:textId="77777777" w:rsidR="00270F60" w:rsidRPr="00CD356D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sz w:val="24"/>
        </w:rPr>
      </w:pPr>
    </w:p>
    <w:p w14:paraId="4397CCE5" w14:textId="77777777" w:rsidR="00270F60" w:rsidRPr="00CA319F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sz w:val="24"/>
          <w:shd w:val="pct15" w:color="auto" w:fill="FFFFFF"/>
        </w:rPr>
      </w:pPr>
      <w:r w:rsidRPr="00CA319F">
        <w:rPr>
          <w:rFonts w:ascii="Times New Roman" w:eastAsia="標楷體"/>
          <w:sz w:val="24"/>
          <w:shd w:val="pct15" w:color="auto" w:fill="FFFFFF"/>
        </w:rPr>
        <w:t>第</w:t>
      </w:r>
      <w:r w:rsidRPr="00940770">
        <w:rPr>
          <w:rFonts w:ascii="Times New Roman" w:eastAsia="標楷體"/>
          <w:sz w:val="24"/>
          <w:shd w:val="pct15" w:color="auto" w:fill="FFFFFF"/>
        </w:rPr>
        <w:t>十</w:t>
      </w:r>
      <w:r>
        <w:rPr>
          <w:rFonts w:ascii="Times New Roman" w:eastAsia="標楷體" w:hint="eastAsia"/>
          <w:sz w:val="24"/>
          <w:shd w:val="pct15" w:color="auto" w:fill="FFFFFF"/>
        </w:rPr>
        <w:t>三</w:t>
      </w:r>
      <w:r w:rsidRPr="00940770">
        <w:rPr>
          <w:rFonts w:ascii="Times New Roman" w:eastAsia="標楷體"/>
          <w:sz w:val="24"/>
          <w:shd w:val="pct15" w:color="auto" w:fill="FFFFFF"/>
        </w:rPr>
        <w:t>週</w:t>
      </w:r>
      <w:r w:rsidRPr="00CA319F">
        <w:rPr>
          <w:rFonts w:ascii="Times New Roman" w:eastAsia="標楷體"/>
          <w:sz w:val="24"/>
          <w:shd w:val="pct15" w:color="auto" w:fill="FFFFFF"/>
        </w:rPr>
        <w:t>：</w:t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>方案</w:t>
      </w:r>
      <w:r w:rsidRPr="00CA319F">
        <w:rPr>
          <w:rFonts w:ascii="Times New Roman" w:eastAsia="標楷體"/>
          <w:sz w:val="24"/>
          <w:shd w:val="pct15" w:color="auto" w:fill="FFFFFF"/>
        </w:rPr>
        <w:t>評</w:t>
      </w:r>
      <w:r>
        <w:rPr>
          <w:rFonts w:ascii="Times New Roman" w:eastAsia="標楷體" w:hint="eastAsia"/>
          <w:sz w:val="24"/>
          <w:shd w:val="pct15" w:color="auto" w:fill="FFFFFF"/>
        </w:rPr>
        <w:t>鑑</w:t>
      </w:r>
      <w:r w:rsidRPr="00CA319F">
        <w:rPr>
          <w:rFonts w:ascii="Times New Roman" w:eastAsia="標楷體"/>
          <w:sz w:val="24"/>
          <w:shd w:val="pct15" w:color="auto" w:fill="FFFFFF"/>
        </w:rPr>
        <w:t>方法</w:t>
      </w:r>
      <w:r>
        <w:rPr>
          <w:rFonts w:ascii="Times New Roman" w:eastAsia="標楷體" w:hint="eastAsia"/>
          <w:sz w:val="24"/>
          <w:shd w:val="pct15" w:color="auto" w:fill="FFFFFF"/>
        </w:rPr>
        <w:t xml:space="preserve"> (</w:t>
      </w:r>
      <w:r>
        <w:rPr>
          <w:rFonts w:ascii="Times New Roman" w:eastAsia="標楷體" w:hint="eastAsia"/>
          <w:sz w:val="24"/>
          <w:shd w:val="pct15" w:color="auto" w:fill="FFFFFF"/>
        </w:rPr>
        <w:t>一</w:t>
      </w:r>
      <w:r>
        <w:rPr>
          <w:rFonts w:ascii="Times New Roman" w:eastAsia="標楷體" w:hint="eastAsia"/>
          <w:sz w:val="24"/>
          <w:shd w:val="pct15" w:color="auto" w:fill="FFFFFF"/>
        </w:rPr>
        <w:t>)</w:t>
      </w:r>
      <w:r w:rsidRPr="00CA319F">
        <w:rPr>
          <w:rFonts w:ascii="Times New Roman" w:eastAsia="標楷體"/>
          <w:sz w:val="24"/>
          <w:shd w:val="pct15" w:color="auto" w:fill="FFFFFF"/>
        </w:rPr>
        <w:tab/>
      </w:r>
      <w:r w:rsidRPr="00CA319F">
        <w:rPr>
          <w:rFonts w:ascii="Times New Roman" w:eastAsia="標楷體"/>
          <w:sz w:val="24"/>
          <w:shd w:val="pct15" w:color="auto" w:fill="FFFFFF"/>
        </w:rPr>
        <w:tab/>
      </w:r>
      <w:r w:rsidRPr="00CA319F">
        <w:rPr>
          <w:rFonts w:ascii="Times New Roman" w:eastAsia="標楷體"/>
          <w:sz w:val="24"/>
          <w:shd w:val="pct15" w:color="auto" w:fill="FFFFFF"/>
        </w:rPr>
        <w:tab/>
      </w:r>
      <w:r>
        <w:rPr>
          <w:rFonts w:ascii="Times New Roman" w:eastAsia="標楷體"/>
          <w:sz w:val="24"/>
          <w:shd w:val="pct15" w:color="auto" w:fill="FFFFFF"/>
        </w:rPr>
        <w:tab/>
      </w:r>
      <w:r>
        <w:rPr>
          <w:rFonts w:ascii="Times New Roman" w:eastAsia="標楷體" w:hint="eastAsia"/>
          <w:sz w:val="24"/>
          <w:shd w:val="pct15" w:color="auto" w:fill="FFFFFF"/>
        </w:rPr>
        <w:tab/>
      </w:r>
      <w:r>
        <w:rPr>
          <w:rFonts w:ascii="Times New Roman" w:eastAsia="標楷體" w:hint="eastAsia"/>
          <w:sz w:val="24"/>
          <w:shd w:val="pct15" w:color="auto" w:fill="FFFFFF"/>
        </w:rPr>
        <w:tab/>
      </w:r>
      <w:r w:rsidRPr="00CA319F">
        <w:rPr>
          <w:rFonts w:ascii="Times New Roman" w:eastAsia="標楷體"/>
          <w:sz w:val="24"/>
          <w:shd w:val="pct15" w:color="auto" w:fill="FFFFFF"/>
        </w:rPr>
        <w:tab/>
      </w:r>
      <w:r w:rsidRPr="00CA319F">
        <w:rPr>
          <w:rFonts w:ascii="Times New Roman" w:eastAsia="標楷體"/>
          <w:sz w:val="24"/>
          <w:shd w:val="pct15" w:color="auto" w:fill="FFFFFF"/>
        </w:rPr>
        <w:tab/>
      </w:r>
      <w:r w:rsidRPr="00CA319F">
        <w:rPr>
          <w:rFonts w:ascii="Times New Roman" w:eastAsia="標楷體"/>
          <w:sz w:val="24"/>
          <w:shd w:val="pct15" w:color="auto" w:fill="FFFFFF"/>
        </w:rPr>
        <w:tab/>
      </w:r>
      <w:r w:rsidRPr="00CA319F">
        <w:rPr>
          <w:rFonts w:ascii="Times New Roman" w:eastAsia="標楷體"/>
          <w:sz w:val="24"/>
          <w:shd w:val="pct15" w:color="auto" w:fill="FFFFFF"/>
        </w:rPr>
        <w:tab/>
      </w:r>
      <w:r w:rsidRPr="00CA319F">
        <w:rPr>
          <w:rFonts w:ascii="Times New Roman" w:eastAsia="標楷體"/>
          <w:sz w:val="24"/>
          <w:shd w:val="pct15" w:color="auto" w:fill="FFFFFF"/>
        </w:rPr>
        <w:tab/>
      </w:r>
      <w:r>
        <w:rPr>
          <w:rFonts w:ascii="Times New Roman" w:eastAsia="標楷體"/>
          <w:sz w:val="24"/>
          <w:shd w:val="pct15" w:color="auto" w:fill="FFFFFF"/>
        </w:rPr>
        <w:tab/>
      </w:r>
      <w:r>
        <w:rPr>
          <w:rFonts w:ascii="Times New Roman" w:eastAsia="標楷體" w:hint="eastAsia"/>
          <w:sz w:val="24"/>
          <w:shd w:val="pct15" w:color="auto" w:fill="FFFFFF"/>
        </w:rPr>
        <w:t xml:space="preserve">   </w:t>
      </w:r>
    </w:p>
    <w:p w14:paraId="319C3712" w14:textId="2EDD2F5D" w:rsidR="00270F60" w:rsidRPr="00B02A39" w:rsidRDefault="00927AF1" w:rsidP="00270F60">
      <w:pPr>
        <w:spacing w:line="0" w:lineRule="atLeast"/>
        <w:ind w:left="425" w:hangingChars="177" w:hanging="425"/>
        <w:rPr>
          <w:rFonts w:ascii="Times New Roman"/>
          <w:sz w:val="24"/>
        </w:rPr>
      </w:pPr>
      <w:r>
        <w:rPr>
          <w:rFonts w:ascii="標楷體" w:eastAsia="標楷體" w:hAnsi="標楷體" w:hint="eastAsia"/>
          <w:sz w:val="24"/>
        </w:rPr>
        <w:t>余思賢譯（2024）</w:t>
      </w:r>
      <w:r w:rsidR="00270F60" w:rsidRPr="00B02A39">
        <w:rPr>
          <w:rFonts w:ascii="標楷體" w:eastAsia="標楷體" w:hAnsi="標楷體"/>
          <w:sz w:val="24"/>
        </w:rPr>
        <w:t>服務方案之設計與管理（第</w:t>
      </w:r>
      <w:r w:rsidR="00270F60">
        <w:rPr>
          <w:rFonts w:ascii="標楷體" w:eastAsia="標楷體" w:hAnsi="標楷體" w:hint="eastAsia"/>
          <w:sz w:val="24"/>
        </w:rPr>
        <w:t>六</w:t>
      </w:r>
      <w:r w:rsidR="00270F60" w:rsidRPr="00B02A39">
        <w:rPr>
          <w:rFonts w:ascii="標楷體" w:eastAsia="標楷體" w:hAnsi="標楷體"/>
          <w:sz w:val="24"/>
        </w:rPr>
        <w:t>版）</w:t>
      </w:r>
      <w:r w:rsidR="00270F60">
        <w:rPr>
          <w:rFonts w:ascii="標楷體" w:eastAsia="標楷體" w:hAnsi="標楷體" w:hint="eastAsia"/>
          <w:sz w:val="24"/>
        </w:rPr>
        <w:t>，第十一章。</w:t>
      </w:r>
    </w:p>
    <w:p w14:paraId="50F98B20" w14:textId="77777777" w:rsidR="00270F60" w:rsidRPr="009E3807" w:rsidRDefault="00270F60" w:rsidP="00270F60">
      <w:pPr>
        <w:widowControl/>
        <w:autoSpaceDE/>
        <w:autoSpaceDN/>
        <w:adjustRightInd/>
        <w:spacing w:line="0" w:lineRule="atLeast"/>
        <w:ind w:left="425" w:hangingChars="177" w:hanging="425"/>
        <w:rPr>
          <w:rFonts w:ascii="Times New Roman" w:eastAsia="標楷體"/>
          <w:sz w:val="24"/>
        </w:rPr>
      </w:pPr>
    </w:p>
    <w:p w14:paraId="105B1F72" w14:textId="77777777" w:rsidR="00270F60" w:rsidRPr="00D83BE9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D83BE9">
        <w:rPr>
          <w:rFonts w:ascii="Times New Roman" w:eastAsia="標楷體" w:hint="eastAsia"/>
          <w:sz w:val="24"/>
        </w:rPr>
        <w:t>補充教材：</w:t>
      </w:r>
    </w:p>
    <w:p w14:paraId="12D22392" w14:textId="77777777" w:rsidR="00270F60" w:rsidRPr="00CA319F" w:rsidRDefault="00270F60" w:rsidP="00270F60">
      <w:pPr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CA319F">
        <w:rPr>
          <w:rFonts w:ascii="Times New Roman" w:eastAsia="標楷體"/>
          <w:sz w:val="24"/>
        </w:rPr>
        <w:t xml:space="preserve">Krueger, R. A., &amp; Casey, M. A. (2009). </w:t>
      </w:r>
      <w:r w:rsidRPr="00CA319F">
        <w:rPr>
          <w:rFonts w:ascii="Times New Roman" w:eastAsia="標楷體"/>
          <w:i/>
          <w:sz w:val="24"/>
        </w:rPr>
        <w:t xml:space="preserve">Focus groups: A practical guide for applied research </w:t>
      </w:r>
      <w:r w:rsidRPr="00CA319F">
        <w:rPr>
          <w:rFonts w:ascii="Times New Roman" w:eastAsia="標楷體"/>
          <w:sz w:val="24"/>
        </w:rPr>
        <w:t>(4th ed.). Thousand Oaks, CA: Sage. Chapters 2-3</w:t>
      </w:r>
    </w:p>
    <w:p w14:paraId="22AB52A3" w14:textId="77777777" w:rsidR="00270F60" w:rsidRDefault="00270F60" w:rsidP="00270F60">
      <w:pPr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CA319F">
        <w:rPr>
          <w:rFonts w:ascii="Times New Roman" w:eastAsia="標楷體"/>
          <w:sz w:val="24"/>
        </w:rPr>
        <w:t>周雅容</w:t>
      </w:r>
      <w:r w:rsidRPr="00CA319F">
        <w:rPr>
          <w:rFonts w:ascii="Times New Roman" w:eastAsia="標楷體"/>
          <w:sz w:val="24"/>
        </w:rPr>
        <w:t xml:space="preserve"> (n.d.) </w:t>
      </w:r>
      <w:r w:rsidRPr="00CA319F">
        <w:rPr>
          <w:rFonts w:ascii="Times New Roman" w:eastAsia="標楷體"/>
          <w:sz w:val="24"/>
        </w:rPr>
        <w:t>焦點團體法在調查研究上的應用</w:t>
      </w:r>
      <w:r w:rsidRPr="00CA319F">
        <w:rPr>
          <w:rFonts w:ascii="Times New Roman" w:eastAsia="標楷體"/>
          <w:sz w:val="24"/>
        </w:rPr>
        <w:t>, 51-73.</w:t>
      </w:r>
    </w:p>
    <w:p w14:paraId="218DEC57" w14:textId="77777777" w:rsidR="00270F60" w:rsidRPr="00CA319F" w:rsidRDefault="00270F60" w:rsidP="00270F60">
      <w:pPr>
        <w:spacing w:line="0" w:lineRule="atLeast"/>
        <w:ind w:left="425" w:hangingChars="177" w:hanging="425"/>
        <w:rPr>
          <w:rFonts w:ascii="Times New Roman" w:eastAsia="標楷體"/>
          <w:sz w:val="24"/>
        </w:rPr>
      </w:pPr>
    </w:p>
    <w:p w14:paraId="5CB09720" w14:textId="77777777" w:rsidR="00270F60" w:rsidRPr="00C67E8C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color w:val="000000"/>
          <w:sz w:val="24"/>
          <w:shd w:val="pct15" w:color="auto" w:fill="FFFFFF"/>
        </w:rPr>
      </w:pPr>
      <w:r w:rsidRPr="00C67E8C">
        <w:rPr>
          <w:rFonts w:ascii="Times New Roman" w:eastAsia="標楷體"/>
          <w:color w:val="000000"/>
          <w:sz w:val="24"/>
          <w:shd w:val="pct15" w:color="auto" w:fill="FFFFFF"/>
        </w:rPr>
        <w:t>第</w:t>
      </w:r>
      <w:r w:rsidRPr="00C67E8C">
        <w:rPr>
          <w:rFonts w:ascii="Times New Roman" w:eastAsia="標楷體"/>
          <w:sz w:val="24"/>
          <w:shd w:val="pct15" w:color="auto" w:fill="FFFFFF"/>
        </w:rPr>
        <w:t>十</w:t>
      </w:r>
      <w:r>
        <w:rPr>
          <w:rFonts w:ascii="Times New Roman" w:eastAsia="標楷體" w:hint="eastAsia"/>
          <w:sz w:val="24"/>
          <w:shd w:val="pct15" w:color="auto" w:fill="FFFFFF"/>
        </w:rPr>
        <w:t>四</w:t>
      </w:r>
      <w:r w:rsidRPr="00C67E8C">
        <w:rPr>
          <w:rFonts w:ascii="Times New Roman" w:eastAsia="標楷體"/>
          <w:color w:val="000000"/>
          <w:sz w:val="24"/>
          <w:shd w:val="pct15" w:color="auto" w:fill="FFFFFF"/>
        </w:rPr>
        <w:t>週：</w:t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>方案</w:t>
      </w:r>
      <w:r w:rsidRPr="00CA319F">
        <w:rPr>
          <w:rFonts w:ascii="Times New Roman" w:eastAsia="標楷體"/>
          <w:sz w:val="24"/>
          <w:shd w:val="pct15" w:color="auto" w:fill="FFFFFF"/>
        </w:rPr>
        <w:t>評</w:t>
      </w:r>
      <w:r>
        <w:rPr>
          <w:rFonts w:ascii="Times New Roman" w:eastAsia="標楷體" w:hint="eastAsia"/>
          <w:sz w:val="24"/>
          <w:shd w:val="pct15" w:color="auto" w:fill="FFFFFF"/>
        </w:rPr>
        <w:t>鑑</w:t>
      </w:r>
      <w:r w:rsidRPr="00CA319F">
        <w:rPr>
          <w:rFonts w:ascii="Times New Roman" w:eastAsia="標楷體"/>
          <w:sz w:val="24"/>
          <w:shd w:val="pct15" w:color="auto" w:fill="FFFFFF"/>
        </w:rPr>
        <w:t>方法</w:t>
      </w:r>
      <w:r>
        <w:rPr>
          <w:rFonts w:ascii="Times New Roman" w:eastAsia="標楷體" w:hint="eastAsia"/>
          <w:sz w:val="24"/>
          <w:shd w:val="pct15" w:color="auto" w:fill="FFFFFF"/>
        </w:rPr>
        <w:t xml:space="preserve"> (</w:t>
      </w:r>
      <w:r>
        <w:rPr>
          <w:rFonts w:ascii="Times New Roman" w:eastAsia="標楷體" w:hint="eastAsia"/>
          <w:sz w:val="24"/>
          <w:shd w:val="pct15" w:color="auto" w:fill="FFFFFF"/>
        </w:rPr>
        <w:t>二</w:t>
      </w:r>
      <w:r>
        <w:rPr>
          <w:rFonts w:ascii="Times New Roman" w:eastAsia="標楷體" w:hint="eastAsia"/>
          <w:sz w:val="24"/>
          <w:shd w:val="pct15" w:color="auto" w:fill="FFFFFF"/>
        </w:rPr>
        <w:t>)</w:t>
      </w:r>
      <w:r w:rsidRPr="00C67E8C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67E8C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67E8C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67E8C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67E8C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67E8C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67E8C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67E8C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67E8C"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 w:rsidRPr="00C67E8C"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 w:rsidRPr="00C67E8C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 xml:space="preserve">   </w:t>
      </w:r>
    </w:p>
    <w:p w14:paraId="7DA29870" w14:textId="12B45E99" w:rsidR="00270F60" w:rsidRPr="00B02A39" w:rsidRDefault="00927AF1" w:rsidP="00270F60">
      <w:pPr>
        <w:spacing w:line="0" w:lineRule="atLeast"/>
        <w:ind w:left="425" w:hangingChars="177" w:hanging="425"/>
        <w:rPr>
          <w:rFonts w:ascii="Times New Roman"/>
          <w:sz w:val="24"/>
        </w:rPr>
      </w:pPr>
      <w:r>
        <w:rPr>
          <w:rFonts w:ascii="標楷體" w:eastAsia="標楷體" w:hAnsi="標楷體" w:hint="eastAsia"/>
          <w:sz w:val="24"/>
        </w:rPr>
        <w:t>余思賢譯（2024）</w:t>
      </w:r>
      <w:r w:rsidR="00270F60" w:rsidRPr="00B02A39">
        <w:rPr>
          <w:rFonts w:ascii="標楷體" w:eastAsia="標楷體" w:hAnsi="標楷體"/>
          <w:sz w:val="24"/>
        </w:rPr>
        <w:t>服務方案之設計與管理（第</w:t>
      </w:r>
      <w:r w:rsidR="00270F60">
        <w:rPr>
          <w:rFonts w:ascii="標楷體" w:eastAsia="標楷體" w:hAnsi="標楷體" w:hint="eastAsia"/>
          <w:sz w:val="24"/>
        </w:rPr>
        <w:t>六</w:t>
      </w:r>
      <w:r w:rsidR="00270F60" w:rsidRPr="00B02A39">
        <w:rPr>
          <w:rFonts w:ascii="標楷體" w:eastAsia="標楷體" w:hAnsi="標楷體"/>
          <w:sz w:val="24"/>
        </w:rPr>
        <w:t>版）</w:t>
      </w:r>
      <w:r w:rsidR="00270F60">
        <w:rPr>
          <w:rFonts w:ascii="標楷體" w:eastAsia="標楷體" w:hAnsi="標楷體" w:hint="eastAsia"/>
          <w:sz w:val="24"/>
        </w:rPr>
        <w:t>，第十一章。</w:t>
      </w:r>
    </w:p>
    <w:p w14:paraId="61BEFD84" w14:textId="77777777" w:rsidR="00270F60" w:rsidRPr="009E3807" w:rsidRDefault="00270F60" w:rsidP="00270F60">
      <w:pPr>
        <w:widowControl/>
        <w:autoSpaceDE/>
        <w:autoSpaceDN/>
        <w:adjustRightInd/>
        <w:spacing w:line="0" w:lineRule="atLeast"/>
        <w:ind w:left="425" w:hangingChars="177" w:hanging="425"/>
        <w:rPr>
          <w:rFonts w:ascii="Times New Roman" w:eastAsia="標楷體"/>
          <w:sz w:val="24"/>
        </w:rPr>
      </w:pPr>
    </w:p>
    <w:p w14:paraId="7710A277" w14:textId="77777777" w:rsidR="00270F60" w:rsidRPr="00D83BE9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D83BE9">
        <w:rPr>
          <w:rFonts w:ascii="Times New Roman" w:eastAsia="標楷體" w:hint="eastAsia"/>
          <w:sz w:val="24"/>
        </w:rPr>
        <w:t>補充教材：</w:t>
      </w:r>
    </w:p>
    <w:p w14:paraId="5435B68D" w14:textId="77777777" w:rsidR="00270F60" w:rsidRPr="00CA319F" w:rsidRDefault="00270F60" w:rsidP="00270F60">
      <w:pPr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CA319F">
        <w:rPr>
          <w:rFonts w:ascii="Times New Roman" w:eastAsia="標楷體"/>
          <w:sz w:val="24"/>
        </w:rPr>
        <w:t xml:space="preserve">Krueger, R. A., &amp; Casey, M. A. (2009). </w:t>
      </w:r>
      <w:r w:rsidRPr="00CA319F">
        <w:rPr>
          <w:rFonts w:ascii="Times New Roman" w:eastAsia="標楷體"/>
          <w:i/>
          <w:sz w:val="24"/>
        </w:rPr>
        <w:t xml:space="preserve">Focus groups: A practical guide for applied research </w:t>
      </w:r>
      <w:r w:rsidRPr="00CA319F">
        <w:rPr>
          <w:rFonts w:ascii="Times New Roman" w:eastAsia="標楷體"/>
          <w:sz w:val="24"/>
        </w:rPr>
        <w:t>(4th ed.). Thousand Oaks, CA: Sage. Chapters 2-3</w:t>
      </w:r>
    </w:p>
    <w:p w14:paraId="2BA91ADD" w14:textId="77777777" w:rsidR="00270F60" w:rsidRDefault="00270F60" w:rsidP="00270F60">
      <w:pPr>
        <w:spacing w:line="0" w:lineRule="atLeast"/>
        <w:ind w:left="425" w:hangingChars="177" w:hanging="425"/>
        <w:rPr>
          <w:rFonts w:ascii="Times New Roman" w:eastAsia="標楷體"/>
          <w:sz w:val="24"/>
        </w:rPr>
      </w:pPr>
      <w:r w:rsidRPr="00CA319F">
        <w:rPr>
          <w:rFonts w:ascii="Times New Roman" w:eastAsia="標楷體"/>
          <w:sz w:val="24"/>
        </w:rPr>
        <w:t>周雅容</w:t>
      </w:r>
      <w:r w:rsidRPr="00CA319F">
        <w:rPr>
          <w:rFonts w:ascii="Times New Roman" w:eastAsia="標楷體"/>
          <w:sz w:val="24"/>
        </w:rPr>
        <w:t xml:space="preserve"> (n.d.) </w:t>
      </w:r>
      <w:r w:rsidRPr="00CA319F">
        <w:rPr>
          <w:rFonts w:ascii="Times New Roman" w:eastAsia="標楷體"/>
          <w:sz w:val="24"/>
        </w:rPr>
        <w:t>焦點團體法在調查研究上的應用</w:t>
      </w:r>
      <w:r w:rsidRPr="00CA319F">
        <w:rPr>
          <w:rFonts w:ascii="Times New Roman" w:eastAsia="標楷體"/>
          <w:sz w:val="24"/>
        </w:rPr>
        <w:t>, 51-73.</w:t>
      </w:r>
    </w:p>
    <w:p w14:paraId="11784962" w14:textId="77777777" w:rsidR="00270F60" w:rsidRPr="00023896" w:rsidRDefault="00270F60" w:rsidP="00270F60">
      <w:pPr>
        <w:spacing w:line="0" w:lineRule="atLeast"/>
        <w:ind w:left="474" w:hangingChars="177" w:hanging="474"/>
        <w:rPr>
          <w:rFonts w:ascii="標楷體" w:eastAsia="標楷體" w:hAnsi="標楷體"/>
          <w:spacing w:val="14"/>
          <w:sz w:val="24"/>
        </w:rPr>
      </w:pPr>
    </w:p>
    <w:p w14:paraId="4EA3F7D0" w14:textId="77777777" w:rsidR="00270F60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sz w:val="24"/>
          <w:shd w:val="pct15" w:color="auto" w:fill="FFFFFF"/>
        </w:rPr>
      </w:pPr>
      <w:r w:rsidRPr="00ED59D5">
        <w:rPr>
          <w:rFonts w:ascii="Times New Roman" w:eastAsia="標楷體"/>
          <w:sz w:val="24"/>
          <w:shd w:val="pct15" w:color="auto" w:fill="FFFFFF"/>
        </w:rPr>
        <w:t>第十</w:t>
      </w:r>
      <w:r>
        <w:rPr>
          <w:rFonts w:ascii="Times New Roman" w:eastAsia="標楷體" w:hint="eastAsia"/>
          <w:sz w:val="24"/>
          <w:shd w:val="pct15" w:color="auto" w:fill="FFFFFF"/>
        </w:rPr>
        <w:t>五</w:t>
      </w:r>
      <w:r w:rsidRPr="00ED59D5">
        <w:rPr>
          <w:rFonts w:ascii="Times New Roman" w:eastAsia="標楷體"/>
          <w:sz w:val="24"/>
          <w:shd w:val="pct15" w:color="auto" w:fill="FFFFFF"/>
        </w:rPr>
        <w:t>週：</w:t>
      </w:r>
      <w:r w:rsidRPr="00C67E8C">
        <w:rPr>
          <w:rFonts w:ascii="Times New Roman" w:eastAsia="標楷體" w:hint="eastAsia"/>
          <w:color w:val="000000"/>
          <w:sz w:val="24"/>
          <w:shd w:val="pct15" w:color="auto" w:fill="FFFFFF"/>
        </w:rPr>
        <w:t>期末口頭報告</w:t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 xml:space="preserve"> </w:t>
      </w:r>
      <w:r w:rsidRPr="00C67E8C">
        <w:rPr>
          <w:rFonts w:ascii="Times New Roman" w:eastAsia="標楷體" w:hint="eastAsia"/>
          <w:color w:val="000000"/>
          <w:sz w:val="24"/>
          <w:shd w:val="pct15" w:color="auto" w:fill="FFFFFF"/>
        </w:rPr>
        <w:t>(</w:t>
      </w:r>
      <w:r w:rsidRPr="00C67E8C">
        <w:rPr>
          <w:rFonts w:ascii="Times New Roman" w:eastAsia="標楷體" w:hint="eastAsia"/>
          <w:color w:val="000000"/>
          <w:sz w:val="24"/>
          <w:shd w:val="pct15" w:color="auto" w:fill="FFFFFF"/>
        </w:rPr>
        <w:t>一</w:t>
      </w:r>
      <w:r w:rsidRPr="00C67E8C">
        <w:rPr>
          <w:rFonts w:ascii="Times New Roman" w:eastAsia="標楷體" w:hint="eastAsia"/>
          <w:color w:val="000000"/>
          <w:sz w:val="24"/>
          <w:shd w:val="pct15" w:color="auto" w:fill="FFFFFF"/>
        </w:rPr>
        <w:t>)</w:t>
      </w:r>
      <w:r w:rsidRPr="00ED59D5">
        <w:rPr>
          <w:rFonts w:ascii="Times New Roman" w:eastAsia="標楷體"/>
          <w:sz w:val="24"/>
          <w:shd w:val="pct15" w:color="auto" w:fill="FFFFFF"/>
        </w:rPr>
        <w:tab/>
      </w:r>
      <w:r w:rsidRPr="00ED59D5">
        <w:rPr>
          <w:rFonts w:ascii="Times New Roman" w:eastAsia="標楷體"/>
          <w:sz w:val="24"/>
          <w:shd w:val="pct15" w:color="auto" w:fill="FFFFFF"/>
        </w:rPr>
        <w:tab/>
      </w:r>
      <w:r w:rsidRPr="00ED59D5">
        <w:rPr>
          <w:rFonts w:ascii="Times New Roman" w:eastAsia="標楷體"/>
          <w:sz w:val="24"/>
          <w:shd w:val="pct15" w:color="auto" w:fill="FFFFFF"/>
        </w:rPr>
        <w:tab/>
      </w:r>
      <w:r w:rsidRPr="00ED59D5">
        <w:rPr>
          <w:rFonts w:ascii="Times New Roman" w:eastAsia="標楷體"/>
          <w:sz w:val="24"/>
          <w:shd w:val="pct15" w:color="auto" w:fill="FFFFFF"/>
        </w:rPr>
        <w:tab/>
      </w:r>
      <w:r w:rsidRPr="00CA319F">
        <w:rPr>
          <w:rFonts w:ascii="Times New Roman" w:eastAsia="標楷體"/>
          <w:sz w:val="24"/>
          <w:shd w:val="pct15" w:color="auto" w:fill="FFFFFF"/>
        </w:rPr>
        <w:tab/>
      </w:r>
      <w:r w:rsidRPr="00CA319F">
        <w:rPr>
          <w:rFonts w:ascii="Times New Roman" w:eastAsia="標楷體"/>
          <w:sz w:val="24"/>
          <w:shd w:val="pct15" w:color="auto" w:fill="FFFFFF"/>
        </w:rPr>
        <w:tab/>
      </w:r>
      <w:r>
        <w:rPr>
          <w:rFonts w:ascii="Times New Roman" w:eastAsia="標楷體" w:hint="eastAsia"/>
          <w:sz w:val="24"/>
          <w:shd w:val="pct15" w:color="auto" w:fill="FFFFFF"/>
        </w:rPr>
        <w:tab/>
      </w:r>
      <w:r>
        <w:rPr>
          <w:rFonts w:ascii="Times New Roman" w:eastAsia="標楷體" w:hint="eastAsia"/>
          <w:sz w:val="24"/>
          <w:shd w:val="pct15" w:color="auto" w:fill="FFFFFF"/>
        </w:rPr>
        <w:tab/>
      </w:r>
      <w:r>
        <w:rPr>
          <w:rFonts w:ascii="Times New Roman" w:eastAsia="標楷體"/>
          <w:sz w:val="24"/>
          <w:shd w:val="pct15" w:color="auto" w:fill="FFFFFF"/>
        </w:rPr>
        <w:tab/>
      </w:r>
      <w:r>
        <w:rPr>
          <w:rFonts w:ascii="Times New Roman" w:eastAsia="標楷體"/>
          <w:sz w:val="24"/>
          <w:shd w:val="pct15" w:color="auto" w:fill="FFFFFF"/>
        </w:rPr>
        <w:tab/>
      </w:r>
      <w:r>
        <w:rPr>
          <w:rFonts w:ascii="Times New Roman" w:eastAsia="標楷體"/>
          <w:sz w:val="24"/>
          <w:shd w:val="pct15" w:color="auto" w:fill="FFFFFF"/>
        </w:rPr>
        <w:tab/>
      </w:r>
      <w:r>
        <w:rPr>
          <w:rFonts w:ascii="Times New Roman" w:eastAsia="標楷體"/>
          <w:sz w:val="24"/>
          <w:shd w:val="pct15" w:color="auto" w:fill="FFFFFF"/>
        </w:rPr>
        <w:tab/>
      </w:r>
      <w:r>
        <w:rPr>
          <w:rFonts w:ascii="Times New Roman" w:eastAsia="標楷體" w:hint="eastAsia"/>
          <w:sz w:val="24"/>
          <w:shd w:val="pct15" w:color="auto" w:fill="FFFFFF"/>
        </w:rPr>
        <w:t xml:space="preserve">   </w:t>
      </w:r>
    </w:p>
    <w:p w14:paraId="0366BDC8" w14:textId="77777777" w:rsidR="00270F60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sz w:val="24"/>
          <w:shd w:val="pct15" w:color="auto" w:fill="FFFFFF"/>
        </w:rPr>
      </w:pPr>
    </w:p>
    <w:p w14:paraId="178B659E" w14:textId="77777777" w:rsidR="00270F60" w:rsidRPr="00CA319F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color w:val="000000"/>
          <w:sz w:val="24"/>
          <w:shd w:val="pct15" w:color="auto" w:fill="FFFFFF"/>
        </w:rPr>
      </w:pP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>第十</w:t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>六</w:t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>週：</w:t>
      </w:r>
      <w:r w:rsidRPr="00C67E8C">
        <w:rPr>
          <w:rFonts w:ascii="Times New Roman" w:eastAsia="標楷體" w:hint="eastAsia"/>
          <w:color w:val="000000"/>
          <w:sz w:val="24"/>
          <w:shd w:val="pct15" w:color="auto" w:fill="FFFFFF"/>
        </w:rPr>
        <w:t>期末口頭報告</w:t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 xml:space="preserve"> </w:t>
      </w:r>
      <w:r w:rsidRPr="00C67E8C">
        <w:rPr>
          <w:rFonts w:ascii="Times New Roman" w:eastAsia="標楷體" w:hint="eastAsia"/>
          <w:color w:val="000000"/>
          <w:sz w:val="24"/>
          <w:shd w:val="pct15" w:color="auto" w:fill="FFFFFF"/>
        </w:rPr>
        <w:t>(</w:t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>二</w:t>
      </w:r>
      <w:r w:rsidRPr="00C67E8C">
        <w:rPr>
          <w:rFonts w:ascii="Times New Roman" w:eastAsia="標楷體" w:hint="eastAsia"/>
          <w:color w:val="000000"/>
          <w:sz w:val="24"/>
          <w:shd w:val="pct15" w:color="auto" w:fill="FFFFFF"/>
        </w:rPr>
        <w:t>)</w:t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sz w:val="24"/>
          <w:shd w:val="pct15" w:color="auto" w:fill="FFFFFF"/>
        </w:rPr>
        <w:tab/>
      </w:r>
      <w:r>
        <w:rPr>
          <w:rFonts w:ascii="Times New Roman" w:eastAsia="標楷體" w:hint="eastAsia"/>
          <w:sz w:val="24"/>
          <w:shd w:val="pct15" w:color="auto" w:fill="FFFFFF"/>
        </w:rPr>
        <w:t xml:space="preserve">   </w:t>
      </w:r>
    </w:p>
    <w:p w14:paraId="59C62E92" w14:textId="77777777" w:rsidR="00270F60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color w:val="000000"/>
          <w:sz w:val="24"/>
        </w:rPr>
      </w:pPr>
    </w:p>
    <w:p w14:paraId="22F57E84" w14:textId="77777777" w:rsidR="00270F60" w:rsidRPr="00CA319F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color w:val="000000"/>
          <w:sz w:val="24"/>
          <w:shd w:val="pct15" w:color="auto" w:fill="FFFFFF"/>
        </w:rPr>
      </w:pP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>第十七週：</w:t>
      </w:r>
      <w:r w:rsidRPr="003F1C51">
        <w:rPr>
          <w:rFonts w:ascii="Times New Roman" w:eastAsia="標楷體" w:hint="eastAsia"/>
          <w:color w:val="000000"/>
          <w:sz w:val="24"/>
          <w:shd w:val="pct15" w:color="auto" w:fill="FFFFFF"/>
        </w:rPr>
        <w:t>自主學習</w:t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sz w:val="24"/>
          <w:shd w:val="pct15" w:color="auto" w:fill="FFFFFF"/>
        </w:rPr>
        <w:tab/>
      </w:r>
      <w:r>
        <w:rPr>
          <w:rFonts w:ascii="Times New Roman" w:eastAsia="標楷體" w:hint="eastAsia"/>
          <w:sz w:val="24"/>
          <w:shd w:val="pct15" w:color="auto" w:fill="FFFFFF"/>
        </w:rPr>
        <w:t xml:space="preserve">   </w:t>
      </w:r>
    </w:p>
    <w:p w14:paraId="3F0361E0" w14:textId="77777777" w:rsidR="00270F60" w:rsidRPr="003F1C51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color w:val="000000"/>
          <w:sz w:val="24"/>
        </w:rPr>
      </w:pPr>
    </w:p>
    <w:p w14:paraId="7FCE92A2" w14:textId="77777777" w:rsidR="00270F60" w:rsidRPr="00CA319F" w:rsidRDefault="00270F60" w:rsidP="00270F60">
      <w:pPr>
        <w:widowControl/>
        <w:spacing w:line="0" w:lineRule="atLeast"/>
        <w:ind w:left="425" w:hangingChars="177" w:hanging="425"/>
        <w:rPr>
          <w:rFonts w:ascii="Times New Roman" w:eastAsia="標楷體"/>
          <w:color w:val="000000"/>
          <w:sz w:val="24"/>
          <w:shd w:val="pct15" w:color="auto" w:fill="FFFFFF"/>
        </w:rPr>
      </w:pP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>第十八週：期末考</w:t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>週</w:t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>
        <w:rPr>
          <w:rFonts w:ascii="Times New Roman" w:eastAsia="標楷體" w:hint="eastAsia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color w:val="000000"/>
          <w:sz w:val="24"/>
          <w:shd w:val="pct15" w:color="auto" w:fill="FFFFFF"/>
        </w:rPr>
        <w:tab/>
      </w:r>
      <w:r w:rsidRPr="00CA319F">
        <w:rPr>
          <w:rFonts w:ascii="Times New Roman" w:eastAsia="標楷體"/>
          <w:color w:val="000000"/>
          <w:sz w:val="24"/>
          <w:shd w:val="pct15" w:color="auto" w:fill="FFFFFF"/>
        </w:rPr>
        <w:tab/>
      </w:r>
      <w:r>
        <w:rPr>
          <w:rFonts w:ascii="Times New Roman" w:eastAsia="標楷體"/>
          <w:sz w:val="24"/>
          <w:shd w:val="pct15" w:color="auto" w:fill="FFFFFF"/>
        </w:rPr>
        <w:tab/>
      </w:r>
      <w:r>
        <w:rPr>
          <w:rFonts w:ascii="Times New Roman" w:eastAsia="標楷體" w:hint="eastAsia"/>
          <w:sz w:val="24"/>
          <w:shd w:val="pct15" w:color="auto" w:fill="FFFFFF"/>
        </w:rPr>
        <w:t xml:space="preserve">   </w:t>
      </w:r>
    </w:p>
    <w:p w14:paraId="32DC3CE6" w14:textId="77777777" w:rsidR="00270F60" w:rsidRPr="00C67E8C" w:rsidRDefault="00270F60" w:rsidP="00270F60">
      <w:pPr>
        <w:spacing w:line="0" w:lineRule="atLeast"/>
        <w:ind w:left="425" w:hangingChars="177" w:hanging="425"/>
        <w:rPr>
          <w:rFonts w:ascii="Times New Roman" w:eastAsia="標楷體"/>
          <w:b/>
          <w:sz w:val="24"/>
        </w:rPr>
      </w:pPr>
      <w:r>
        <w:rPr>
          <w:rFonts w:ascii="Times New Roman" w:eastAsia="標楷體" w:hint="eastAsia"/>
          <w:sz w:val="24"/>
        </w:rPr>
        <w:t>無期末考，完成個人評審意見書</w:t>
      </w:r>
    </w:p>
    <w:p w14:paraId="47D4A5E0" w14:textId="77777777" w:rsidR="00B576C1" w:rsidRPr="00270F60" w:rsidRDefault="00B576C1" w:rsidP="00F147F9">
      <w:pPr>
        <w:spacing w:line="360" w:lineRule="auto"/>
        <w:rPr>
          <w:rFonts w:ascii="Times New Roman" w:eastAsia="標楷體"/>
          <w:b/>
          <w:sz w:val="24"/>
        </w:rPr>
      </w:pPr>
    </w:p>
    <w:sectPr w:rsidR="00B576C1" w:rsidRPr="00270F60" w:rsidSect="00D660AD">
      <w:footerReference w:type="default" r:id="rId30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26681" w14:textId="77777777" w:rsidR="00F638B2" w:rsidRDefault="00F638B2" w:rsidP="00667B87">
      <w:r>
        <w:separator/>
      </w:r>
    </w:p>
  </w:endnote>
  <w:endnote w:type="continuationSeparator" w:id="0">
    <w:p w14:paraId="2BB51BB8" w14:textId="77777777" w:rsidR="00F638B2" w:rsidRDefault="00F638B2" w:rsidP="0066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JAKHMM+PalatinoLinotype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C3D1" w14:textId="77777777" w:rsidR="00E92D4C" w:rsidRDefault="00E92D4C">
    <w:pPr>
      <w:pStyle w:val="a5"/>
      <w:framePr w:wrap="auto" w:vAnchor="text" w:hAnchor="margin" w:xAlign="center" w:y="1"/>
    </w:pPr>
    <w:r>
      <w:fldChar w:fldCharType="begin"/>
    </w:r>
    <w:r>
      <w:instrText xml:space="preserve">page   </w:instrText>
    </w:r>
    <w:r>
      <w:fldChar w:fldCharType="separate"/>
    </w:r>
    <w:r w:rsidR="00462EAA">
      <w:rPr>
        <w:noProof/>
      </w:rPr>
      <w:t>2</w:t>
    </w:r>
    <w:r>
      <w:fldChar w:fldCharType="end"/>
    </w:r>
  </w:p>
  <w:p w14:paraId="3AA7005E" w14:textId="77777777" w:rsidR="00E92D4C" w:rsidRDefault="00E92D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338E" w14:textId="77777777" w:rsidR="00F638B2" w:rsidRDefault="00F638B2" w:rsidP="00667B87">
      <w:r>
        <w:separator/>
      </w:r>
    </w:p>
  </w:footnote>
  <w:footnote w:type="continuationSeparator" w:id="0">
    <w:p w14:paraId="462D0B0F" w14:textId="77777777" w:rsidR="00F638B2" w:rsidRDefault="00F638B2" w:rsidP="00667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190"/>
    <w:multiLevelType w:val="hybridMultilevel"/>
    <w:tmpl w:val="DD545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4142"/>
    <w:multiLevelType w:val="hybridMultilevel"/>
    <w:tmpl w:val="67D4AC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3C7AF7"/>
    <w:multiLevelType w:val="hybridMultilevel"/>
    <w:tmpl w:val="F4363FC0"/>
    <w:lvl w:ilvl="0" w:tplc="3A761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7AA61288"/>
    <w:multiLevelType w:val="hybridMultilevel"/>
    <w:tmpl w:val="54C0C7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72557773">
    <w:abstractNumId w:val="0"/>
  </w:num>
  <w:num w:numId="2" w16cid:durableId="1588272256">
    <w:abstractNumId w:val="2"/>
  </w:num>
  <w:num w:numId="3" w16cid:durableId="223032772">
    <w:abstractNumId w:val="3"/>
  </w:num>
  <w:num w:numId="4" w16cid:durableId="553346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87"/>
    <w:rsid w:val="00003F83"/>
    <w:rsid w:val="00006D53"/>
    <w:rsid w:val="00007E34"/>
    <w:rsid w:val="00011ECA"/>
    <w:rsid w:val="00012CFA"/>
    <w:rsid w:val="00016FEA"/>
    <w:rsid w:val="000179A4"/>
    <w:rsid w:val="0002522E"/>
    <w:rsid w:val="0003176A"/>
    <w:rsid w:val="0003409F"/>
    <w:rsid w:val="000453FC"/>
    <w:rsid w:val="00053C15"/>
    <w:rsid w:val="0006751B"/>
    <w:rsid w:val="000726C3"/>
    <w:rsid w:val="0007311A"/>
    <w:rsid w:val="00074E10"/>
    <w:rsid w:val="000754D5"/>
    <w:rsid w:val="00082D62"/>
    <w:rsid w:val="00090392"/>
    <w:rsid w:val="00091D51"/>
    <w:rsid w:val="0009686E"/>
    <w:rsid w:val="000978E5"/>
    <w:rsid w:val="000A78F9"/>
    <w:rsid w:val="000B4F0B"/>
    <w:rsid w:val="000B72DC"/>
    <w:rsid w:val="000C3BA4"/>
    <w:rsid w:val="000C579E"/>
    <w:rsid w:val="000C6F60"/>
    <w:rsid w:val="000D6BCD"/>
    <w:rsid w:val="000E2CF9"/>
    <w:rsid w:val="000E538A"/>
    <w:rsid w:val="000E53F2"/>
    <w:rsid w:val="001010F2"/>
    <w:rsid w:val="0010560A"/>
    <w:rsid w:val="00111280"/>
    <w:rsid w:val="00117C97"/>
    <w:rsid w:val="00130231"/>
    <w:rsid w:val="00132722"/>
    <w:rsid w:val="001421F3"/>
    <w:rsid w:val="00184203"/>
    <w:rsid w:val="00184B14"/>
    <w:rsid w:val="001A287D"/>
    <w:rsid w:val="001B2A05"/>
    <w:rsid w:val="001B2C8C"/>
    <w:rsid w:val="001C08BA"/>
    <w:rsid w:val="001C228C"/>
    <w:rsid w:val="001D2268"/>
    <w:rsid w:val="001D4427"/>
    <w:rsid w:val="001D77B4"/>
    <w:rsid w:val="001E318C"/>
    <w:rsid w:val="001F10F0"/>
    <w:rsid w:val="001F26E6"/>
    <w:rsid w:val="002037AB"/>
    <w:rsid w:val="00207779"/>
    <w:rsid w:val="002112AB"/>
    <w:rsid w:val="00226B75"/>
    <w:rsid w:val="002645BE"/>
    <w:rsid w:val="00270F60"/>
    <w:rsid w:val="0028114C"/>
    <w:rsid w:val="00284F5B"/>
    <w:rsid w:val="00292629"/>
    <w:rsid w:val="002936F3"/>
    <w:rsid w:val="002942AF"/>
    <w:rsid w:val="00295699"/>
    <w:rsid w:val="00297623"/>
    <w:rsid w:val="002A320C"/>
    <w:rsid w:val="002C4636"/>
    <w:rsid w:val="002C588C"/>
    <w:rsid w:val="002D5814"/>
    <w:rsid w:val="002D5B93"/>
    <w:rsid w:val="002E2059"/>
    <w:rsid w:val="002F0EDF"/>
    <w:rsid w:val="002F624D"/>
    <w:rsid w:val="00317AA9"/>
    <w:rsid w:val="00355B49"/>
    <w:rsid w:val="00357A8E"/>
    <w:rsid w:val="00360011"/>
    <w:rsid w:val="003622F7"/>
    <w:rsid w:val="00373E6C"/>
    <w:rsid w:val="00376FE6"/>
    <w:rsid w:val="00385132"/>
    <w:rsid w:val="003925F2"/>
    <w:rsid w:val="00392C24"/>
    <w:rsid w:val="00393D30"/>
    <w:rsid w:val="003A3DAD"/>
    <w:rsid w:val="003A5BB8"/>
    <w:rsid w:val="003B7B53"/>
    <w:rsid w:val="003C2488"/>
    <w:rsid w:val="003D441C"/>
    <w:rsid w:val="003E5ADA"/>
    <w:rsid w:val="003F5328"/>
    <w:rsid w:val="003F5551"/>
    <w:rsid w:val="003F698C"/>
    <w:rsid w:val="004214B2"/>
    <w:rsid w:val="00431497"/>
    <w:rsid w:val="00445EC5"/>
    <w:rsid w:val="0045057B"/>
    <w:rsid w:val="00462EAA"/>
    <w:rsid w:val="00473C0C"/>
    <w:rsid w:val="00474070"/>
    <w:rsid w:val="004A37A8"/>
    <w:rsid w:val="004A4487"/>
    <w:rsid w:val="004A738D"/>
    <w:rsid w:val="004B5A5D"/>
    <w:rsid w:val="004C13E2"/>
    <w:rsid w:val="004D34C8"/>
    <w:rsid w:val="004E0D11"/>
    <w:rsid w:val="004F0D68"/>
    <w:rsid w:val="004F6DC7"/>
    <w:rsid w:val="00502053"/>
    <w:rsid w:val="00503668"/>
    <w:rsid w:val="005064D0"/>
    <w:rsid w:val="005134AC"/>
    <w:rsid w:val="00526477"/>
    <w:rsid w:val="00540635"/>
    <w:rsid w:val="0054185D"/>
    <w:rsid w:val="005453E2"/>
    <w:rsid w:val="0056182A"/>
    <w:rsid w:val="005639DE"/>
    <w:rsid w:val="00565983"/>
    <w:rsid w:val="00581AFD"/>
    <w:rsid w:val="00582501"/>
    <w:rsid w:val="00582AF2"/>
    <w:rsid w:val="00584B55"/>
    <w:rsid w:val="00586EBF"/>
    <w:rsid w:val="0059546A"/>
    <w:rsid w:val="00596D61"/>
    <w:rsid w:val="005A04FE"/>
    <w:rsid w:val="005A060A"/>
    <w:rsid w:val="005A52CD"/>
    <w:rsid w:val="005B5910"/>
    <w:rsid w:val="005B7E8E"/>
    <w:rsid w:val="005C0759"/>
    <w:rsid w:val="005D1720"/>
    <w:rsid w:val="005D6111"/>
    <w:rsid w:val="005D77BB"/>
    <w:rsid w:val="005E37DE"/>
    <w:rsid w:val="005E5F2A"/>
    <w:rsid w:val="005F34C2"/>
    <w:rsid w:val="005F51BD"/>
    <w:rsid w:val="00602610"/>
    <w:rsid w:val="00603491"/>
    <w:rsid w:val="00605C4C"/>
    <w:rsid w:val="006073D8"/>
    <w:rsid w:val="006148F3"/>
    <w:rsid w:val="00614D74"/>
    <w:rsid w:val="00617575"/>
    <w:rsid w:val="00624721"/>
    <w:rsid w:val="00632A6A"/>
    <w:rsid w:val="0063375A"/>
    <w:rsid w:val="00640BB1"/>
    <w:rsid w:val="00641399"/>
    <w:rsid w:val="00645443"/>
    <w:rsid w:val="006555C2"/>
    <w:rsid w:val="006602A7"/>
    <w:rsid w:val="00660748"/>
    <w:rsid w:val="006626A7"/>
    <w:rsid w:val="0066682A"/>
    <w:rsid w:val="00667B87"/>
    <w:rsid w:val="00686AEB"/>
    <w:rsid w:val="00686C29"/>
    <w:rsid w:val="00691C26"/>
    <w:rsid w:val="006948CD"/>
    <w:rsid w:val="006949BA"/>
    <w:rsid w:val="00695249"/>
    <w:rsid w:val="006C5B1A"/>
    <w:rsid w:val="006C5CB5"/>
    <w:rsid w:val="006D3DCD"/>
    <w:rsid w:val="006D5E16"/>
    <w:rsid w:val="006D741A"/>
    <w:rsid w:val="006E421C"/>
    <w:rsid w:val="006E78A9"/>
    <w:rsid w:val="006F1B4C"/>
    <w:rsid w:val="006F20EB"/>
    <w:rsid w:val="006F529E"/>
    <w:rsid w:val="006F669C"/>
    <w:rsid w:val="007059B5"/>
    <w:rsid w:val="00705F84"/>
    <w:rsid w:val="007132D5"/>
    <w:rsid w:val="0072087E"/>
    <w:rsid w:val="00732590"/>
    <w:rsid w:val="0074169B"/>
    <w:rsid w:val="00743D1C"/>
    <w:rsid w:val="00762327"/>
    <w:rsid w:val="007741B7"/>
    <w:rsid w:val="00774E92"/>
    <w:rsid w:val="007813FD"/>
    <w:rsid w:val="007819F0"/>
    <w:rsid w:val="0078489A"/>
    <w:rsid w:val="00794D26"/>
    <w:rsid w:val="00796270"/>
    <w:rsid w:val="007A370C"/>
    <w:rsid w:val="007A7A69"/>
    <w:rsid w:val="007D2689"/>
    <w:rsid w:val="007D2995"/>
    <w:rsid w:val="007D4759"/>
    <w:rsid w:val="007D4FE1"/>
    <w:rsid w:val="007D6835"/>
    <w:rsid w:val="00811A59"/>
    <w:rsid w:val="008237AD"/>
    <w:rsid w:val="00831C29"/>
    <w:rsid w:val="00841B5E"/>
    <w:rsid w:val="00853FF8"/>
    <w:rsid w:val="008540D5"/>
    <w:rsid w:val="00866CED"/>
    <w:rsid w:val="00871746"/>
    <w:rsid w:val="00874907"/>
    <w:rsid w:val="008B139C"/>
    <w:rsid w:val="008B2AE4"/>
    <w:rsid w:val="008B3246"/>
    <w:rsid w:val="008B3CA1"/>
    <w:rsid w:val="008C1074"/>
    <w:rsid w:val="008C642E"/>
    <w:rsid w:val="008C7A89"/>
    <w:rsid w:val="008D2A4B"/>
    <w:rsid w:val="008D4D36"/>
    <w:rsid w:val="008D4DAB"/>
    <w:rsid w:val="008E5FD0"/>
    <w:rsid w:val="008F19F4"/>
    <w:rsid w:val="008F78B9"/>
    <w:rsid w:val="00903488"/>
    <w:rsid w:val="00903671"/>
    <w:rsid w:val="0090552E"/>
    <w:rsid w:val="0092102B"/>
    <w:rsid w:val="00927AF1"/>
    <w:rsid w:val="00934668"/>
    <w:rsid w:val="00940770"/>
    <w:rsid w:val="00945796"/>
    <w:rsid w:val="009470C8"/>
    <w:rsid w:val="00947689"/>
    <w:rsid w:val="009509AA"/>
    <w:rsid w:val="009529CF"/>
    <w:rsid w:val="00957FD0"/>
    <w:rsid w:val="00961B13"/>
    <w:rsid w:val="00976DD5"/>
    <w:rsid w:val="00980622"/>
    <w:rsid w:val="0098359F"/>
    <w:rsid w:val="0098459F"/>
    <w:rsid w:val="00993DCF"/>
    <w:rsid w:val="009A6C63"/>
    <w:rsid w:val="009B17D6"/>
    <w:rsid w:val="009B25F0"/>
    <w:rsid w:val="009B4958"/>
    <w:rsid w:val="009C7CEC"/>
    <w:rsid w:val="009D6587"/>
    <w:rsid w:val="009F4883"/>
    <w:rsid w:val="00A13683"/>
    <w:rsid w:val="00A150D5"/>
    <w:rsid w:val="00A23C13"/>
    <w:rsid w:val="00A34812"/>
    <w:rsid w:val="00A41143"/>
    <w:rsid w:val="00A417BB"/>
    <w:rsid w:val="00A5014C"/>
    <w:rsid w:val="00A52F96"/>
    <w:rsid w:val="00A56A70"/>
    <w:rsid w:val="00A610AF"/>
    <w:rsid w:val="00A75B9B"/>
    <w:rsid w:val="00A90E20"/>
    <w:rsid w:val="00A916DE"/>
    <w:rsid w:val="00A9657A"/>
    <w:rsid w:val="00AA65ED"/>
    <w:rsid w:val="00AB09DB"/>
    <w:rsid w:val="00AC1B19"/>
    <w:rsid w:val="00AC1D27"/>
    <w:rsid w:val="00AC6CBF"/>
    <w:rsid w:val="00AD061E"/>
    <w:rsid w:val="00AD1C7A"/>
    <w:rsid w:val="00AD1D4D"/>
    <w:rsid w:val="00AD4030"/>
    <w:rsid w:val="00AD5BB3"/>
    <w:rsid w:val="00AD715C"/>
    <w:rsid w:val="00AF28D7"/>
    <w:rsid w:val="00AF5FC4"/>
    <w:rsid w:val="00B02740"/>
    <w:rsid w:val="00B0521B"/>
    <w:rsid w:val="00B10D4C"/>
    <w:rsid w:val="00B117BE"/>
    <w:rsid w:val="00B21510"/>
    <w:rsid w:val="00B2234B"/>
    <w:rsid w:val="00B22ED2"/>
    <w:rsid w:val="00B23939"/>
    <w:rsid w:val="00B31BBC"/>
    <w:rsid w:val="00B358A8"/>
    <w:rsid w:val="00B4268B"/>
    <w:rsid w:val="00B44CA4"/>
    <w:rsid w:val="00B576C1"/>
    <w:rsid w:val="00B70432"/>
    <w:rsid w:val="00B75647"/>
    <w:rsid w:val="00B80A57"/>
    <w:rsid w:val="00B840DE"/>
    <w:rsid w:val="00B84F2B"/>
    <w:rsid w:val="00B95D29"/>
    <w:rsid w:val="00B96E8D"/>
    <w:rsid w:val="00BA1B1F"/>
    <w:rsid w:val="00BA47E8"/>
    <w:rsid w:val="00BA6DDA"/>
    <w:rsid w:val="00BC6DD1"/>
    <w:rsid w:val="00BD3909"/>
    <w:rsid w:val="00BD43BA"/>
    <w:rsid w:val="00BD4D31"/>
    <w:rsid w:val="00BE576C"/>
    <w:rsid w:val="00BF0FD7"/>
    <w:rsid w:val="00BF66D5"/>
    <w:rsid w:val="00C01039"/>
    <w:rsid w:val="00C01F33"/>
    <w:rsid w:val="00C25490"/>
    <w:rsid w:val="00C264FA"/>
    <w:rsid w:val="00C32D0C"/>
    <w:rsid w:val="00C34E94"/>
    <w:rsid w:val="00C44288"/>
    <w:rsid w:val="00C461A6"/>
    <w:rsid w:val="00C475BB"/>
    <w:rsid w:val="00C52365"/>
    <w:rsid w:val="00C55C82"/>
    <w:rsid w:val="00C5739F"/>
    <w:rsid w:val="00C6721D"/>
    <w:rsid w:val="00C7395A"/>
    <w:rsid w:val="00C84CFF"/>
    <w:rsid w:val="00C87D17"/>
    <w:rsid w:val="00C94A82"/>
    <w:rsid w:val="00C965AA"/>
    <w:rsid w:val="00CA319F"/>
    <w:rsid w:val="00CA3AD3"/>
    <w:rsid w:val="00CA3B5A"/>
    <w:rsid w:val="00CA6DF8"/>
    <w:rsid w:val="00CB542D"/>
    <w:rsid w:val="00CB75D8"/>
    <w:rsid w:val="00CD356D"/>
    <w:rsid w:val="00CD5591"/>
    <w:rsid w:val="00CE3FF1"/>
    <w:rsid w:val="00CF2008"/>
    <w:rsid w:val="00CF3803"/>
    <w:rsid w:val="00D061BB"/>
    <w:rsid w:val="00D12196"/>
    <w:rsid w:val="00D34192"/>
    <w:rsid w:val="00D3466E"/>
    <w:rsid w:val="00D35B69"/>
    <w:rsid w:val="00D40D13"/>
    <w:rsid w:val="00D40F39"/>
    <w:rsid w:val="00D519E8"/>
    <w:rsid w:val="00D61ACA"/>
    <w:rsid w:val="00D660AD"/>
    <w:rsid w:val="00D704E0"/>
    <w:rsid w:val="00D8069E"/>
    <w:rsid w:val="00D82539"/>
    <w:rsid w:val="00D9203A"/>
    <w:rsid w:val="00D9270C"/>
    <w:rsid w:val="00D968C5"/>
    <w:rsid w:val="00DA26B2"/>
    <w:rsid w:val="00DA27BD"/>
    <w:rsid w:val="00DB111C"/>
    <w:rsid w:val="00DB48F6"/>
    <w:rsid w:val="00DB64E6"/>
    <w:rsid w:val="00DC5FA4"/>
    <w:rsid w:val="00DD233C"/>
    <w:rsid w:val="00DE024F"/>
    <w:rsid w:val="00DE3E2F"/>
    <w:rsid w:val="00DE779D"/>
    <w:rsid w:val="00DF378D"/>
    <w:rsid w:val="00DF3BC9"/>
    <w:rsid w:val="00E01127"/>
    <w:rsid w:val="00E029DC"/>
    <w:rsid w:val="00E04AB8"/>
    <w:rsid w:val="00E06CC6"/>
    <w:rsid w:val="00E121C0"/>
    <w:rsid w:val="00E1314A"/>
    <w:rsid w:val="00E14193"/>
    <w:rsid w:val="00E25ECB"/>
    <w:rsid w:val="00E34D20"/>
    <w:rsid w:val="00E3546E"/>
    <w:rsid w:val="00E41447"/>
    <w:rsid w:val="00E435DE"/>
    <w:rsid w:val="00E63E38"/>
    <w:rsid w:val="00E82862"/>
    <w:rsid w:val="00E85154"/>
    <w:rsid w:val="00E92D4C"/>
    <w:rsid w:val="00E934DF"/>
    <w:rsid w:val="00E9754B"/>
    <w:rsid w:val="00EA2874"/>
    <w:rsid w:val="00EA3110"/>
    <w:rsid w:val="00EA7082"/>
    <w:rsid w:val="00EC0861"/>
    <w:rsid w:val="00EC3B81"/>
    <w:rsid w:val="00ED19FF"/>
    <w:rsid w:val="00ED59D5"/>
    <w:rsid w:val="00EE0CF7"/>
    <w:rsid w:val="00EE5D08"/>
    <w:rsid w:val="00EF3999"/>
    <w:rsid w:val="00EF5B00"/>
    <w:rsid w:val="00F00110"/>
    <w:rsid w:val="00F147F9"/>
    <w:rsid w:val="00F21012"/>
    <w:rsid w:val="00F221AA"/>
    <w:rsid w:val="00F25BEE"/>
    <w:rsid w:val="00F2688E"/>
    <w:rsid w:val="00F300B2"/>
    <w:rsid w:val="00F31A27"/>
    <w:rsid w:val="00F33F14"/>
    <w:rsid w:val="00F61BDD"/>
    <w:rsid w:val="00F61D72"/>
    <w:rsid w:val="00F638B2"/>
    <w:rsid w:val="00F6624C"/>
    <w:rsid w:val="00F7024A"/>
    <w:rsid w:val="00F7084C"/>
    <w:rsid w:val="00F70961"/>
    <w:rsid w:val="00F73A20"/>
    <w:rsid w:val="00F766D1"/>
    <w:rsid w:val="00F82DBD"/>
    <w:rsid w:val="00F865A8"/>
    <w:rsid w:val="00F925CC"/>
    <w:rsid w:val="00F9360A"/>
    <w:rsid w:val="00F95F9E"/>
    <w:rsid w:val="00FB2E90"/>
    <w:rsid w:val="00FB47C5"/>
    <w:rsid w:val="00FB54AF"/>
    <w:rsid w:val="00FC0793"/>
    <w:rsid w:val="00FD3FB9"/>
    <w:rsid w:val="00FD76FF"/>
    <w:rsid w:val="00F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B2F80E7"/>
  <w15:docId w15:val="{7F01E0DE-BA4F-4F28-B07F-8062279C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B87"/>
    <w:pPr>
      <w:widowControl w:val="0"/>
      <w:autoSpaceDE w:val="0"/>
      <w:autoSpaceDN w:val="0"/>
      <w:adjustRightInd w:val="0"/>
    </w:pPr>
    <w:rPr>
      <w:rFonts w:ascii="細明體" w:eastAsia="細明體" w:hAnsi="Times New Roman" w:cs="Times New Roman"/>
      <w:kern w:val="0"/>
      <w:sz w:val="20"/>
      <w:szCs w:val="24"/>
    </w:rPr>
  </w:style>
  <w:style w:type="paragraph" w:styleId="1">
    <w:name w:val="heading 1"/>
    <w:basedOn w:val="a"/>
    <w:link w:val="10"/>
    <w:uiPriority w:val="9"/>
    <w:qFormat/>
    <w:rsid w:val="00E04AB8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B87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0"/>
    </w:rPr>
  </w:style>
  <w:style w:type="character" w:customStyle="1" w:styleId="a4">
    <w:name w:val="頁首 字元"/>
    <w:basedOn w:val="a0"/>
    <w:link w:val="a3"/>
    <w:uiPriority w:val="99"/>
    <w:rsid w:val="00667B87"/>
    <w:rPr>
      <w:sz w:val="20"/>
      <w:szCs w:val="20"/>
    </w:rPr>
  </w:style>
  <w:style w:type="paragraph" w:styleId="a5">
    <w:name w:val="footer"/>
    <w:basedOn w:val="a"/>
    <w:link w:val="a6"/>
    <w:unhideWhenUsed/>
    <w:rsid w:val="00667B87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67B87"/>
    <w:rPr>
      <w:sz w:val="20"/>
      <w:szCs w:val="20"/>
    </w:rPr>
  </w:style>
  <w:style w:type="character" w:styleId="a7">
    <w:name w:val="Hyperlink"/>
    <w:basedOn w:val="a0"/>
    <w:uiPriority w:val="99"/>
    <w:rsid w:val="00667B8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67B87"/>
    <w:pPr>
      <w:autoSpaceDE/>
      <w:autoSpaceDN/>
      <w:adjustRightInd/>
      <w:ind w:leftChars="200" w:left="480"/>
    </w:pPr>
    <w:rPr>
      <w:rFonts w:asciiTheme="minorHAnsi" w:eastAsiaTheme="minorEastAsia" w:hAnsiTheme="minorHAnsi" w:cstheme="minorBidi"/>
      <w:kern w:val="2"/>
      <w:sz w:val="24"/>
      <w:szCs w:val="22"/>
    </w:rPr>
  </w:style>
  <w:style w:type="table" w:styleId="a9">
    <w:name w:val="Table Grid"/>
    <w:basedOn w:val="a1"/>
    <w:uiPriority w:val="59"/>
    <w:rsid w:val="0066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basedOn w:val="a0"/>
    <w:rsid w:val="007A370C"/>
  </w:style>
  <w:style w:type="paragraph" w:customStyle="1" w:styleId="Default">
    <w:name w:val="Default"/>
    <w:rsid w:val="00A52F96"/>
    <w:pPr>
      <w:widowControl w:val="0"/>
      <w:autoSpaceDE w:val="0"/>
      <w:autoSpaceDN w:val="0"/>
      <w:adjustRightInd w:val="0"/>
    </w:pPr>
    <w:rPr>
      <w:rFonts w:ascii="JAKHMM+PalatinoLinotype" w:eastAsia="JAKHMM+PalatinoLinotype" w:cs="JAKHMM+PalatinoLinotype"/>
      <w:color w:val="000000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C52365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E04AB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b">
    <w:name w:val="Strong"/>
    <w:basedOn w:val="a0"/>
    <w:uiPriority w:val="22"/>
    <w:qFormat/>
    <w:rsid w:val="008B2AE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07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073D8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957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10311@yahoo.com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hyperlink" Target="https://futurecity.cw.com.tw/article/1867" TargetMode="Externa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29" Type="http://schemas.openxmlformats.org/officeDocument/2006/relationships/hyperlink" Target="https://www.nj.gov/state/assets/pdf/ofbi/kellogg-foundation-logic-model-development-guid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28" Type="http://schemas.openxmlformats.org/officeDocument/2006/relationships/hyperlink" Target="https://swat.welfaretaiwan.org/attachments/article/15/&#21488;&#28771;&#31038;&#26371;&#31119;&#21033;&#23416;&#21002;&#31295;&#20214;&#26684;&#24335;20220806.pdf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uchen250323@gmail.com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hyperlink" Target="https://devel.kmu.edu.tw/images/Shuailunlu/1070327&#23416;&#20523;&#35611;&#24231;-&#36991;&#20813;&#38519;&#20837;&#25220;&#35186;&#30340;&#36074;&#30097;-&#21129;&#20110;&#40300;&#21161;&#29702;&#25945;&#25480;.pdf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8E537-2512-4AA7-B52A-BB37236A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6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CCU</dc:creator>
  <cp:lastModifiedBy>ASUS</cp:lastModifiedBy>
  <cp:revision>19</cp:revision>
  <cp:lastPrinted>2026-02-06T02:40:00Z</cp:lastPrinted>
  <dcterms:created xsi:type="dcterms:W3CDTF">2026-02-02T03:26:00Z</dcterms:created>
  <dcterms:modified xsi:type="dcterms:W3CDTF">2026-02-06T04:15:00Z</dcterms:modified>
</cp:coreProperties>
</file>