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74" w:rsidRPr="000B10BF" w:rsidRDefault="00FB2874" w:rsidP="00FB2874">
      <w:pPr>
        <w:snapToGrid w:val="0"/>
        <w:jc w:val="center"/>
        <w:rPr>
          <w:rFonts w:ascii="Palatino Linotype" w:eastAsia="標楷體" w:hAnsi="Palatino Linotype" w:cs="Arial"/>
          <w:b/>
          <w:sz w:val="20"/>
          <w:szCs w:val="20"/>
        </w:rPr>
      </w:pPr>
      <w:r w:rsidRPr="000B10BF">
        <w:rPr>
          <w:rFonts w:ascii="Palatino Linotype" w:hAnsi="Palatino Linotype"/>
        </w:rPr>
        <w:t xml:space="preserve">　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中正大學「戲劇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創意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想像」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學分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學程</w:t>
      </w:r>
      <w:r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67301E"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67301E">
        <w:rPr>
          <w:rFonts w:ascii="Palatino Linotype" w:eastAsia="標楷體" w:hAnsi="Palatino Linotype" w:cs="Arial" w:hint="eastAsia"/>
          <w:b/>
          <w:sz w:val="20"/>
          <w:szCs w:val="20"/>
        </w:rPr>
        <w:t>4</w:t>
      </w:r>
      <w:r>
        <w:rPr>
          <w:rFonts w:ascii="Palatino Linotype" w:eastAsia="標楷體" w:hAnsi="Palatino Linotype" w:cs="Arial"/>
          <w:b/>
          <w:sz w:val="20"/>
          <w:szCs w:val="20"/>
        </w:rPr>
        <w:t>-</w:t>
      </w:r>
      <w:r w:rsidR="0055313F">
        <w:rPr>
          <w:rFonts w:ascii="Palatino Linotype" w:eastAsia="標楷體" w:hAnsi="Palatino Linotype" w:cs="Arial"/>
          <w:b/>
          <w:sz w:val="20"/>
          <w:szCs w:val="20"/>
        </w:rPr>
        <w:t>2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課綱</w:t>
      </w:r>
    </w:p>
    <w:p w:rsidR="00FB2874" w:rsidRPr="00AD75A4" w:rsidRDefault="00FF1EC7" w:rsidP="00FB2874">
      <w:pPr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>
        <w:rPr>
          <w:rFonts w:ascii="標楷體" w:eastAsia="標楷體" w:hAnsi="標楷體" w:hint="eastAsia"/>
          <w:b/>
          <w:sz w:val="32"/>
          <w:szCs w:val="32"/>
          <w:u w:val="thick"/>
        </w:rPr>
        <w:t>現代戲劇研究</w:t>
      </w:r>
    </w:p>
    <w:p w:rsidR="00FB2874" w:rsidRPr="0055313F" w:rsidRDefault="00FB2874" w:rsidP="00FB2874">
      <w:pPr>
        <w:snapToGrid w:val="0"/>
        <w:jc w:val="center"/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</w:pPr>
      <w:proofErr w:type="gramStart"/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（</w:t>
      </w:r>
      <w:proofErr w:type="gramEnd"/>
      <w:r w:rsidR="00A04533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中文碩班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，</w:t>
      </w:r>
      <w:r w:rsidR="00335C6E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3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學分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，週</w:t>
      </w:r>
      <w:r w:rsidR="00F37B51"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三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1</w:t>
      </w:r>
      <w:r w:rsidR="00FF1EC7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0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:10~</w:t>
      </w:r>
      <w:r w:rsidR="00FF1EC7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13:00</w:t>
      </w:r>
      <w:proofErr w:type="gramStart"/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）</w:t>
      </w:r>
      <w:proofErr w:type="gramEnd"/>
    </w:p>
    <w:p w:rsidR="00FB2874" w:rsidRPr="00FF1EC7" w:rsidRDefault="00FB2874" w:rsidP="00FB2874">
      <w:pPr>
        <w:rPr>
          <w:rFonts w:ascii="新細明體" w:hAnsi="新細明體"/>
        </w:rPr>
      </w:pPr>
    </w:p>
    <w:p w:rsidR="00FB2874" w:rsidRPr="003D15A0" w:rsidRDefault="00FB2874" w:rsidP="00FB2874">
      <w:pPr>
        <w:rPr>
          <w:rFonts w:ascii="標楷體" w:eastAsia="標楷體" w:hAnsi="標楷體"/>
          <w:b/>
          <w:sz w:val="28"/>
          <w:szCs w:val="28"/>
        </w:rPr>
      </w:pPr>
      <w:r w:rsidRPr="003D15A0">
        <w:rPr>
          <w:rFonts w:ascii="標楷體" w:eastAsia="標楷體" w:hAnsi="標楷體" w:hint="eastAsia"/>
          <w:b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sz w:val="28"/>
          <w:szCs w:val="28"/>
        </w:rPr>
        <w:t>說明</w:t>
      </w:r>
    </w:p>
    <w:p w:rsidR="002C4231" w:rsidRDefault="005E648C" w:rsidP="008F2051">
      <w:pPr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>中國近現代戲劇的研究往往分為「戲曲」「話劇」兩大框架，而</w:t>
      </w:r>
      <w:r w:rsidRPr="00A00F8B">
        <w:rPr>
          <w:rFonts w:eastAsia="標楷體" w:hint="eastAsia"/>
        </w:rPr>
        <w:t>「現代戲劇」</w:t>
      </w:r>
      <w:r>
        <w:rPr>
          <w:rFonts w:eastAsia="標楷體" w:hint="eastAsia"/>
        </w:rPr>
        <w:t>一度成為話劇的代名詞，指稱清末自西方和日本輾轉習得，以對白推動劇情的劇種。在西方戲劇的發展歷程中，現代戲劇（</w:t>
      </w:r>
      <w:r>
        <w:rPr>
          <w:rFonts w:eastAsia="標楷體" w:hint="eastAsia"/>
        </w:rPr>
        <w:t>M</w:t>
      </w:r>
      <w:r>
        <w:rPr>
          <w:rFonts w:eastAsia="標楷體"/>
        </w:rPr>
        <w:t>odern Drama</w:t>
      </w:r>
      <w:r>
        <w:rPr>
          <w:rFonts w:eastAsia="標楷體" w:hint="eastAsia"/>
        </w:rPr>
        <w:t>）指的則是</w:t>
      </w:r>
      <w:r w:rsidR="008F2051">
        <w:rPr>
          <w:rFonts w:eastAsia="標楷體" w:hint="eastAsia"/>
        </w:rPr>
        <w:t>十九世紀下半葉以降</w:t>
      </w:r>
      <w:proofErr w:type="gramStart"/>
      <w:r w:rsidR="008F2051">
        <w:rPr>
          <w:rFonts w:ascii="標楷體" w:eastAsia="標楷體" w:hAnsi="標楷體" w:hint="eastAsia"/>
        </w:rPr>
        <w:t>──</w:t>
      </w:r>
      <w:proofErr w:type="gramEnd"/>
      <w:r w:rsidR="008F2051">
        <w:rPr>
          <w:rFonts w:eastAsia="標楷體" w:hint="eastAsia"/>
        </w:rPr>
        <w:t>從易卜生</w:t>
      </w:r>
      <w:r w:rsidR="008F2051">
        <w:rPr>
          <w:rFonts w:eastAsia="標楷體" w:hint="eastAsia"/>
        </w:rPr>
        <w:t>(H</w:t>
      </w:r>
      <w:r w:rsidR="008F2051">
        <w:rPr>
          <w:rFonts w:eastAsia="標楷體"/>
        </w:rPr>
        <w:t>enrik Ibsen</w:t>
      </w:r>
      <w:r w:rsidR="008F2051">
        <w:rPr>
          <w:rFonts w:eastAsia="標楷體" w:hint="eastAsia"/>
        </w:rPr>
        <w:t>)</w:t>
      </w:r>
      <w:r w:rsidR="008F2051">
        <w:rPr>
          <w:rFonts w:eastAsia="標楷體" w:hint="eastAsia"/>
        </w:rPr>
        <w:t>為代表的寫實主義開始</w:t>
      </w:r>
      <w:proofErr w:type="gramStart"/>
      <w:r w:rsidR="008F2051">
        <w:rPr>
          <w:rFonts w:ascii="標楷體" w:eastAsia="標楷體" w:hAnsi="標楷體" w:hint="eastAsia"/>
        </w:rPr>
        <w:t>──</w:t>
      </w:r>
      <w:proofErr w:type="gramEnd"/>
      <w:r>
        <w:rPr>
          <w:rFonts w:eastAsia="標楷體" w:hint="eastAsia"/>
        </w:rPr>
        <w:t>種種追求現代性（</w:t>
      </w:r>
      <w:r>
        <w:rPr>
          <w:rFonts w:eastAsia="標楷體" w:hint="eastAsia"/>
        </w:rPr>
        <w:t>m</w:t>
      </w:r>
      <w:r>
        <w:rPr>
          <w:rFonts w:eastAsia="標楷體"/>
        </w:rPr>
        <w:t>odernity</w:t>
      </w:r>
      <w:r>
        <w:rPr>
          <w:rFonts w:eastAsia="標楷體" w:hint="eastAsia"/>
        </w:rPr>
        <w:t>）的舞台劇作。在五四文人的鼓吹</w:t>
      </w:r>
      <w:r w:rsidR="00CB18B3">
        <w:rPr>
          <w:rFonts w:eastAsia="標楷體" w:hint="eastAsia"/>
        </w:rPr>
        <w:t>和中共建政後的系統性扶持</w:t>
      </w:r>
      <w:r>
        <w:rPr>
          <w:rFonts w:eastAsia="標楷體" w:hint="eastAsia"/>
        </w:rPr>
        <w:t>下，寫實主義戲劇成為影響</w:t>
      </w:r>
      <w:r w:rsidR="00CB18B3">
        <w:rPr>
          <w:rFonts w:eastAsia="標楷體" w:hint="eastAsia"/>
        </w:rPr>
        <w:t>中國</w:t>
      </w:r>
      <w:r>
        <w:rPr>
          <w:rFonts w:eastAsia="標楷體" w:hint="eastAsia"/>
        </w:rPr>
        <w:t>話劇最深的西方戲劇流派；</w:t>
      </w:r>
      <w:r w:rsidR="00E90C0A">
        <w:rPr>
          <w:rFonts w:eastAsia="標楷體" w:hint="eastAsia"/>
        </w:rPr>
        <w:t>在此</w:t>
      </w:r>
      <w:r>
        <w:rPr>
          <w:rFonts w:eastAsia="標楷體" w:hint="eastAsia"/>
        </w:rPr>
        <w:t>同時，西方現代戲劇也在環球交流的過程中自亞洲傳統戲劇汲取靈感。這門課程將（不論東西方的）現代戲劇視為全球化交流的展物，預計介紹幾位重要劇作家及其代表作，以及現階段相關課題的研究方法和成果。</w:t>
      </w:r>
    </w:p>
    <w:p w:rsidR="00664F8D" w:rsidRDefault="00E91988" w:rsidP="0001791B">
      <w:pPr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>詳細授課方式和作業可與教師商議後定案，</w:t>
      </w:r>
      <w:r w:rsidR="00664F8D">
        <w:rPr>
          <w:rFonts w:eastAsia="標楷體" w:hint="eastAsia"/>
        </w:rPr>
        <w:t>有意修習本課程者，請勿缺席第一週的課程說明</w:t>
      </w:r>
      <w:r w:rsidR="00E90C0A">
        <w:rPr>
          <w:rFonts w:eastAsia="標楷體" w:hint="eastAsia"/>
        </w:rPr>
        <w:t>，也請於上課前先行閱讀第一週指定閱讀的內容（已上傳至</w:t>
      </w:r>
      <w:r w:rsidR="00E90C0A">
        <w:rPr>
          <w:rFonts w:eastAsia="標楷體" w:hint="eastAsia"/>
        </w:rPr>
        <w:t>E</w:t>
      </w:r>
      <w:r w:rsidR="00227930">
        <w:rPr>
          <w:rFonts w:eastAsia="標楷體"/>
        </w:rPr>
        <w:t>-</w:t>
      </w:r>
      <w:r w:rsidR="00E90C0A">
        <w:rPr>
          <w:rFonts w:eastAsia="標楷體"/>
        </w:rPr>
        <w:t>course</w:t>
      </w:r>
      <w:r w:rsidR="00E90C0A">
        <w:rPr>
          <w:rFonts w:eastAsia="標楷體" w:hint="eastAsia"/>
        </w:rPr>
        <w:t>）</w:t>
      </w:r>
      <w:r w:rsidR="00664F8D">
        <w:rPr>
          <w:rFonts w:eastAsia="標楷體" w:hint="eastAsia"/>
        </w:rPr>
        <w:t>。</w:t>
      </w:r>
    </w:p>
    <w:p w:rsidR="001118A9" w:rsidRDefault="001118A9" w:rsidP="005E648C">
      <w:pPr>
        <w:ind w:firstLineChars="200" w:firstLine="480"/>
      </w:pPr>
    </w:p>
    <w:p w:rsidR="00F6545C" w:rsidRPr="003D15A0" w:rsidRDefault="00F6545C" w:rsidP="00F6545C">
      <w:pPr>
        <w:rPr>
          <w:rFonts w:ascii="標楷體" w:eastAsia="標楷體" w:hAnsi="標楷體"/>
          <w:b/>
          <w:sz w:val="28"/>
          <w:szCs w:val="28"/>
        </w:rPr>
      </w:pPr>
      <w:r w:rsidRPr="003D15A0">
        <w:rPr>
          <w:rFonts w:ascii="標楷體" w:eastAsia="標楷體" w:hAnsi="標楷體" w:hint="eastAsia"/>
          <w:b/>
          <w:sz w:val="28"/>
          <w:szCs w:val="28"/>
        </w:rPr>
        <w:t>課程進度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92"/>
        <w:gridCol w:w="4253"/>
        <w:gridCol w:w="2268"/>
      </w:tblGrid>
      <w:tr w:rsidR="004D3567" w:rsidRPr="00D037D8" w:rsidTr="00F119A1">
        <w:trPr>
          <w:trHeight w:val="535"/>
        </w:trPr>
        <w:tc>
          <w:tcPr>
            <w:tcW w:w="851" w:type="dxa"/>
            <w:shd w:val="clear" w:color="auto" w:fill="E0E0E0"/>
          </w:tcPr>
          <w:p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992" w:type="dxa"/>
            <w:shd w:val="clear" w:color="auto" w:fill="E0E0E0"/>
          </w:tcPr>
          <w:p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4253" w:type="dxa"/>
            <w:shd w:val="clear" w:color="auto" w:fill="E0E0E0"/>
          </w:tcPr>
          <w:p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0E0E0"/>
          </w:tcPr>
          <w:p w:rsidR="004D3567" w:rsidRDefault="00875DDF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指定閱讀</w:t>
            </w:r>
          </w:p>
          <w:p w:rsidR="00875DDF" w:rsidRPr="00C33837" w:rsidRDefault="00C261CA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及</w:t>
            </w:r>
            <w:r w:rsidR="00875DDF">
              <w:rPr>
                <w:rFonts w:ascii="標楷體" w:eastAsia="標楷體" w:hAnsi="標楷體" w:hint="eastAsia"/>
                <w:b/>
                <w:sz w:val="26"/>
                <w:szCs w:val="26"/>
              </w:rPr>
              <w:t>注意事項</w:t>
            </w:r>
          </w:p>
        </w:tc>
      </w:tr>
      <w:tr w:rsidR="004D3567" w:rsidTr="00F119A1">
        <w:tc>
          <w:tcPr>
            <w:tcW w:w="851" w:type="dxa"/>
          </w:tcPr>
          <w:p w:rsidR="00B61EF3" w:rsidRPr="007B119B" w:rsidRDefault="004D3567" w:rsidP="007B119B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</w:t>
            </w:r>
          </w:p>
        </w:tc>
        <w:tc>
          <w:tcPr>
            <w:tcW w:w="992" w:type="dxa"/>
          </w:tcPr>
          <w:p w:rsidR="00B61EF3" w:rsidRPr="00E927E4" w:rsidRDefault="00656E52" w:rsidP="007B119B">
            <w:pPr>
              <w:jc w:val="center"/>
              <w:rPr>
                <w:rFonts w:ascii="Cambria" w:hAnsi="Cambria"/>
              </w:rPr>
            </w:pPr>
            <w:r w:rsidRPr="00E927E4">
              <w:rPr>
                <w:rFonts w:ascii="Cambria" w:hAnsi="Cambria"/>
              </w:rPr>
              <w:t>2</w:t>
            </w:r>
            <w:r w:rsidR="004D3567" w:rsidRPr="00E927E4">
              <w:rPr>
                <w:rFonts w:ascii="Cambria" w:hAnsi="Cambria"/>
              </w:rPr>
              <w:t>/</w:t>
            </w:r>
            <w:r w:rsidR="0067301E">
              <w:rPr>
                <w:rFonts w:ascii="Cambria" w:hAnsi="Cambria" w:hint="eastAsia"/>
              </w:rPr>
              <w:t>2</w:t>
            </w:r>
            <w:r w:rsidRPr="00E927E4">
              <w:rPr>
                <w:rFonts w:ascii="Cambria" w:hAnsi="Cambria"/>
              </w:rPr>
              <w:t>5</w:t>
            </w:r>
          </w:p>
        </w:tc>
        <w:tc>
          <w:tcPr>
            <w:tcW w:w="4253" w:type="dxa"/>
          </w:tcPr>
          <w:p w:rsidR="00264227" w:rsidRPr="009E7C20" w:rsidRDefault="007B119B" w:rsidP="009B3C3C">
            <w:pPr>
              <w:pStyle w:val="a7"/>
              <w:jc w:val="center"/>
              <w:rPr>
                <w:rFonts w:ascii="Palatino Linotype" w:eastAsia="標楷體" w:hAnsi="Palatino Linotype"/>
                <w:color w:val="000000"/>
                <w:kern w:val="0"/>
                <w:u w:val="single"/>
              </w:rPr>
            </w:pPr>
            <w:r w:rsidRPr="009E7C20">
              <w:rPr>
                <w:rFonts w:ascii="Palatino Linotype" w:eastAsia="標楷體" w:hAnsi="Palatino Linotype"/>
                <w:color w:val="000000"/>
                <w:kern w:val="0"/>
                <w:u w:val="single"/>
              </w:rPr>
              <w:t>課程說明</w:t>
            </w:r>
          </w:p>
          <w:p w:rsidR="00E355B8" w:rsidRDefault="009E7C20" w:rsidP="00F119A1">
            <w:pPr>
              <w:pStyle w:val="a7"/>
              <w:jc w:val="center"/>
              <w:rPr>
                <w:rFonts w:ascii="Palatino Linotype" w:hAnsi="Palatino Linotype"/>
                <w:sz w:val="23"/>
                <w:szCs w:val="23"/>
              </w:rPr>
            </w:pPr>
            <w:r w:rsidRPr="00F119A1">
              <w:rPr>
                <w:rFonts w:ascii="Palatino Linotype" w:hAnsi="Palatino Linotype" w:hint="eastAsia"/>
                <w:sz w:val="23"/>
                <w:szCs w:val="23"/>
              </w:rPr>
              <w:t>「現代戲劇」為何？</w:t>
            </w:r>
          </w:p>
          <w:p w:rsidR="00F119A1" w:rsidRPr="00F119A1" w:rsidRDefault="00885454" w:rsidP="00E355B8">
            <w:pPr>
              <w:pStyle w:val="a7"/>
              <w:jc w:val="center"/>
              <w:rPr>
                <w:rFonts w:ascii="Palatino Linotype" w:hAnsi="Palatino Linotype"/>
                <w:sz w:val="23"/>
                <w:szCs w:val="23"/>
              </w:rPr>
            </w:pPr>
            <w:r w:rsidRPr="00F119A1">
              <w:rPr>
                <w:rFonts w:ascii="Palatino Linotype" w:hAnsi="Palatino Linotype" w:hint="eastAsia"/>
                <w:sz w:val="23"/>
                <w:szCs w:val="23"/>
              </w:rPr>
              <w:t>「現代」</w:t>
            </w:r>
            <w:r w:rsidR="00F119A1" w:rsidRPr="00F119A1">
              <w:rPr>
                <w:rFonts w:ascii="Palatino Linotype" w:hAnsi="Palatino Linotype" w:hint="eastAsia"/>
                <w:sz w:val="23"/>
                <w:szCs w:val="23"/>
              </w:rPr>
              <w:t>怎麼算</w:t>
            </w:r>
            <w:r w:rsidR="00A825CA" w:rsidRPr="00F119A1">
              <w:rPr>
                <w:rFonts w:ascii="Palatino Linotype" w:hAnsi="Palatino Linotype" w:hint="eastAsia"/>
                <w:sz w:val="23"/>
                <w:szCs w:val="23"/>
              </w:rPr>
              <w:t>？</w:t>
            </w:r>
            <w:r w:rsidR="00F838B6">
              <w:rPr>
                <w:rFonts w:ascii="Palatino Linotype" w:hAnsi="Palatino Linotype" w:hint="eastAsia"/>
                <w:sz w:val="23"/>
                <w:szCs w:val="23"/>
              </w:rPr>
              <w:t>戲劇怎麼研究？</w:t>
            </w:r>
          </w:p>
        </w:tc>
        <w:tc>
          <w:tcPr>
            <w:tcW w:w="2268" w:type="dxa"/>
            <w:tcBorders>
              <w:tr2bl w:val="nil"/>
            </w:tcBorders>
          </w:tcPr>
          <w:p w:rsidR="00411BFA" w:rsidRDefault="00411BFA" w:rsidP="00025F0A">
            <w:pPr>
              <w:jc w:val="center"/>
              <w:rPr>
                <w:sz w:val="20"/>
                <w:szCs w:val="20"/>
              </w:rPr>
            </w:pPr>
            <w:r w:rsidRPr="00411BFA">
              <w:rPr>
                <w:rFonts w:hint="eastAsia"/>
                <w:sz w:val="20"/>
                <w:szCs w:val="20"/>
              </w:rPr>
              <w:t>田本相</w:t>
            </w:r>
            <w:r w:rsidRPr="00411BFA">
              <w:rPr>
                <w:rFonts w:hint="eastAsia"/>
                <w:sz w:val="20"/>
                <w:szCs w:val="20"/>
              </w:rPr>
              <w:t>2</w:t>
            </w:r>
            <w:r w:rsidRPr="00411BFA">
              <w:rPr>
                <w:sz w:val="20"/>
                <w:szCs w:val="20"/>
              </w:rPr>
              <w:t>008</w:t>
            </w:r>
            <w:r w:rsidRPr="00411BFA">
              <w:rPr>
                <w:rFonts w:hint="eastAsia"/>
                <w:sz w:val="20"/>
                <w:szCs w:val="20"/>
              </w:rPr>
              <w:t>：卷一</w:t>
            </w:r>
            <w:proofErr w:type="gramStart"/>
            <w:r w:rsidRPr="00411BFA">
              <w:rPr>
                <w:rFonts w:hint="eastAsia"/>
                <w:sz w:val="20"/>
                <w:szCs w:val="20"/>
              </w:rPr>
              <w:t>2</w:t>
            </w:r>
            <w:r w:rsidRPr="00411BFA">
              <w:rPr>
                <w:sz w:val="20"/>
                <w:szCs w:val="20"/>
              </w:rPr>
              <w:t>9</w:t>
            </w:r>
            <w:proofErr w:type="gramEnd"/>
            <w:r w:rsidRPr="00411BFA">
              <w:rPr>
                <w:sz w:val="20"/>
                <w:szCs w:val="20"/>
              </w:rPr>
              <w:t>-31</w:t>
            </w:r>
          </w:p>
          <w:p w:rsidR="00BF631B" w:rsidRPr="00411BFA" w:rsidRDefault="00A07966" w:rsidP="00025F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宋寶珍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8-32</w:t>
            </w:r>
          </w:p>
          <w:p w:rsidR="008321B2" w:rsidRPr="004F7740" w:rsidRDefault="006D52EC" w:rsidP="00A07966">
            <w:pPr>
              <w:jc w:val="center"/>
              <w:rPr>
                <w:sz w:val="20"/>
                <w:szCs w:val="20"/>
              </w:rPr>
            </w:pPr>
            <w:proofErr w:type="gramStart"/>
            <w:r w:rsidRPr="004F7740">
              <w:rPr>
                <w:rFonts w:hint="eastAsia"/>
                <w:sz w:val="20"/>
                <w:szCs w:val="20"/>
              </w:rPr>
              <w:t>傅謹</w:t>
            </w:r>
            <w:proofErr w:type="gramEnd"/>
            <w:r w:rsidRPr="004F7740">
              <w:rPr>
                <w:rFonts w:hint="eastAsia"/>
                <w:sz w:val="20"/>
                <w:szCs w:val="20"/>
              </w:rPr>
              <w:t>2</w:t>
            </w:r>
            <w:r w:rsidRPr="004F7740">
              <w:rPr>
                <w:sz w:val="20"/>
                <w:szCs w:val="20"/>
              </w:rPr>
              <w:t>016</w:t>
            </w:r>
            <w:r w:rsidRPr="004F7740">
              <w:rPr>
                <w:rFonts w:hint="eastAsia"/>
                <w:sz w:val="20"/>
                <w:szCs w:val="20"/>
              </w:rPr>
              <w:t>：</w:t>
            </w:r>
            <w:r w:rsidR="004F7740">
              <w:rPr>
                <w:rFonts w:hint="eastAsia"/>
                <w:sz w:val="20"/>
                <w:szCs w:val="20"/>
              </w:rPr>
              <w:t>9</w:t>
            </w:r>
            <w:r w:rsidR="004F7740">
              <w:rPr>
                <w:sz w:val="20"/>
                <w:szCs w:val="20"/>
              </w:rPr>
              <w:t>5-99</w:t>
            </w:r>
          </w:p>
        </w:tc>
      </w:tr>
      <w:tr w:rsidR="00AA3BDB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52304B" w:rsidRDefault="00AA3BDB" w:rsidP="00B363E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E927E4" w:rsidRDefault="00AA3BDB" w:rsidP="00AB24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3</w:t>
            </w:r>
            <w:r w:rsidRPr="00E927E4">
              <w:rPr>
                <w:rFonts w:ascii="Cambria" w:hAnsi="Cambria"/>
              </w:rPr>
              <w:t>/</w:t>
            </w:r>
            <w:r>
              <w:rPr>
                <w:rFonts w:ascii="Cambria" w:hAnsi="Cambria" w:hint="eastAsi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762D2D" w:rsidRDefault="00AA3BDB" w:rsidP="00B66D84">
            <w:pPr>
              <w:pStyle w:val="a7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</w:pPr>
            <w:r w:rsidRPr="00762D2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期刊論文與戲劇研究</w:t>
            </w:r>
          </w:p>
          <w:p w:rsidR="00AA3BDB" w:rsidRPr="00B10316" w:rsidRDefault="00AA3BDB" w:rsidP="00B66D84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以王鐘聲研究為例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 w:rsidP="00B66D8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A08E4">
              <w:rPr>
                <w:rFonts w:eastAsiaTheme="minorEastAsia"/>
                <w:sz w:val="22"/>
                <w:szCs w:val="22"/>
              </w:rPr>
              <w:t>鍾欣志</w:t>
            </w:r>
            <w:r w:rsidRPr="006A08E4">
              <w:rPr>
                <w:rFonts w:eastAsiaTheme="minorEastAsia"/>
                <w:sz w:val="22"/>
                <w:szCs w:val="22"/>
              </w:rPr>
              <w:t>2011</w:t>
            </w:r>
            <w:r>
              <w:rPr>
                <w:rFonts w:eastAsiaTheme="minorEastAsia" w:hint="eastAsia"/>
                <w:sz w:val="22"/>
                <w:szCs w:val="22"/>
              </w:rPr>
              <w:t>b</w:t>
            </w:r>
          </w:p>
          <w:p w:rsidR="00AA3BDB" w:rsidRPr="006A08E4" w:rsidRDefault="00AA3BDB" w:rsidP="00B66D84">
            <w:pPr>
              <w:jc w:val="center"/>
              <w:rPr>
                <w:rFonts w:eastAsiaTheme="minorEastAsia"/>
                <w:color w:val="BF8F00" w:themeColor="accent4" w:themeShade="BF"/>
                <w:sz w:val="22"/>
                <w:szCs w:val="22"/>
              </w:rPr>
            </w:pPr>
            <w:r w:rsidRPr="006A08E4">
              <w:rPr>
                <w:rFonts w:eastAsiaTheme="minorEastAsia"/>
                <w:sz w:val="22"/>
                <w:szCs w:val="22"/>
              </w:rPr>
              <w:t>游富凱</w:t>
            </w:r>
            <w:r w:rsidRPr="006A08E4">
              <w:rPr>
                <w:rFonts w:eastAsiaTheme="minorEastAsia"/>
                <w:sz w:val="22"/>
                <w:szCs w:val="22"/>
              </w:rPr>
              <w:t>2017</w:t>
            </w:r>
          </w:p>
        </w:tc>
      </w:tr>
      <w:tr w:rsidR="00AA3BDB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52304B" w:rsidRDefault="00AA3BDB" w:rsidP="00B363E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 w:rsidP="00AB240B">
            <w:pPr>
              <w:jc w:val="center"/>
              <w:rPr>
                <w:rFonts w:ascii="Cambria" w:hAnsi="Cambria"/>
              </w:rPr>
            </w:pPr>
            <w:r w:rsidRPr="00E927E4">
              <w:rPr>
                <w:rFonts w:ascii="Cambria" w:hAnsi="Cambria"/>
              </w:rPr>
              <w:t>3/1</w:t>
            </w:r>
            <w:r>
              <w:rPr>
                <w:rFonts w:ascii="Cambria" w:hAnsi="Cambria" w:hint="eastAsia"/>
              </w:rPr>
              <w:t>1</w:t>
            </w:r>
          </w:p>
          <w:p w:rsidR="00B544B0" w:rsidRPr="00425804" w:rsidRDefault="00B544B0" w:rsidP="00AB240B">
            <w:pPr>
              <w:jc w:val="center"/>
              <w:rPr>
                <w:rFonts w:ascii="Cambria" w:hAnsi="Cambria"/>
              </w:rPr>
            </w:pPr>
            <w:r w:rsidRPr="00E927E4">
              <w:rPr>
                <w:rFonts w:ascii="Cambria" w:hAnsi="Cambria"/>
                <w:color w:val="FF0000"/>
                <w:sz w:val="20"/>
                <w:szCs w:val="20"/>
              </w:rPr>
              <w:t>點名日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A" w:rsidRDefault="00F3142A" w:rsidP="009B3C3C">
            <w:pPr>
              <w:pStyle w:val="a7"/>
              <w:jc w:val="center"/>
              <w:rPr>
                <w:rFonts w:eastAsia="標楷體"/>
                <w:color w:val="000000"/>
                <w:kern w:val="0"/>
                <w:u w:val="single"/>
              </w:rPr>
            </w:pPr>
            <w:r>
              <w:rPr>
                <w:rFonts w:eastAsia="標楷體" w:hint="eastAsia"/>
                <w:color w:val="000000"/>
                <w:kern w:val="0"/>
                <w:u w:val="single"/>
              </w:rPr>
              <w:t>劇本閱讀與戲劇研究</w:t>
            </w:r>
          </w:p>
          <w:p w:rsidR="00AA3BDB" w:rsidRPr="00867F0C" w:rsidRDefault="00AA3BDB" w:rsidP="00867F0C">
            <w:pPr>
              <w:pStyle w:val="a7"/>
              <w:jc w:val="center"/>
              <w:rPr>
                <w:rFonts w:ascii="Palatino Linotype" w:eastAsia="標楷體" w:hAnsi="Palatino Linotype"/>
                <w:u w:val="single"/>
              </w:rPr>
            </w:pPr>
            <w:r w:rsidRPr="00867F0C">
              <w:rPr>
                <w:rFonts w:ascii="Cambria" w:eastAsiaTheme="minorEastAsia" w:hAnsi="Cambria" w:hint="eastAsia"/>
                <w:color w:val="000000"/>
                <w:kern w:val="0"/>
              </w:rPr>
              <w:t>易卜生</w:t>
            </w:r>
            <w:r w:rsidRPr="00157F7A">
              <w:rPr>
                <w:rFonts w:ascii="Cambria" w:eastAsiaTheme="minorEastAsia" w:hAnsi="Cambria"/>
                <w:color w:val="000000"/>
                <w:kern w:val="0"/>
              </w:rPr>
              <w:t>《玩偶</w:t>
            </w:r>
            <w:r>
              <w:rPr>
                <w:rFonts w:ascii="Cambria" w:eastAsiaTheme="minorEastAsia" w:hAnsi="Cambria" w:hint="eastAsia"/>
                <w:color w:val="000000"/>
                <w:kern w:val="0"/>
              </w:rPr>
              <w:t>之</w:t>
            </w:r>
            <w:r w:rsidRPr="00157F7A">
              <w:rPr>
                <w:rFonts w:ascii="Cambria" w:eastAsiaTheme="minorEastAsia" w:hAnsi="Cambria"/>
                <w:color w:val="000000"/>
                <w:kern w:val="0"/>
              </w:rPr>
              <w:t>家》（</w:t>
            </w:r>
            <w:r w:rsidRPr="00157F7A">
              <w:rPr>
                <w:rFonts w:ascii="Cambria" w:eastAsiaTheme="minorEastAsia" w:hAnsi="Cambria"/>
                <w:i/>
                <w:color w:val="000000"/>
                <w:kern w:val="0"/>
              </w:rPr>
              <w:t>A Doll House</w:t>
            </w:r>
            <w:r w:rsidRPr="00157F7A">
              <w:rPr>
                <w:rFonts w:ascii="Cambria" w:eastAsiaTheme="minorEastAsia" w:hAnsi="Cambria"/>
                <w:color w:val="000000"/>
                <w:kern w:val="0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205BA3" w:rsidRDefault="00AA3BDB" w:rsidP="008E07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5BA3">
              <w:rPr>
                <w:rFonts w:ascii="標楷體" w:eastAsia="標楷體" w:hAnsi="標楷體" w:hint="eastAsia"/>
                <w:sz w:val="22"/>
                <w:szCs w:val="22"/>
              </w:rPr>
              <w:t>《玩偶之家》</w:t>
            </w:r>
            <w:r w:rsidR="0013355C">
              <w:rPr>
                <w:rFonts w:ascii="Cambria" w:eastAsia="標楷體" w:hAnsi="Cambria" w:hint="eastAsia"/>
                <w:color w:val="000000"/>
                <w:kern w:val="0"/>
              </w:rPr>
              <w:t>*</w:t>
            </w:r>
          </w:p>
        </w:tc>
      </w:tr>
      <w:tr w:rsidR="00AA3BDB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52304B" w:rsidRDefault="00AA3BDB" w:rsidP="00B363E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 w:rsidP="00AA3BDB">
            <w:pPr>
              <w:jc w:val="center"/>
              <w:rPr>
                <w:rFonts w:ascii="Cambria" w:hAnsi="Cambria"/>
              </w:rPr>
            </w:pPr>
            <w:r w:rsidRPr="00E927E4">
              <w:rPr>
                <w:rFonts w:ascii="Cambria" w:hAnsi="Cambria"/>
              </w:rPr>
              <w:t>3/</w:t>
            </w:r>
            <w:r>
              <w:rPr>
                <w:rFonts w:ascii="Cambria" w:hAnsi="Cambria" w:hint="eastAsia"/>
              </w:rPr>
              <w:t>1</w:t>
            </w:r>
            <w:r w:rsidRPr="00E927E4">
              <w:rPr>
                <w:rFonts w:ascii="Cambria" w:hAnsi="Cambria"/>
              </w:rPr>
              <w:t>8</w:t>
            </w:r>
          </w:p>
          <w:p w:rsidR="00AA3BDB" w:rsidRPr="00425804" w:rsidRDefault="00AA3BDB" w:rsidP="00AA3BD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ED" w:rsidRPr="00340AE7" w:rsidRDefault="00457DED" w:rsidP="00457DED">
            <w:pPr>
              <w:pStyle w:val="a7"/>
              <w:jc w:val="center"/>
              <w:rPr>
                <w:rFonts w:ascii="Palatino Linotype" w:eastAsia="標楷體" w:hAnsi="Palatino Linotype"/>
                <w:color w:val="000000" w:themeColor="text1"/>
                <w:u w:val="single"/>
              </w:rPr>
            </w:pPr>
            <w:r>
              <w:rPr>
                <w:rFonts w:ascii="Palatino Linotype" w:eastAsia="標楷體" w:hAnsi="Palatino Linotype" w:hint="eastAsia"/>
                <w:color w:val="000000" w:themeColor="text1"/>
                <w:u w:val="single"/>
              </w:rPr>
              <w:t>追求「現代」的</w:t>
            </w:r>
            <w:r w:rsidRPr="00340AE7">
              <w:rPr>
                <w:rFonts w:ascii="Palatino Linotype" w:eastAsia="標楷體" w:hAnsi="Palatino Linotype" w:hint="eastAsia"/>
                <w:color w:val="000000" w:themeColor="text1"/>
                <w:u w:val="single"/>
              </w:rPr>
              <w:t>五四思潮</w:t>
            </w:r>
          </w:p>
          <w:p w:rsidR="004D1AFC" w:rsidRDefault="004D1AFC" w:rsidP="00457DED">
            <w:pPr>
              <w:pStyle w:val="a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961BE">
              <w:rPr>
                <w:rFonts w:asciiTheme="minorEastAsia" w:eastAsiaTheme="minorEastAsia" w:hAnsiTheme="minorEastAsia" w:hint="eastAsia"/>
                <w:color w:val="000000" w:themeColor="text1"/>
              </w:rPr>
              <w:t>劇場變革的政治社會背景</w:t>
            </w:r>
          </w:p>
          <w:p w:rsidR="00AA3BDB" w:rsidRPr="00CC2B23" w:rsidRDefault="00E05B11" w:rsidP="00457DED">
            <w:pPr>
              <w:pStyle w:val="a7"/>
              <w:jc w:val="center"/>
              <w:rPr>
                <w:rFonts w:ascii="Cambria" w:eastAsiaTheme="minorEastAsia" w:hAnsi="Cambr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寫實主義、新浪漫主義及其他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1" w:rsidRDefault="00E05B11" w:rsidP="00E05B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陳獨秀〈論戲曲〉</w:t>
            </w:r>
          </w:p>
          <w:p w:rsidR="00E05B11" w:rsidRDefault="00E05B11" w:rsidP="00E05B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胡適〈易卜生主義〉</w:t>
            </w:r>
          </w:p>
          <w:p w:rsidR="00AA3BDB" w:rsidRPr="0068137F" w:rsidRDefault="00E05B11" w:rsidP="00E05B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胡適</w:t>
            </w:r>
            <w:r w:rsidRPr="00153E27">
              <w:rPr>
                <w:rFonts w:ascii="標楷體" w:eastAsia="標楷體" w:hAnsi="標楷體" w:hint="eastAsia"/>
                <w:sz w:val="22"/>
                <w:szCs w:val="22"/>
              </w:rPr>
              <w:t>《終身大事》</w:t>
            </w:r>
          </w:p>
        </w:tc>
      </w:tr>
      <w:tr w:rsidR="00AA3BDB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52304B" w:rsidRDefault="006E20C6" w:rsidP="0014542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6" w:rsidRDefault="006E20C6" w:rsidP="006E20C6">
            <w:pPr>
              <w:jc w:val="center"/>
              <w:rPr>
                <w:rFonts w:ascii="Cambria" w:hAnsi="Cambria"/>
              </w:rPr>
            </w:pPr>
            <w:r w:rsidRPr="00E927E4">
              <w:rPr>
                <w:rFonts w:ascii="Cambria" w:hAnsi="Cambria"/>
              </w:rPr>
              <w:t>3/</w:t>
            </w:r>
            <w:r>
              <w:rPr>
                <w:rFonts w:ascii="Cambria" w:hAnsi="Cambria" w:hint="eastAsia"/>
              </w:rPr>
              <w:t>2</w:t>
            </w:r>
            <w:r w:rsidRPr="00E927E4">
              <w:rPr>
                <w:rFonts w:ascii="Cambria" w:hAnsi="Cambria"/>
              </w:rPr>
              <w:t>5</w:t>
            </w:r>
          </w:p>
          <w:p w:rsidR="00AA3BDB" w:rsidRPr="00E927E4" w:rsidRDefault="00E05B11" w:rsidP="00B9435E">
            <w:pPr>
              <w:jc w:val="center"/>
              <w:rPr>
                <w:rFonts w:ascii="Cambria" w:hAnsi="Cambria"/>
              </w:rPr>
            </w:pPr>
            <w:r w:rsidRPr="006A0BC4">
              <w:rPr>
                <w:rFonts w:ascii="Cambria" w:hAnsi="Cambria" w:hint="eastAsia"/>
                <w:b/>
                <w:color w:val="7030A0"/>
                <w:sz w:val="20"/>
                <w:szCs w:val="20"/>
              </w:rPr>
              <w:t>圖書館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340AE7" w:rsidRDefault="00AA3BDB" w:rsidP="00E20DDD">
            <w:pPr>
              <w:pStyle w:val="a7"/>
              <w:jc w:val="center"/>
              <w:rPr>
                <w:rFonts w:ascii="Palatino Linotype" w:eastAsia="標楷體" w:hAnsi="Palatino Linotype"/>
                <w:color w:val="000000" w:themeColor="text1"/>
                <w:u w:val="single"/>
              </w:rPr>
            </w:pPr>
            <w:r>
              <w:rPr>
                <w:rFonts w:ascii="Palatino Linotype" w:eastAsia="標楷體" w:hAnsi="Palatino Linotype" w:hint="eastAsia"/>
                <w:color w:val="000000" w:themeColor="text1"/>
                <w:u w:val="single"/>
              </w:rPr>
              <w:t>追求「現代」的</w:t>
            </w:r>
            <w:r w:rsidRPr="00340AE7">
              <w:rPr>
                <w:rFonts w:ascii="Palatino Linotype" w:eastAsia="標楷體" w:hAnsi="Palatino Linotype" w:hint="eastAsia"/>
                <w:color w:val="000000" w:themeColor="text1"/>
                <w:u w:val="single"/>
              </w:rPr>
              <w:t>五四思潮</w:t>
            </w:r>
          </w:p>
          <w:p w:rsidR="00E05B11" w:rsidRDefault="00E05B11" w:rsidP="00E05B11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「現代戲劇」的知識從何而來？</w:t>
            </w:r>
          </w:p>
          <w:p w:rsidR="00AA3BDB" w:rsidRPr="003961BE" w:rsidRDefault="00E05B11" w:rsidP="00E20DDD">
            <w:pPr>
              <w:pStyle w:val="a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068F">
              <w:rPr>
                <w:rFonts w:ascii="Palatino Linotype" w:eastAsia="標楷體" w:hAnsi="Palatino Linotype" w:hint="eastAsia"/>
                <w:color w:val="7030A0"/>
                <w:sz w:val="22"/>
              </w:rPr>
              <w:t>《東方雜誌》《小說月報》《新青年》《新潮》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1" w:rsidRPr="00796D6E" w:rsidRDefault="00E05B11" w:rsidP="00E05B11">
            <w:pPr>
              <w:jc w:val="center"/>
              <w:rPr>
                <w:sz w:val="22"/>
                <w:szCs w:val="22"/>
              </w:rPr>
            </w:pPr>
            <w:proofErr w:type="gramStart"/>
            <w:r w:rsidRPr="00796D6E">
              <w:rPr>
                <w:rFonts w:hint="eastAsia"/>
                <w:sz w:val="22"/>
                <w:szCs w:val="22"/>
              </w:rPr>
              <w:t>洪深〈導言〉</w:t>
            </w:r>
            <w:proofErr w:type="gramEnd"/>
            <w:r w:rsidRPr="00796D6E">
              <w:rPr>
                <w:rFonts w:hint="eastAsia"/>
                <w:sz w:val="22"/>
                <w:szCs w:val="22"/>
              </w:rPr>
              <w:t>1</w:t>
            </w:r>
            <w:r w:rsidRPr="00796D6E">
              <w:rPr>
                <w:sz w:val="22"/>
                <w:szCs w:val="22"/>
              </w:rPr>
              <w:t>-5</w:t>
            </w:r>
            <w:r w:rsidRPr="00796D6E">
              <w:rPr>
                <w:rFonts w:hint="eastAsia"/>
                <w:sz w:val="22"/>
                <w:szCs w:val="22"/>
              </w:rPr>
              <w:t>節</w:t>
            </w:r>
          </w:p>
          <w:p w:rsidR="00AA3BDB" w:rsidRPr="0034732C" w:rsidRDefault="00E05B11" w:rsidP="00E05B1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321B2">
              <w:rPr>
                <w:rFonts w:hint="eastAsia"/>
                <w:sz w:val="22"/>
                <w:szCs w:val="22"/>
              </w:rPr>
              <w:t>田本相</w:t>
            </w:r>
            <w:r w:rsidRPr="008321B2">
              <w:rPr>
                <w:rFonts w:hint="eastAsia"/>
                <w:sz w:val="22"/>
                <w:szCs w:val="22"/>
              </w:rPr>
              <w:t>2016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16-23</w:t>
            </w:r>
          </w:p>
        </w:tc>
      </w:tr>
      <w:tr w:rsidR="00C35536" w:rsidRPr="00F83742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6" w:rsidRPr="0052304B" w:rsidRDefault="00C35536" w:rsidP="0014542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6" w:rsidRDefault="00C35536" w:rsidP="00B9435E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 w:hint="eastAsia"/>
                <w:color w:val="000000" w:themeColor="text1"/>
              </w:rPr>
              <w:t>4</w:t>
            </w:r>
            <w:r w:rsidRPr="00E927E4">
              <w:rPr>
                <w:rFonts w:ascii="Cambria" w:hAnsi="Cambria"/>
                <w:color w:val="000000" w:themeColor="text1"/>
              </w:rPr>
              <w:t>/</w:t>
            </w:r>
            <w:r>
              <w:rPr>
                <w:rFonts w:ascii="Cambria" w:hAnsi="Cambria" w:hint="eastAsia"/>
                <w:color w:val="000000" w:themeColor="text1"/>
              </w:rPr>
              <w:t>1</w:t>
            </w:r>
          </w:p>
          <w:p w:rsidR="00C35536" w:rsidRPr="006A0BC4" w:rsidRDefault="00C35536" w:rsidP="00B9435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6" w:rsidRPr="005C11F5" w:rsidRDefault="00C35536" w:rsidP="00274219">
            <w:pPr>
              <w:widowControl/>
              <w:jc w:val="center"/>
              <w:rPr>
                <w:rFonts w:eastAsia="標楷體"/>
                <w:color w:val="000000"/>
                <w:kern w:val="0"/>
                <w:u w:val="single"/>
              </w:rPr>
            </w:pPr>
            <w:r w:rsidRPr="005C11F5">
              <w:rPr>
                <w:rFonts w:eastAsia="標楷體" w:hint="eastAsia"/>
                <w:color w:val="000000"/>
                <w:kern w:val="0"/>
                <w:u w:val="single"/>
              </w:rPr>
              <w:lastRenderedPageBreak/>
              <w:t>現代戲劇的跨文化面向</w:t>
            </w:r>
          </w:p>
          <w:p w:rsidR="00C35536" w:rsidRPr="009D6AB5" w:rsidRDefault="00C35536" w:rsidP="0027421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9D6AB5">
              <w:rPr>
                <w:rFonts w:asciiTheme="minorEastAsia" w:eastAsiaTheme="minorEastAsia" w:hAnsiTheme="minorEastAsia" w:hint="eastAsia"/>
                <w:color w:val="000000"/>
                <w:kern w:val="0"/>
              </w:rPr>
              <w:lastRenderedPageBreak/>
              <w:t>「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娜</w:t>
            </w:r>
            <w:r w:rsidRPr="009D6AB5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拉劇</w:t>
            </w:r>
            <w:proofErr w:type="gramEnd"/>
            <w:r w:rsidRPr="009D6AB5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」和劇本翻譯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6" w:rsidRDefault="00C35536" w:rsidP="0027421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歐陽予倩</w:t>
            </w:r>
            <w:r w:rsidRPr="0034732C">
              <w:rPr>
                <w:rFonts w:ascii="標楷體" w:eastAsia="標楷體" w:hAnsi="標楷體" w:hint="eastAsia"/>
                <w:sz w:val="22"/>
                <w:szCs w:val="22"/>
              </w:rPr>
              <w:t>《潑婦》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C35536" w:rsidRDefault="00C35536" w:rsidP="00274219">
            <w:pPr>
              <w:jc w:val="center"/>
              <w:rPr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《回家以後》</w:t>
            </w:r>
          </w:p>
          <w:p w:rsidR="00C35536" w:rsidRDefault="00C35536" w:rsidP="00274219">
            <w:pPr>
              <w:jc w:val="center"/>
              <w:rPr>
                <w:sz w:val="22"/>
                <w:szCs w:val="22"/>
              </w:rPr>
            </w:pPr>
            <w:r w:rsidRPr="005073EA">
              <w:rPr>
                <w:rFonts w:hint="eastAsia"/>
                <w:sz w:val="22"/>
                <w:szCs w:val="22"/>
              </w:rPr>
              <w:t>林雯玲</w:t>
            </w:r>
            <w:r w:rsidRPr="005073EA">
              <w:rPr>
                <w:rFonts w:hint="eastAsia"/>
                <w:sz w:val="22"/>
                <w:szCs w:val="22"/>
              </w:rPr>
              <w:t>2</w:t>
            </w:r>
            <w:r w:rsidRPr="005073EA">
              <w:rPr>
                <w:sz w:val="22"/>
                <w:szCs w:val="22"/>
              </w:rPr>
              <w:t>014</w:t>
            </w:r>
          </w:p>
          <w:p w:rsidR="00C35536" w:rsidRPr="005073EA" w:rsidRDefault="00C35536" w:rsidP="00274219">
            <w:pPr>
              <w:jc w:val="center"/>
              <w:rPr>
                <w:sz w:val="22"/>
                <w:szCs w:val="22"/>
              </w:rPr>
            </w:pPr>
            <w:r w:rsidRPr="006A08E4">
              <w:rPr>
                <w:rFonts w:eastAsiaTheme="minorEastAsia"/>
                <w:sz w:val="22"/>
                <w:szCs w:val="22"/>
              </w:rPr>
              <w:t>鍾欣志</w:t>
            </w:r>
            <w:r w:rsidRPr="006A08E4">
              <w:rPr>
                <w:rFonts w:eastAsiaTheme="minorEastAsia"/>
                <w:sz w:val="22"/>
                <w:szCs w:val="22"/>
              </w:rPr>
              <w:t>201</w:t>
            </w:r>
            <w:r>
              <w:rPr>
                <w:rFonts w:eastAsiaTheme="minorEastAsia"/>
                <w:sz w:val="22"/>
                <w:szCs w:val="22"/>
              </w:rPr>
              <w:t>9</w:t>
            </w:r>
            <w:r>
              <w:rPr>
                <w:rFonts w:eastAsiaTheme="minorEastAsia" w:hint="eastAsia"/>
                <w:sz w:val="22"/>
                <w:szCs w:val="22"/>
              </w:rPr>
              <w:t>：</w:t>
            </w:r>
            <w:r>
              <w:rPr>
                <w:rFonts w:eastAsiaTheme="minorEastAsia" w:hint="eastAsia"/>
                <w:sz w:val="22"/>
                <w:szCs w:val="22"/>
              </w:rPr>
              <w:t>9</w:t>
            </w:r>
            <w:r>
              <w:rPr>
                <w:rFonts w:eastAsiaTheme="minorEastAsia"/>
                <w:sz w:val="22"/>
                <w:szCs w:val="22"/>
              </w:rPr>
              <w:t>0-95</w:t>
            </w:r>
          </w:p>
        </w:tc>
      </w:tr>
      <w:tr w:rsidR="00C35536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6" w:rsidRPr="0052304B" w:rsidRDefault="00C35536" w:rsidP="005F6F7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6" w:rsidRPr="00E927E4" w:rsidRDefault="00C35536" w:rsidP="005F6F7E">
            <w:pPr>
              <w:jc w:val="center"/>
              <w:rPr>
                <w:rFonts w:ascii="Cambria" w:hAnsi="Cambria"/>
                <w:color w:val="C45911" w:themeColor="accent2" w:themeShade="BF"/>
              </w:rPr>
            </w:pPr>
            <w:r>
              <w:rPr>
                <w:rFonts w:ascii="Cambria" w:hAnsi="Cambria" w:hint="eastAsia"/>
                <w:color w:val="000000" w:themeColor="text1"/>
              </w:rPr>
              <w:t>4</w:t>
            </w:r>
            <w:r w:rsidRPr="00E927E4">
              <w:rPr>
                <w:rFonts w:ascii="Cambria" w:hAnsi="Cambria"/>
                <w:color w:val="000000" w:themeColor="text1"/>
              </w:rPr>
              <w:t>/</w:t>
            </w:r>
            <w:r>
              <w:rPr>
                <w:rFonts w:ascii="Cambria" w:hAnsi="Cambria" w:hint="eastAsia"/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6" w:rsidRPr="00226D84" w:rsidRDefault="00C35536" w:rsidP="005F6F7E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E355B8">
              <w:rPr>
                <w:rFonts w:asciiTheme="minorEastAsia" w:eastAsiaTheme="minorEastAsia" w:hAnsiTheme="minorEastAsia" w:hint="eastAsia"/>
                <w:color w:val="FF0000"/>
                <w:kern w:val="0"/>
              </w:rPr>
              <w:t>春　假　停　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6" w:rsidRDefault="00C35536" w:rsidP="00521D0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0480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0" w:rsidRPr="0052304B" w:rsidRDefault="00900480" w:rsidP="00182D27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0" w:rsidRPr="00E927E4" w:rsidRDefault="00900480" w:rsidP="00182D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4</w:t>
            </w:r>
            <w:r w:rsidRPr="00E927E4">
              <w:rPr>
                <w:rFonts w:ascii="Cambria" w:hAnsi="Cambria"/>
              </w:rPr>
              <w:t>/</w:t>
            </w:r>
            <w:r>
              <w:rPr>
                <w:rFonts w:ascii="Cambria" w:hAnsi="Cambria" w:hint="eastAsia"/>
              </w:rPr>
              <w:t>1</w:t>
            </w:r>
            <w:r w:rsidRPr="00E927E4">
              <w:rPr>
                <w:rFonts w:ascii="Cambria" w:hAnsi="Cambri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0" w:rsidRPr="005C11F5" w:rsidRDefault="00900480" w:rsidP="0029136C">
            <w:pPr>
              <w:widowControl/>
              <w:jc w:val="center"/>
              <w:rPr>
                <w:rFonts w:eastAsia="標楷體"/>
                <w:color w:val="000000"/>
                <w:kern w:val="0"/>
                <w:u w:val="single"/>
              </w:rPr>
            </w:pPr>
            <w:r w:rsidRPr="005C11F5">
              <w:rPr>
                <w:rFonts w:eastAsia="標楷體" w:hint="eastAsia"/>
                <w:color w:val="000000"/>
                <w:kern w:val="0"/>
                <w:u w:val="single"/>
              </w:rPr>
              <w:t>現代戲劇的跨文化面向</w:t>
            </w:r>
          </w:p>
          <w:p w:rsidR="00900480" w:rsidRPr="00B10316" w:rsidRDefault="00900480" w:rsidP="0029136C">
            <w:pPr>
              <w:pStyle w:val="a7"/>
              <w:jc w:val="center"/>
              <w:rPr>
                <w:rFonts w:ascii="Palatino Linotype" w:eastAsia="標楷體" w:hAnsi="Palatino Linotype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洪深的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學習年代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0" w:rsidRDefault="00900480" w:rsidP="0029136C">
            <w:pPr>
              <w:jc w:val="center"/>
              <w:rPr>
                <w:sz w:val="22"/>
                <w:szCs w:val="22"/>
              </w:rPr>
            </w:pPr>
            <w:proofErr w:type="gramStart"/>
            <w:r w:rsidRPr="00796D6E">
              <w:rPr>
                <w:rFonts w:hint="eastAsia"/>
                <w:sz w:val="22"/>
                <w:szCs w:val="22"/>
              </w:rPr>
              <w:t>洪深〈導言〉</w:t>
            </w:r>
            <w:proofErr w:type="gramEnd"/>
            <w:r>
              <w:rPr>
                <w:rFonts w:hint="eastAsia"/>
                <w:sz w:val="22"/>
                <w:szCs w:val="22"/>
              </w:rPr>
              <w:t>8</w:t>
            </w:r>
            <w:r w:rsidRPr="00796D6E">
              <w:rPr>
                <w:rFonts w:hint="eastAsia"/>
                <w:sz w:val="22"/>
                <w:szCs w:val="22"/>
              </w:rPr>
              <w:t>節</w:t>
            </w:r>
          </w:p>
          <w:p w:rsidR="00900480" w:rsidRPr="00205BA3" w:rsidRDefault="00900480" w:rsidP="00900480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3A31BF" w:rsidRPr="00FB375A" w:rsidTr="005C6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52304B" w:rsidRDefault="003A31BF" w:rsidP="0076211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Default="003A31BF" w:rsidP="001D32B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4/</w:t>
            </w:r>
            <w:r>
              <w:rPr>
                <w:rFonts w:ascii="Cambria" w:hAnsi="Cambria" w:hint="eastAsia"/>
              </w:rPr>
              <w:t>2</w:t>
            </w:r>
            <w:r w:rsidRPr="00E927E4">
              <w:rPr>
                <w:rFonts w:ascii="Cambria" w:hAnsi="Cambria"/>
              </w:rPr>
              <w:t>2</w:t>
            </w:r>
          </w:p>
          <w:p w:rsidR="003A31BF" w:rsidRPr="00E927E4" w:rsidRDefault="003A31BF" w:rsidP="00762110">
            <w:pPr>
              <w:jc w:val="center"/>
              <w:rPr>
                <w:rFonts w:ascii="Cambria" w:hAnsi="Cambria"/>
              </w:rPr>
            </w:pPr>
            <w:r w:rsidRPr="006A0BC4">
              <w:rPr>
                <w:rFonts w:ascii="Cambria" w:hAnsi="Cambria" w:hint="eastAsia"/>
                <w:b/>
                <w:color w:val="7030A0"/>
                <w:sz w:val="20"/>
                <w:szCs w:val="20"/>
              </w:rPr>
              <w:t>圖書館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5C11F5" w:rsidRDefault="003A31BF" w:rsidP="00372BBC">
            <w:pPr>
              <w:widowControl/>
              <w:jc w:val="center"/>
              <w:rPr>
                <w:rFonts w:eastAsia="標楷體"/>
                <w:color w:val="000000"/>
                <w:kern w:val="0"/>
                <w:u w:val="single"/>
              </w:rPr>
            </w:pPr>
            <w:r>
              <w:rPr>
                <w:rFonts w:eastAsia="標楷體" w:hint="eastAsia"/>
                <w:color w:val="000000"/>
                <w:kern w:val="0"/>
                <w:u w:val="single"/>
              </w:rPr>
              <w:t>近</w:t>
            </w:r>
            <w:r w:rsidRPr="005C11F5">
              <w:rPr>
                <w:rFonts w:eastAsia="標楷體" w:hint="eastAsia"/>
                <w:color w:val="000000"/>
                <w:kern w:val="0"/>
                <w:u w:val="single"/>
              </w:rPr>
              <w:t>現代</w:t>
            </w:r>
            <w:r>
              <w:rPr>
                <w:rFonts w:eastAsia="標楷體" w:hint="eastAsia"/>
                <w:color w:val="000000"/>
                <w:kern w:val="0"/>
                <w:u w:val="single"/>
              </w:rPr>
              <w:t>報刊與</w:t>
            </w:r>
            <w:r w:rsidRPr="005C11F5">
              <w:rPr>
                <w:rFonts w:eastAsia="標楷體" w:hint="eastAsia"/>
                <w:color w:val="000000"/>
                <w:kern w:val="0"/>
                <w:u w:val="single"/>
              </w:rPr>
              <w:t>戲劇</w:t>
            </w:r>
            <w:r>
              <w:rPr>
                <w:rFonts w:eastAsia="標楷體" w:hint="eastAsia"/>
                <w:color w:val="000000"/>
                <w:kern w:val="0"/>
                <w:u w:val="single"/>
              </w:rPr>
              <w:t>研究</w:t>
            </w:r>
          </w:p>
          <w:p w:rsidR="003A31BF" w:rsidRPr="00B10316" w:rsidRDefault="003A31BF" w:rsidP="00372BBC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大報、畫報，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原刊和</w:t>
            </w:r>
            <w:r w:rsidRPr="00C5113C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複印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205BA3" w:rsidRDefault="003A31BF" w:rsidP="00372BB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05BA3">
              <w:rPr>
                <w:rFonts w:asciiTheme="minorEastAsia" w:eastAsiaTheme="minorEastAsia" w:hAnsiTheme="minorEastAsia" w:hint="eastAsia"/>
                <w:sz w:val="22"/>
                <w:szCs w:val="22"/>
              </w:rPr>
              <w:t>李歐</w:t>
            </w:r>
            <w:proofErr w:type="gramStart"/>
            <w:r w:rsidRPr="00205BA3">
              <w:rPr>
                <w:rFonts w:asciiTheme="minorEastAsia" w:eastAsiaTheme="minorEastAsia" w:hAnsiTheme="minorEastAsia" w:hint="eastAsia"/>
                <w:sz w:val="22"/>
                <w:szCs w:val="22"/>
              </w:rPr>
              <w:t>梵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&amp;</w:t>
            </w:r>
            <w:proofErr w:type="gramStart"/>
            <w:r w:rsidRPr="00205BA3">
              <w:rPr>
                <w:rFonts w:asciiTheme="minorEastAsia" w:eastAsiaTheme="minorEastAsia" w:hAnsiTheme="minorEastAsia" w:hint="eastAsia"/>
                <w:sz w:val="22"/>
                <w:szCs w:val="22"/>
              </w:rPr>
              <w:t>黎安友</w:t>
            </w:r>
            <w:proofErr w:type="gramEnd"/>
            <w:r w:rsidRPr="00205BA3">
              <w:rPr>
                <w:rFonts w:eastAsia="標楷體" w:hint="eastAsia"/>
                <w:sz w:val="22"/>
                <w:szCs w:val="22"/>
              </w:rPr>
              <w:t>2</w:t>
            </w:r>
            <w:r w:rsidRPr="00205BA3">
              <w:rPr>
                <w:rFonts w:eastAsia="標楷體"/>
                <w:sz w:val="22"/>
                <w:szCs w:val="22"/>
              </w:rPr>
              <w:t>022</w:t>
            </w:r>
          </w:p>
          <w:p w:rsidR="003A31BF" w:rsidRPr="0013355C" w:rsidRDefault="00F3368C" w:rsidP="00372BB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355C">
              <w:rPr>
                <w:rFonts w:asciiTheme="minorEastAsia" w:eastAsiaTheme="minorEastAsia" w:hAnsiTheme="minorEastAsia" w:hint="eastAsia"/>
                <w:sz w:val="22"/>
                <w:szCs w:val="22"/>
              </w:rPr>
              <w:t>祝均宙</w:t>
            </w:r>
            <w:r w:rsidR="00102ED7" w:rsidRPr="0013355C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102ED7" w:rsidRPr="0013355C">
              <w:rPr>
                <w:rFonts w:asciiTheme="minorEastAsia" w:eastAsiaTheme="minorEastAsia" w:hAnsiTheme="minorEastAsia"/>
                <w:sz w:val="22"/>
                <w:szCs w:val="22"/>
              </w:rPr>
              <w:t>012</w:t>
            </w:r>
          </w:p>
        </w:tc>
      </w:tr>
      <w:tr w:rsidR="003A31BF" w:rsidRPr="00E739CC" w:rsidTr="005C6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31BF" w:rsidRPr="0052304B" w:rsidRDefault="003A31BF" w:rsidP="009D44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31BF" w:rsidRDefault="003A31BF" w:rsidP="009D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4/</w:t>
            </w:r>
            <w:r>
              <w:rPr>
                <w:rFonts w:ascii="Cambria" w:hAnsi="Cambria" w:hint="eastAsia"/>
              </w:rPr>
              <w:t>2</w:t>
            </w:r>
            <w:r w:rsidRPr="00E927E4">
              <w:rPr>
                <w:rFonts w:ascii="Cambria" w:hAnsi="Cambria"/>
              </w:rPr>
              <w:t>9</w:t>
            </w:r>
          </w:p>
          <w:p w:rsidR="003A31BF" w:rsidRPr="00E927E4" w:rsidRDefault="003A31BF" w:rsidP="009D44B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31BF" w:rsidRPr="005C11F5" w:rsidRDefault="003A31BF" w:rsidP="00372BBC">
            <w:pPr>
              <w:widowControl/>
              <w:jc w:val="center"/>
              <w:rPr>
                <w:rFonts w:eastAsia="標楷體"/>
                <w:color w:val="000000"/>
                <w:kern w:val="0"/>
                <w:u w:val="single"/>
              </w:rPr>
            </w:pPr>
            <w:r>
              <w:rPr>
                <w:rFonts w:eastAsia="標楷體" w:hint="eastAsia"/>
                <w:color w:val="000000"/>
                <w:kern w:val="0"/>
                <w:u w:val="single"/>
              </w:rPr>
              <w:t>近</w:t>
            </w:r>
            <w:r w:rsidRPr="005C11F5">
              <w:rPr>
                <w:rFonts w:eastAsia="標楷體" w:hint="eastAsia"/>
                <w:color w:val="000000"/>
                <w:kern w:val="0"/>
                <w:u w:val="single"/>
              </w:rPr>
              <w:t>現代</w:t>
            </w:r>
            <w:r>
              <w:rPr>
                <w:rFonts w:eastAsia="標楷體" w:hint="eastAsia"/>
                <w:color w:val="000000"/>
                <w:kern w:val="0"/>
                <w:u w:val="single"/>
              </w:rPr>
              <w:t>報刊與</w:t>
            </w:r>
            <w:r w:rsidRPr="005C11F5">
              <w:rPr>
                <w:rFonts w:eastAsia="標楷體" w:hint="eastAsia"/>
                <w:color w:val="000000"/>
                <w:kern w:val="0"/>
                <w:u w:val="single"/>
              </w:rPr>
              <w:t>戲劇</w:t>
            </w:r>
            <w:r>
              <w:rPr>
                <w:rFonts w:eastAsia="標楷體" w:hint="eastAsia"/>
                <w:color w:val="000000"/>
                <w:kern w:val="0"/>
                <w:u w:val="single"/>
              </w:rPr>
              <w:t>研究</w:t>
            </w:r>
          </w:p>
          <w:p w:rsidR="003A31BF" w:rsidRPr="00C5113C" w:rsidRDefault="003A31BF" w:rsidP="00372BB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Palatino Linotype" w:hAnsi="Palatino Linotype" w:hint="eastAsia"/>
              </w:rPr>
              <w:t>小報</w:t>
            </w:r>
            <w:r w:rsidRPr="00C5113C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機關報，</w:t>
            </w:r>
            <w:proofErr w:type="gramStart"/>
            <w:r w:rsidRPr="00C5113C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微卷和</w:t>
            </w:r>
            <w:proofErr w:type="gramEnd"/>
            <w:r w:rsidRPr="00C5113C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資料庫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31BF" w:rsidRPr="00163132" w:rsidRDefault="003A31BF" w:rsidP="00372BBC">
            <w:pPr>
              <w:jc w:val="center"/>
              <w:rPr>
                <w:rFonts w:eastAsiaTheme="minorEastAsia"/>
                <w:color w:val="00B050"/>
                <w:sz w:val="22"/>
                <w:szCs w:val="22"/>
                <w:shd w:val="pct15" w:color="auto" w:fill="FFFFFF"/>
              </w:rPr>
            </w:pPr>
            <w:r w:rsidRPr="00163132">
              <w:rPr>
                <w:rFonts w:hint="eastAsia"/>
                <w:sz w:val="22"/>
                <w:szCs w:val="22"/>
                <w:shd w:val="pct15" w:color="auto" w:fill="FFFFFF"/>
              </w:rPr>
              <w:t>葉凱蒂</w:t>
            </w:r>
            <w:r w:rsidRPr="00163132">
              <w:rPr>
                <w:rFonts w:hint="eastAsia"/>
                <w:sz w:val="22"/>
                <w:szCs w:val="22"/>
                <w:shd w:val="pct15" w:color="auto" w:fill="FFFFFF"/>
              </w:rPr>
              <w:t>2013</w:t>
            </w:r>
          </w:p>
          <w:p w:rsidR="003A31BF" w:rsidRPr="0013355C" w:rsidRDefault="00102ED7" w:rsidP="00372BB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355C">
              <w:rPr>
                <w:rFonts w:asciiTheme="minorEastAsia" w:eastAsiaTheme="minorEastAsia" w:hAnsiTheme="minorEastAsia" w:hint="eastAsia"/>
                <w:sz w:val="22"/>
                <w:szCs w:val="22"/>
              </w:rPr>
              <w:t>祝均宙2</w:t>
            </w:r>
            <w:r w:rsidRPr="0013355C">
              <w:rPr>
                <w:rFonts w:asciiTheme="minorEastAsia" w:eastAsiaTheme="minorEastAsia" w:hAnsiTheme="minorEastAsia"/>
                <w:sz w:val="22"/>
                <w:szCs w:val="22"/>
              </w:rPr>
              <w:t>013</w:t>
            </w:r>
          </w:p>
        </w:tc>
      </w:tr>
      <w:tr w:rsidR="003A31BF" w:rsidRPr="00E739CC" w:rsidTr="005C6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52304B" w:rsidRDefault="003A31BF" w:rsidP="00BF44B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E927E4" w:rsidRDefault="003A31BF" w:rsidP="00BF44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5</w:t>
            </w:r>
            <w:r>
              <w:rPr>
                <w:rFonts w:ascii="Cambria" w:hAnsi="Cambria"/>
              </w:rPr>
              <w:t>/</w:t>
            </w:r>
            <w:r w:rsidRPr="00E927E4">
              <w:rPr>
                <w:rFonts w:ascii="Cambria" w:hAnsi="Cambria"/>
              </w:rPr>
              <w:t>6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98107E" w:rsidRDefault="003A31BF" w:rsidP="003104F6">
            <w:pPr>
              <w:pStyle w:val="a7"/>
              <w:jc w:val="center"/>
              <w:rPr>
                <w:rFonts w:eastAsia="標楷體"/>
                <w:color w:val="000000"/>
                <w:kern w:val="0"/>
                <w:u w:val="single"/>
              </w:rPr>
            </w:pPr>
            <w:r w:rsidRPr="0098107E">
              <w:rPr>
                <w:rFonts w:eastAsia="標楷體" w:hint="eastAsia"/>
                <w:color w:val="000000"/>
                <w:kern w:val="0"/>
                <w:u w:val="single"/>
              </w:rPr>
              <w:t>「荒謬劇場」</w:t>
            </w:r>
            <w:r>
              <w:rPr>
                <w:rFonts w:eastAsia="標楷體" w:hint="eastAsia"/>
                <w:color w:val="000000"/>
                <w:kern w:val="0"/>
                <w:u w:val="single"/>
              </w:rPr>
              <w:t>及其影響</w:t>
            </w:r>
          </w:p>
          <w:p w:rsidR="003A31BF" w:rsidRDefault="003A31BF" w:rsidP="003104F6">
            <w:pPr>
              <w:widowControl/>
              <w:jc w:val="center"/>
              <w:rPr>
                <w:rFonts w:ascii="Cambria" w:eastAsia="標楷體" w:hAnsi="Cambria"/>
                <w:color w:val="000000"/>
                <w:kern w:val="0"/>
              </w:rPr>
            </w:pPr>
            <w:r w:rsidRPr="00CF3500">
              <w:rPr>
                <w:rFonts w:ascii="Cambria" w:eastAsia="標楷體" w:hAnsi="Cambria"/>
                <w:color w:val="000000"/>
                <w:kern w:val="0"/>
              </w:rPr>
              <w:t>Samuel Beckett</w:t>
            </w:r>
            <w:r w:rsidRPr="00CF3500">
              <w:rPr>
                <w:rFonts w:ascii="Cambria" w:eastAsia="標楷體" w:hAnsi="Cambria"/>
                <w:color w:val="000000"/>
                <w:kern w:val="0"/>
              </w:rPr>
              <w:t>的《等待果陀》</w:t>
            </w:r>
          </w:p>
          <w:p w:rsidR="003A31BF" w:rsidRPr="00CF3500" w:rsidRDefault="003A31BF" w:rsidP="003104F6">
            <w:pPr>
              <w:widowControl/>
              <w:jc w:val="center"/>
              <w:rPr>
                <w:rFonts w:ascii="Cambria" w:eastAsia="標楷體" w:hAnsi="Cambria"/>
                <w:color w:val="000000"/>
                <w:kern w:val="0"/>
              </w:rPr>
            </w:pPr>
            <w:r w:rsidRPr="00CF3500">
              <w:rPr>
                <w:rFonts w:ascii="Cambria" w:eastAsia="標楷體" w:hAnsi="Cambria"/>
                <w:color w:val="000000"/>
                <w:kern w:val="0"/>
              </w:rPr>
              <w:t>（</w:t>
            </w:r>
            <w:r w:rsidRPr="00CF3500">
              <w:rPr>
                <w:rFonts w:ascii="Cambria" w:eastAsia="標楷體" w:hAnsi="Cambria"/>
                <w:i/>
                <w:color w:val="000000"/>
                <w:kern w:val="0"/>
              </w:rPr>
              <w:t>Waiting for Godot</w:t>
            </w:r>
            <w:r w:rsidRPr="00CF3500">
              <w:rPr>
                <w:rFonts w:ascii="Cambria" w:eastAsia="標楷體" w:hAnsi="Cambria"/>
                <w:color w:val="000000"/>
                <w:kern w:val="0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205BA3" w:rsidRDefault="003A31BF" w:rsidP="003104F6">
            <w:pPr>
              <w:jc w:val="center"/>
              <w:rPr>
                <w:rFonts w:eastAsia="標楷體"/>
                <w:color w:val="BF8F00" w:themeColor="accent4" w:themeShade="BF"/>
                <w:sz w:val="22"/>
                <w:szCs w:val="22"/>
              </w:rPr>
            </w:pPr>
            <w:r w:rsidRPr="00593DAA">
              <w:rPr>
                <w:rFonts w:ascii="Cambria" w:eastAsia="標楷體" w:hAnsi="Cambria"/>
                <w:color w:val="000000"/>
                <w:kern w:val="0"/>
                <w:sz w:val="22"/>
                <w:szCs w:val="22"/>
              </w:rPr>
              <w:t>《等待果陀》</w:t>
            </w:r>
            <w:r>
              <w:rPr>
                <w:rFonts w:ascii="Cambria" w:eastAsia="標楷體" w:hAnsi="Cambria" w:hint="eastAsia"/>
                <w:color w:val="000000"/>
                <w:kern w:val="0"/>
              </w:rPr>
              <w:t>*</w:t>
            </w:r>
          </w:p>
        </w:tc>
      </w:tr>
      <w:tr w:rsidR="003A31BF" w:rsidRPr="00E739CC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52304B" w:rsidRDefault="003A31BF" w:rsidP="009D44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E927E4" w:rsidRDefault="003A31BF" w:rsidP="009D44BE">
            <w:pPr>
              <w:jc w:val="center"/>
              <w:rPr>
                <w:rFonts w:ascii="Cambria" w:hAnsi="Cambria"/>
              </w:rPr>
            </w:pPr>
            <w:r w:rsidRPr="00E927E4">
              <w:rPr>
                <w:rFonts w:ascii="Cambria" w:hAnsi="Cambria"/>
              </w:rPr>
              <w:t>5/</w:t>
            </w:r>
            <w:r>
              <w:rPr>
                <w:rFonts w:ascii="Cambria" w:hAnsi="Cambria" w:hint="eastAsia"/>
              </w:rPr>
              <w:t>1</w:t>
            </w:r>
            <w:r w:rsidRPr="00E927E4">
              <w:rPr>
                <w:rFonts w:ascii="Cambria" w:hAnsi="Cambri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696019" w:rsidRDefault="003A31BF" w:rsidP="00E467A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696019">
              <w:rPr>
                <w:rFonts w:ascii="標楷體" w:eastAsia="標楷體" w:hAnsi="標楷體" w:hint="eastAsia"/>
              </w:rPr>
              <w:t>同上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205BA3" w:rsidRDefault="003A31BF" w:rsidP="00E467A3">
            <w:pPr>
              <w:jc w:val="center"/>
              <w:rPr>
                <w:rFonts w:eastAsia="標楷體"/>
                <w:color w:val="BF8F00" w:themeColor="accent4" w:themeShade="BF"/>
                <w:sz w:val="22"/>
                <w:szCs w:val="22"/>
              </w:rPr>
            </w:pPr>
            <w:r w:rsidRPr="00696019">
              <w:rPr>
                <w:rFonts w:ascii="標楷體" w:eastAsia="標楷體" w:hAnsi="標楷體" w:hint="eastAsia"/>
              </w:rPr>
              <w:t>同上</w:t>
            </w:r>
          </w:p>
        </w:tc>
      </w:tr>
      <w:tr w:rsidR="003A31BF" w:rsidRPr="00E739CC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52304B" w:rsidRDefault="003A31BF" w:rsidP="009D44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E927E4" w:rsidRDefault="003A31BF" w:rsidP="009D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5/</w:t>
            </w:r>
            <w:r>
              <w:rPr>
                <w:rFonts w:ascii="Cambria" w:hAnsi="Cambria" w:hint="eastAsia"/>
              </w:rPr>
              <w:t>2</w:t>
            </w:r>
            <w:r w:rsidRPr="00E927E4">
              <w:rPr>
                <w:rFonts w:ascii="Cambria" w:hAnsi="Cambria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Default="003A31BF" w:rsidP="00CB4796">
            <w:pPr>
              <w:pStyle w:val="a7"/>
              <w:jc w:val="center"/>
              <w:rPr>
                <w:rFonts w:ascii="Palatino Linotype" w:hAnsi="Palatino Linotype"/>
              </w:rPr>
            </w:pPr>
            <w:r w:rsidRPr="0098107E">
              <w:rPr>
                <w:rFonts w:eastAsia="標楷體" w:hint="eastAsia"/>
                <w:color w:val="000000"/>
                <w:kern w:val="0"/>
                <w:u w:val="single"/>
              </w:rPr>
              <w:t>「荒謬劇場」</w:t>
            </w:r>
            <w:r>
              <w:rPr>
                <w:rFonts w:eastAsia="標楷體" w:hint="eastAsia"/>
                <w:color w:val="000000"/>
                <w:kern w:val="0"/>
                <w:u w:val="single"/>
              </w:rPr>
              <w:t>及其影響</w:t>
            </w:r>
          </w:p>
          <w:p w:rsidR="003A31BF" w:rsidRDefault="003A31BF" w:rsidP="00CB4796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3D7A4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華語戲劇圈的貝克</w:t>
            </w:r>
            <w:proofErr w:type="gramStart"/>
            <w:r w:rsidRPr="003D7A4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特</w:t>
            </w:r>
            <w:proofErr w:type="gramEnd"/>
            <w:r w:rsidRPr="003D7A4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和果</w:t>
            </w:r>
            <w:proofErr w:type="gramStart"/>
            <w:r w:rsidRPr="003D7A4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陀</w:t>
            </w:r>
            <w:proofErr w:type="gramEnd"/>
            <w:r w:rsidRPr="003D7A4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/戈多</w:t>
            </w:r>
          </w:p>
          <w:p w:rsidR="003A31BF" w:rsidRPr="00F65D0E" w:rsidRDefault="003A31BF" w:rsidP="00CB479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3D7A4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高行健的《車站》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Default="003A31BF" w:rsidP="00CB4796">
            <w:pPr>
              <w:jc w:val="center"/>
              <w:rPr>
                <w:rFonts w:ascii="Cambria" w:eastAsia="標楷體" w:hAnsi="Cambria"/>
                <w:color w:val="000000"/>
                <w:kern w:val="0"/>
              </w:rPr>
            </w:pPr>
            <w:r w:rsidRPr="00593DAA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《車站》</w:t>
            </w:r>
            <w:r>
              <w:rPr>
                <w:rFonts w:ascii="Cambria" w:eastAsia="標楷體" w:hAnsi="Cambria" w:hint="eastAsia"/>
                <w:color w:val="000000"/>
                <w:kern w:val="0"/>
              </w:rPr>
              <w:t>*</w:t>
            </w:r>
          </w:p>
          <w:p w:rsidR="003A31BF" w:rsidRPr="00335D15" w:rsidRDefault="003A31BF" w:rsidP="00CB4796">
            <w:pPr>
              <w:jc w:val="center"/>
              <w:rPr>
                <w:rFonts w:ascii="Cambria" w:eastAsia="標楷體" w:hAnsi="Cambria"/>
                <w:strike/>
                <w:color w:val="000000"/>
                <w:kern w:val="0"/>
              </w:rPr>
            </w:pPr>
          </w:p>
        </w:tc>
      </w:tr>
      <w:tr w:rsidR="003A31BF" w:rsidRPr="00E739CC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52304B" w:rsidRDefault="003A31BF" w:rsidP="009D44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E927E4" w:rsidRDefault="003A31BF" w:rsidP="009D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5/</w:t>
            </w:r>
            <w:r>
              <w:rPr>
                <w:rFonts w:ascii="Cambria" w:hAnsi="Cambria" w:hint="eastAsia"/>
              </w:rPr>
              <w:t>2</w:t>
            </w:r>
            <w:r w:rsidRPr="00E927E4">
              <w:rPr>
                <w:rFonts w:ascii="Cambria" w:hAnsi="Cambri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Default="003A31BF" w:rsidP="00016764">
            <w:pPr>
              <w:pStyle w:val="a7"/>
              <w:jc w:val="center"/>
              <w:rPr>
                <w:rFonts w:ascii="Palatino Linotype" w:hAnsi="Palatino Linotype"/>
              </w:rPr>
            </w:pPr>
            <w:r w:rsidRPr="0098107E">
              <w:rPr>
                <w:rFonts w:eastAsia="標楷體" w:hint="eastAsia"/>
                <w:color w:val="000000"/>
                <w:kern w:val="0"/>
                <w:u w:val="single"/>
              </w:rPr>
              <w:t>「荒謬劇場」</w:t>
            </w:r>
            <w:r>
              <w:rPr>
                <w:rFonts w:eastAsia="標楷體" w:hint="eastAsia"/>
                <w:color w:val="000000"/>
                <w:kern w:val="0"/>
                <w:u w:val="single"/>
              </w:rPr>
              <w:t>及其影響</w:t>
            </w:r>
          </w:p>
          <w:p w:rsidR="003A31BF" w:rsidRPr="003D7A42" w:rsidRDefault="003A31BF" w:rsidP="00016764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3D7A4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潘惠森的《廢墟中環》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Default="003A31BF" w:rsidP="00016764">
            <w:pPr>
              <w:jc w:val="center"/>
              <w:rPr>
                <w:rFonts w:ascii="Cambria" w:eastAsia="標楷體" w:hAnsi="Cambria"/>
                <w:color w:val="000000"/>
                <w:kern w:val="0"/>
              </w:rPr>
            </w:pPr>
            <w:r w:rsidRPr="00593DAA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《廢墟中環》</w:t>
            </w:r>
            <w:r>
              <w:rPr>
                <w:rFonts w:ascii="Cambria" w:eastAsia="標楷體" w:hAnsi="Cambria" w:hint="eastAsia"/>
                <w:color w:val="000000"/>
                <w:kern w:val="0"/>
              </w:rPr>
              <w:t>*</w:t>
            </w:r>
          </w:p>
          <w:p w:rsidR="003A31BF" w:rsidRPr="006C052A" w:rsidRDefault="003A31BF" w:rsidP="00016764">
            <w:pPr>
              <w:jc w:val="center"/>
              <w:rPr>
                <w:rFonts w:ascii="標楷體" w:eastAsia="標楷體" w:hAnsi="標楷體"/>
                <w:color w:val="00B050"/>
                <w:sz w:val="22"/>
                <w:szCs w:val="22"/>
              </w:rPr>
            </w:pPr>
            <w:r w:rsidRPr="00D111B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柯思仁</w:t>
            </w:r>
            <w:r w:rsidRPr="00D111B3">
              <w:rPr>
                <w:rFonts w:eastAsiaTheme="minorEastAsia"/>
                <w:color w:val="000000"/>
                <w:kern w:val="0"/>
                <w:sz w:val="22"/>
                <w:szCs w:val="22"/>
              </w:rPr>
              <w:t>2015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3A31BF" w:rsidRPr="00E739CC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52304B" w:rsidRDefault="003A31BF" w:rsidP="009D44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E927E4" w:rsidRDefault="003A31BF" w:rsidP="009D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6</w:t>
            </w:r>
            <w:r>
              <w:rPr>
                <w:rFonts w:ascii="Cambria" w:hAnsi="Cambria"/>
              </w:rPr>
              <w:t>/</w:t>
            </w:r>
            <w:r>
              <w:rPr>
                <w:rFonts w:ascii="Cambria" w:hAnsi="Cambria" w:hint="eastAsi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F65D0E" w:rsidRDefault="003A31BF" w:rsidP="00F65D0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期</w:t>
            </w:r>
            <w:r w:rsidR="00142343">
              <w:rPr>
                <w:rFonts w:eastAsia="標楷體" w:hint="eastAsia"/>
                <w:color w:val="000000"/>
                <w:kern w:val="0"/>
              </w:rPr>
              <w:t>末</w:t>
            </w:r>
            <w:r>
              <w:rPr>
                <w:rFonts w:eastAsia="標楷體" w:hint="eastAsia"/>
                <w:color w:val="000000"/>
                <w:kern w:val="0"/>
              </w:rPr>
              <w:t>報告</w:t>
            </w:r>
            <w:r w:rsidR="00142343">
              <w:rPr>
                <w:rFonts w:eastAsia="標楷體" w:hint="eastAsia"/>
                <w:color w:val="000000"/>
                <w:kern w:val="0"/>
              </w:rPr>
              <w:t>構想</w:t>
            </w:r>
            <w:r w:rsidR="005C0AA6">
              <w:rPr>
                <w:rFonts w:eastAsia="標楷體" w:hint="eastAsia"/>
                <w:color w:val="000000"/>
                <w:kern w:val="0"/>
              </w:rPr>
              <w:t>呈現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335D15" w:rsidRDefault="003A31BF" w:rsidP="00AA1CEB">
            <w:pPr>
              <w:jc w:val="center"/>
              <w:rPr>
                <w:rFonts w:ascii="Cambria" w:eastAsia="標楷體" w:hAnsi="Cambria"/>
                <w:strike/>
                <w:color w:val="000000"/>
                <w:kern w:val="0"/>
              </w:rPr>
            </w:pPr>
          </w:p>
        </w:tc>
      </w:tr>
      <w:tr w:rsidR="003A31BF" w:rsidRPr="00E739CC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52304B" w:rsidRDefault="005C0AA6" w:rsidP="009D44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E927E4" w:rsidRDefault="003A31BF" w:rsidP="009D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6</w:t>
            </w:r>
            <w:r>
              <w:rPr>
                <w:rFonts w:ascii="Cambria" w:hAnsi="Cambria"/>
              </w:rPr>
              <w:t>/</w:t>
            </w:r>
            <w:r>
              <w:rPr>
                <w:rFonts w:ascii="Cambria" w:hAnsi="Cambria" w:hint="eastAsi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90602F" w:rsidRDefault="005C0AA6" w:rsidP="003D7A4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90602F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期末報告</w:t>
            </w:r>
            <w:r w:rsidR="0090602F" w:rsidRPr="0090602F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撰寫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6C052A" w:rsidRDefault="003A31BF" w:rsidP="009D44BE">
            <w:pPr>
              <w:jc w:val="center"/>
              <w:rPr>
                <w:rFonts w:ascii="標楷體" w:eastAsia="標楷體" w:hAnsi="標楷體"/>
                <w:color w:val="00B050"/>
                <w:sz w:val="22"/>
                <w:szCs w:val="22"/>
              </w:rPr>
            </w:pPr>
          </w:p>
        </w:tc>
      </w:tr>
      <w:tr w:rsidR="003A31BF" w:rsidRPr="0035734F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1BF" w:rsidRPr="0052304B" w:rsidRDefault="005C0AA6" w:rsidP="009D44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E927E4" w:rsidRDefault="003A31BF" w:rsidP="00B9435E">
            <w:pPr>
              <w:jc w:val="center"/>
              <w:rPr>
                <w:rFonts w:ascii="Cambria" w:hAnsi="Cambria"/>
              </w:rPr>
            </w:pPr>
            <w:r w:rsidRPr="00E927E4">
              <w:rPr>
                <w:rFonts w:ascii="Cambria" w:hAnsi="Cambria"/>
              </w:rPr>
              <w:t>6/7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90602F" w:rsidRDefault="005C0AA6" w:rsidP="00B9435E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90602F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期末報告</w:t>
            </w:r>
            <w:r w:rsidR="0090602F" w:rsidRPr="0090602F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撰寫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205BA3" w:rsidRDefault="003A31BF" w:rsidP="00225B2D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3A31BF" w:rsidRPr="00E739CC" w:rsidTr="00F1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Default="005C0AA6" w:rsidP="009D44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E927E4" w:rsidRDefault="003A31BF" w:rsidP="00B9435E">
            <w:pPr>
              <w:jc w:val="center"/>
              <w:rPr>
                <w:rFonts w:ascii="Cambria" w:hAnsi="Cambria"/>
              </w:rPr>
            </w:pPr>
            <w:r w:rsidRPr="00E927E4">
              <w:rPr>
                <w:rFonts w:ascii="Cambria" w:hAnsi="Cambria"/>
              </w:rPr>
              <w:t>6/15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B10316" w:rsidRDefault="003A31BF" w:rsidP="009D44BE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eastAsia="標楷體" w:hint="eastAsia"/>
                <w:color w:val="000000"/>
                <w:kern w:val="0"/>
              </w:rPr>
              <w:t>繳交期末報告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BF" w:rsidRPr="00205BA3" w:rsidRDefault="003A31BF" w:rsidP="009D44B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D3567" w:rsidRPr="007D0825" w:rsidRDefault="004D3567" w:rsidP="00FB2874"/>
    <w:p w:rsidR="004D3567" w:rsidRPr="00827951" w:rsidRDefault="004D3567" w:rsidP="004D3567">
      <w:pPr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827951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課程評分</w:t>
      </w:r>
    </w:p>
    <w:p w:rsidR="00F5780B" w:rsidRPr="00827951" w:rsidRDefault="00BB79E9" w:rsidP="004D3567">
      <w:pPr>
        <w:rPr>
          <w:shd w:val="pct15" w:color="auto" w:fill="FFFFFF"/>
        </w:rPr>
      </w:pPr>
      <w:r w:rsidRPr="00827951">
        <w:rPr>
          <w:rFonts w:hint="eastAsia"/>
          <w:shd w:val="pct15" w:color="auto" w:fill="FFFFFF"/>
        </w:rPr>
        <w:t>劇本筆記（課綱中標示</w:t>
      </w:r>
      <w:r w:rsidRPr="00827951">
        <w:rPr>
          <w:rFonts w:hint="eastAsia"/>
          <w:shd w:val="pct15" w:color="auto" w:fill="FFFFFF"/>
        </w:rPr>
        <w:t>*</w:t>
      </w:r>
      <w:r w:rsidRPr="00827951">
        <w:rPr>
          <w:rFonts w:hint="eastAsia"/>
          <w:shd w:val="pct15" w:color="auto" w:fill="FFFFFF"/>
        </w:rPr>
        <w:t xml:space="preserve">者任選其二，繳交日期同授課進度）　　</w:t>
      </w:r>
      <w:r w:rsidR="00F5780B" w:rsidRPr="00827951">
        <w:rPr>
          <w:rFonts w:hint="eastAsia"/>
          <w:shd w:val="pct15" w:color="auto" w:fill="FFFFFF"/>
        </w:rPr>
        <w:t xml:space="preserve">　</w:t>
      </w:r>
      <w:r w:rsidR="0012080B" w:rsidRPr="00827951">
        <w:rPr>
          <w:shd w:val="pct15" w:color="auto" w:fill="FFFFFF"/>
        </w:rPr>
        <w:t>3</w:t>
      </w:r>
      <w:r w:rsidR="00F5780B" w:rsidRPr="00827951">
        <w:rPr>
          <w:rFonts w:hint="eastAsia"/>
          <w:shd w:val="pct15" w:color="auto" w:fill="FFFFFF"/>
        </w:rPr>
        <w:t>0%</w:t>
      </w:r>
    </w:p>
    <w:p w:rsidR="004D3567" w:rsidRPr="00827951" w:rsidRDefault="0025087B" w:rsidP="004D3567">
      <w:pPr>
        <w:rPr>
          <w:shd w:val="pct15" w:color="auto" w:fill="FFFFFF"/>
        </w:rPr>
      </w:pPr>
      <w:r w:rsidRPr="00827951">
        <w:rPr>
          <w:rFonts w:hint="eastAsia"/>
          <w:shd w:val="pct15" w:color="auto" w:fill="FFFFFF"/>
        </w:rPr>
        <w:t xml:space="preserve">期末報告　　　　　　　　　　　　　　　　　　　</w:t>
      </w:r>
      <w:r w:rsidRPr="00827951">
        <w:rPr>
          <w:rFonts w:hint="eastAsia"/>
          <w:shd w:val="pct15" w:color="auto" w:fill="FFFFFF"/>
        </w:rPr>
        <w:t xml:space="preserve"> </w:t>
      </w:r>
      <w:r w:rsidR="008E5C0B" w:rsidRPr="00827951">
        <w:rPr>
          <w:rFonts w:hint="eastAsia"/>
          <w:shd w:val="pct15" w:color="auto" w:fill="FFFFFF"/>
        </w:rPr>
        <w:t xml:space="preserve">　　　　　</w:t>
      </w:r>
      <w:r w:rsidR="00B7247C" w:rsidRPr="00827951">
        <w:rPr>
          <w:rFonts w:hint="eastAsia"/>
          <w:shd w:val="pct15" w:color="auto" w:fill="FFFFFF"/>
        </w:rPr>
        <w:t xml:space="preserve">  </w:t>
      </w:r>
      <w:r w:rsidR="00923BE2" w:rsidRPr="00827951">
        <w:rPr>
          <w:shd w:val="pct15" w:color="auto" w:fill="FFFFFF"/>
        </w:rPr>
        <w:t>7</w:t>
      </w:r>
      <w:r w:rsidR="004D3567" w:rsidRPr="00827951">
        <w:rPr>
          <w:rFonts w:hint="eastAsia"/>
          <w:shd w:val="pct15" w:color="auto" w:fill="FFFFFF"/>
        </w:rPr>
        <w:t>0%</w:t>
      </w:r>
      <w:r w:rsidR="004C5189" w:rsidRPr="00827951">
        <w:rPr>
          <w:rFonts w:hint="eastAsia"/>
          <w:shd w:val="pct15" w:color="auto" w:fill="FFFFFF"/>
        </w:rPr>
        <w:t xml:space="preserve">　</w:t>
      </w:r>
    </w:p>
    <w:p w:rsidR="004D3567" w:rsidRPr="00923BE2" w:rsidRDefault="004D3567" w:rsidP="00FB2874"/>
    <w:p w:rsidR="00F144ED" w:rsidRPr="00184ED8" w:rsidRDefault="00184ED8" w:rsidP="00184ED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閱讀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：戲劇文本</w:t>
      </w:r>
    </w:p>
    <w:p w:rsidR="00F144ED" w:rsidRPr="006047A3" w:rsidRDefault="009C202C" w:rsidP="00F144ED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 xml:space="preserve">Samuel </w:t>
      </w:r>
      <w:r w:rsidR="00F144ED" w:rsidRPr="006047A3">
        <w:rPr>
          <w:rFonts w:eastAsiaTheme="minorEastAsia"/>
        </w:rPr>
        <w:t>Beckett</w:t>
      </w:r>
      <w:r w:rsidR="00F144ED" w:rsidRPr="006047A3">
        <w:rPr>
          <w:rFonts w:eastAsiaTheme="minorEastAsia"/>
        </w:rPr>
        <w:t>著</w:t>
      </w:r>
      <w:proofErr w:type="gramEnd"/>
      <w:r w:rsidR="00F144ED" w:rsidRPr="006047A3">
        <w:rPr>
          <w:rFonts w:eastAsiaTheme="minorEastAsia"/>
        </w:rPr>
        <w:t>，</w:t>
      </w:r>
      <w:r w:rsidR="00F144ED" w:rsidRPr="006047A3">
        <w:rPr>
          <w:rStyle w:val="ac"/>
          <w:rFonts w:eastAsiaTheme="minorEastAsia"/>
          <w:b w:val="0"/>
          <w:shd w:val="clear" w:color="auto" w:fill="FFFFFF"/>
        </w:rPr>
        <w:t>廖玉如譯注。</w:t>
      </w:r>
      <w:r w:rsidR="00F144ED" w:rsidRPr="006047A3">
        <w:rPr>
          <w:rStyle w:val="ac"/>
          <w:rFonts w:eastAsiaTheme="minorEastAsia"/>
          <w:b w:val="0"/>
          <w:shd w:val="clear" w:color="auto" w:fill="FFFFFF"/>
        </w:rPr>
        <w:t>2008</w:t>
      </w:r>
      <w:r w:rsidR="00F144ED" w:rsidRPr="006047A3">
        <w:rPr>
          <w:rStyle w:val="ac"/>
          <w:rFonts w:eastAsiaTheme="minorEastAsia"/>
          <w:shd w:val="clear" w:color="auto" w:fill="FFFFFF"/>
        </w:rPr>
        <w:t>。</w:t>
      </w:r>
      <w:r w:rsidR="00F144ED" w:rsidRPr="006047A3">
        <w:rPr>
          <w:rFonts w:eastAsiaTheme="minorEastAsia"/>
        </w:rPr>
        <w:t>《等待果陀</w:t>
      </w:r>
      <w:r w:rsidR="00F144ED" w:rsidRPr="006047A3">
        <w:rPr>
          <w:rFonts w:ascii="Segoe UI Symbol" w:eastAsiaTheme="minorEastAsia" w:hAnsi="Segoe UI Symbol"/>
        </w:rPr>
        <w:t>•</w:t>
      </w:r>
      <w:r w:rsidR="00F144ED" w:rsidRPr="006047A3">
        <w:rPr>
          <w:rFonts w:eastAsiaTheme="minorEastAsia"/>
        </w:rPr>
        <w:t>終局》。台北：聯經。</w:t>
      </w:r>
    </w:p>
    <w:p w:rsidR="00F144ED" w:rsidRDefault="009C202C" w:rsidP="00F144ED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 xml:space="preserve">Samuel </w:t>
      </w:r>
      <w:r w:rsidR="00F144ED" w:rsidRPr="00486FF4">
        <w:rPr>
          <w:rFonts w:eastAsiaTheme="minorEastAsia"/>
        </w:rPr>
        <w:t>Beckett</w:t>
      </w:r>
      <w:r w:rsidR="00F144ED" w:rsidRPr="00486FF4">
        <w:rPr>
          <w:rFonts w:eastAsiaTheme="minorEastAsia"/>
        </w:rPr>
        <w:t>著</w:t>
      </w:r>
      <w:proofErr w:type="gramEnd"/>
      <w:r w:rsidR="00F144ED" w:rsidRPr="00486FF4">
        <w:rPr>
          <w:rFonts w:eastAsiaTheme="minorEastAsia"/>
        </w:rPr>
        <w:t>，劉大任、</w:t>
      </w:r>
      <w:proofErr w:type="gramStart"/>
      <w:r w:rsidR="00F144ED" w:rsidRPr="00486FF4">
        <w:rPr>
          <w:rFonts w:eastAsiaTheme="minorEastAsia"/>
        </w:rPr>
        <w:t>邱</w:t>
      </w:r>
      <w:proofErr w:type="gramEnd"/>
      <w:r w:rsidR="00F144ED" w:rsidRPr="00486FF4">
        <w:rPr>
          <w:rFonts w:eastAsiaTheme="minorEastAsia"/>
        </w:rPr>
        <w:t>剛健譯</w:t>
      </w:r>
      <w:r w:rsidR="00F144ED" w:rsidRPr="00486FF4">
        <w:rPr>
          <w:rFonts w:eastAsiaTheme="minorEastAsia" w:hint="eastAsia"/>
        </w:rPr>
        <w:t>。</w:t>
      </w:r>
      <w:r w:rsidR="00F144ED" w:rsidRPr="00486FF4">
        <w:rPr>
          <w:rFonts w:eastAsiaTheme="minorEastAsia"/>
        </w:rPr>
        <w:t>1969</w:t>
      </w:r>
      <w:r w:rsidR="00F144ED" w:rsidRPr="00486FF4">
        <w:rPr>
          <w:rFonts w:eastAsiaTheme="minorEastAsia"/>
        </w:rPr>
        <w:t>。《等待果陀》。台北：仙人掌，（此譯本亦收錄於</w:t>
      </w:r>
      <w:r w:rsidR="00F144ED" w:rsidRPr="00486FF4">
        <w:rPr>
          <w:rFonts w:eastAsiaTheme="minorEastAsia"/>
        </w:rPr>
        <w:t>1981</w:t>
      </w:r>
      <w:r w:rsidR="00F144ED" w:rsidRPr="00486FF4">
        <w:rPr>
          <w:rFonts w:eastAsiaTheme="minorEastAsia"/>
        </w:rPr>
        <w:t>年遠景版《諾貝爾文學獎全集》）</w:t>
      </w:r>
    </w:p>
    <w:p w:rsidR="005D7594" w:rsidRDefault="009E0C32" w:rsidP="005D7594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r>
        <w:rPr>
          <w:rFonts w:ascii="標楷體" w:eastAsia="標楷體" w:hAnsi="標楷體" w:hint="eastAsia"/>
        </w:rPr>
        <w:t>★</w:t>
      </w:r>
      <w:proofErr w:type="gramStart"/>
      <w:r w:rsidR="009C202C">
        <w:rPr>
          <w:rFonts w:eastAsiaTheme="minorEastAsia" w:hint="eastAsia"/>
        </w:rPr>
        <w:t>H</w:t>
      </w:r>
      <w:r w:rsidR="009C202C">
        <w:rPr>
          <w:rFonts w:eastAsiaTheme="minorEastAsia"/>
        </w:rPr>
        <w:t>enrik Ibsen</w:t>
      </w:r>
      <w:r w:rsidR="009C202C">
        <w:rPr>
          <w:rFonts w:eastAsiaTheme="minorEastAsia" w:hint="eastAsia"/>
        </w:rPr>
        <w:t>著</w:t>
      </w:r>
      <w:proofErr w:type="gramEnd"/>
      <w:r w:rsidR="009C202C">
        <w:rPr>
          <w:rFonts w:eastAsiaTheme="minorEastAsia" w:hint="eastAsia"/>
        </w:rPr>
        <w:t>，林雯玲</w:t>
      </w:r>
      <w:r w:rsidR="00C3020B">
        <w:rPr>
          <w:rFonts w:eastAsiaTheme="minorEastAsia" w:hint="eastAsia"/>
        </w:rPr>
        <w:t>譯</w:t>
      </w:r>
      <w:r w:rsidR="009C202C">
        <w:rPr>
          <w:rFonts w:eastAsiaTheme="minorEastAsia" w:hint="eastAsia"/>
        </w:rPr>
        <w:t>。</w:t>
      </w:r>
      <w:r w:rsidR="009C202C">
        <w:rPr>
          <w:rFonts w:eastAsiaTheme="minorEastAsia" w:hint="eastAsia"/>
        </w:rPr>
        <w:t>2</w:t>
      </w:r>
      <w:r w:rsidR="009C202C">
        <w:rPr>
          <w:rFonts w:eastAsiaTheme="minorEastAsia"/>
        </w:rPr>
        <w:t>021</w:t>
      </w:r>
      <w:r w:rsidR="009C202C">
        <w:rPr>
          <w:rFonts w:eastAsiaTheme="minorEastAsia" w:hint="eastAsia"/>
        </w:rPr>
        <w:t>。《新譯〈玩偶之家〉》。</w:t>
      </w:r>
      <w:r w:rsidR="005D7594">
        <w:rPr>
          <w:rFonts w:eastAsiaTheme="minorEastAsia" w:hint="eastAsia"/>
        </w:rPr>
        <w:t>台北：</w:t>
      </w:r>
      <w:proofErr w:type="gramStart"/>
      <w:r w:rsidR="005D7594">
        <w:rPr>
          <w:rFonts w:eastAsiaTheme="minorEastAsia" w:hint="eastAsia"/>
        </w:rPr>
        <w:t>新銳文創</w:t>
      </w:r>
      <w:proofErr w:type="gramEnd"/>
      <w:r w:rsidR="005D7594">
        <w:rPr>
          <w:rFonts w:eastAsiaTheme="minorEastAsia" w:hint="eastAsia"/>
        </w:rPr>
        <w:t>。</w:t>
      </w:r>
    </w:p>
    <w:p w:rsidR="009C202C" w:rsidRPr="00B17B06" w:rsidRDefault="009C202C" w:rsidP="00BC0B6F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  <w:shd w:val="pct15" w:color="auto" w:fill="FFFFFF"/>
        </w:rPr>
      </w:pPr>
      <w:proofErr w:type="gramStart"/>
      <w:r w:rsidRPr="00776D80">
        <w:rPr>
          <w:rFonts w:eastAsiaTheme="minorEastAsia" w:hint="eastAsia"/>
        </w:rPr>
        <w:t>H</w:t>
      </w:r>
      <w:r w:rsidRPr="00776D80">
        <w:rPr>
          <w:rFonts w:eastAsiaTheme="minorEastAsia"/>
        </w:rPr>
        <w:t>enrik Ibsen</w:t>
      </w:r>
      <w:r w:rsidRPr="00776D80">
        <w:rPr>
          <w:rFonts w:eastAsiaTheme="minorEastAsia" w:hint="eastAsia"/>
        </w:rPr>
        <w:t>著</w:t>
      </w:r>
      <w:proofErr w:type="gramEnd"/>
      <w:r w:rsidRPr="00776D80">
        <w:rPr>
          <w:rFonts w:eastAsiaTheme="minorEastAsia" w:hint="eastAsia"/>
        </w:rPr>
        <w:t>，</w:t>
      </w:r>
      <w:r w:rsidR="00C3020B" w:rsidRPr="00776D80">
        <w:rPr>
          <w:rFonts w:eastAsiaTheme="minorEastAsia" w:hint="eastAsia"/>
        </w:rPr>
        <w:t>夏理揚、夏</w:t>
      </w:r>
      <w:r w:rsidR="006F502B" w:rsidRPr="00776D80">
        <w:rPr>
          <w:rFonts w:eastAsiaTheme="minorEastAsia" w:hint="eastAsia"/>
        </w:rPr>
        <w:t>志</w:t>
      </w:r>
      <w:r w:rsidR="00C3020B" w:rsidRPr="00776D80">
        <w:rPr>
          <w:rFonts w:eastAsiaTheme="minorEastAsia" w:hint="eastAsia"/>
        </w:rPr>
        <w:t>權譯。</w:t>
      </w:r>
      <w:r w:rsidR="00C3020B" w:rsidRPr="00776D80">
        <w:rPr>
          <w:rFonts w:eastAsiaTheme="minorEastAsia" w:hint="eastAsia"/>
        </w:rPr>
        <w:t>2</w:t>
      </w:r>
      <w:r w:rsidR="00C3020B" w:rsidRPr="00776D80">
        <w:rPr>
          <w:rFonts w:eastAsiaTheme="minorEastAsia"/>
        </w:rPr>
        <w:t>018</w:t>
      </w:r>
      <w:r w:rsidR="00C3020B" w:rsidRPr="00776D80">
        <w:rPr>
          <w:rFonts w:eastAsiaTheme="minorEastAsia" w:hint="eastAsia"/>
        </w:rPr>
        <w:t>。《玩偶之家、培爾</w:t>
      </w:r>
      <w:r w:rsidR="00C3020B" w:rsidRPr="00776D80">
        <w:rPr>
          <w:rFonts w:ascii="Segoe UI Symbol" w:eastAsiaTheme="minorEastAsia" w:hAnsi="Segoe UI Symbol"/>
        </w:rPr>
        <w:t>•</w:t>
      </w:r>
      <w:r w:rsidR="00C3020B" w:rsidRPr="00776D80">
        <w:rPr>
          <w:rFonts w:eastAsiaTheme="minorEastAsia" w:hint="eastAsia"/>
        </w:rPr>
        <w:t>金特》。北京：民主與建設。</w:t>
      </w:r>
    </w:p>
    <w:p w:rsidR="00F144ED" w:rsidRDefault="00F144ED" w:rsidP="00F144ED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r w:rsidRPr="00486FF4">
        <w:rPr>
          <w:rFonts w:eastAsiaTheme="minorEastAsia"/>
        </w:rPr>
        <w:t>中國話劇藝術研究會編。</w:t>
      </w:r>
      <w:r w:rsidRPr="00486FF4">
        <w:rPr>
          <w:rFonts w:eastAsiaTheme="minorEastAsia"/>
        </w:rPr>
        <w:t>2007</w:t>
      </w:r>
      <w:r w:rsidRPr="00486FF4">
        <w:rPr>
          <w:rFonts w:eastAsiaTheme="minorEastAsia"/>
        </w:rPr>
        <w:t>。《中國話劇百年劇作選》（</w:t>
      </w:r>
      <w:r w:rsidRPr="00486FF4">
        <w:rPr>
          <w:rFonts w:eastAsiaTheme="minorEastAsia"/>
        </w:rPr>
        <w:t>20</w:t>
      </w:r>
      <w:r w:rsidRPr="00486FF4">
        <w:rPr>
          <w:rFonts w:eastAsiaTheme="minorEastAsia"/>
        </w:rPr>
        <w:t>卷）。北京：中國對</w:t>
      </w:r>
      <w:r w:rsidRPr="00486FF4">
        <w:rPr>
          <w:rFonts w:eastAsiaTheme="minorEastAsia"/>
        </w:rPr>
        <w:lastRenderedPageBreak/>
        <w:t>外翻譯。</w:t>
      </w:r>
    </w:p>
    <w:p w:rsidR="0013355C" w:rsidRPr="0013355C" w:rsidRDefault="0068137F" w:rsidP="0013355C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r>
        <w:rPr>
          <w:rFonts w:eastAsiaTheme="minorEastAsia" w:hint="eastAsia"/>
        </w:rPr>
        <w:t>胡適。《終身大事》。</w:t>
      </w:r>
      <w:proofErr w:type="gramStart"/>
      <w:r>
        <w:rPr>
          <w:rFonts w:eastAsiaTheme="minorEastAsia" w:hint="eastAsia"/>
        </w:rPr>
        <w:t>收入</w:t>
      </w:r>
      <w:r w:rsidRPr="00486FF4">
        <w:rPr>
          <w:rFonts w:eastAsiaTheme="minorEastAsia"/>
        </w:rPr>
        <w:t>洪深</w:t>
      </w:r>
      <w:proofErr w:type="gramEnd"/>
      <w:r w:rsidRPr="00486FF4">
        <w:rPr>
          <w:rFonts w:eastAsiaTheme="minorEastAsia"/>
        </w:rPr>
        <w:t>1935</w:t>
      </w:r>
      <w:r>
        <w:rPr>
          <w:rFonts w:eastAsiaTheme="minorEastAsia" w:hint="eastAsia"/>
        </w:rPr>
        <w:t>。</w:t>
      </w:r>
    </w:p>
    <w:p w:rsidR="00486FF4" w:rsidRDefault="00F144ED" w:rsidP="0068137F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proofErr w:type="gramStart"/>
      <w:r w:rsidRPr="00486FF4">
        <w:rPr>
          <w:rFonts w:eastAsiaTheme="minorEastAsia"/>
        </w:rPr>
        <w:t>洪深編</w:t>
      </w:r>
      <w:proofErr w:type="gramEnd"/>
      <w:r w:rsidRPr="00486FF4">
        <w:rPr>
          <w:rFonts w:eastAsiaTheme="minorEastAsia"/>
        </w:rPr>
        <w:t>選</w:t>
      </w:r>
      <w:r w:rsidRPr="00486FF4">
        <w:rPr>
          <w:rFonts w:eastAsiaTheme="minorEastAsia" w:hint="eastAsia"/>
        </w:rPr>
        <w:t>。</w:t>
      </w:r>
      <w:r w:rsidRPr="00486FF4">
        <w:rPr>
          <w:rFonts w:eastAsiaTheme="minorEastAsia"/>
        </w:rPr>
        <w:t>1935</w:t>
      </w:r>
      <w:r w:rsidRPr="00486FF4">
        <w:rPr>
          <w:rFonts w:eastAsiaTheme="minorEastAsia" w:hint="eastAsia"/>
        </w:rPr>
        <w:t>。</w:t>
      </w:r>
      <w:r w:rsidRPr="00486FF4">
        <w:rPr>
          <w:rFonts w:eastAsiaTheme="minorEastAsia"/>
        </w:rPr>
        <w:t>《中國新文學大系</w:t>
      </w:r>
      <w:r w:rsidRPr="00486FF4">
        <w:rPr>
          <w:rFonts w:ascii="Segoe UI Symbol" w:eastAsiaTheme="minorEastAsia" w:hAnsi="Segoe UI Symbol"/>
        </w:rPr>
        <w:t>•</w:t>
      </w:r>
      <w:r w:rsidRPr="00486FF4">
        <w:rPr>
          <w:rFonts w:eastAsiaTheme="minorEastAsia"/>
        </w:rPr>
        <w:t>戲劇集》，上海：良友</w:t>
      </w:r>
      <w:r w:rsidR="00BC0B6F">
        <w:rPr>
          <w:rFonts w:eastAsiaTheme="minorEastAsia" w:hint="eastAsia"/>
        </w:rPr>
        <w:t>。</w:t>
      </w:r>
      <w:r w:rsidR="00C87F6C">
        <w:rPr>
          <w:rFonts w:eastAsiaTheme="minorEastAsia" w:hint="eastAsia"/>
        </w:rPr>
        <w:t>www.archive.org</w:t>
      </w:r>
    </w:p>
    <w:p w:rsidR="00BC0B6F" w:rsidRDefault="00BC0B6F" w:rsidP="0068137F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proofErr w:type="gramStart"/>
      <w:r>
        <w:rPr>
          <w:rFonts w:eastAsiaTheme="minorEastAsia" w:hint="eastAsia"/>
        </w:rPr>
        <w:t>洪深</w:t>
      </w:r>
      <w:proofErr w:type="gramEnd"/>
      <w:r>
        <w:rPr>
          <w:rFonts w:eastAsiaTheme="minorEastAsia" w:hint="eastAsia"/>
        </w:rPr>
        <w:t>。</w:t>
      </w:r>
      <w:r w:rsidR="00AC3609">
        <w:rPr>
          <w:rFonts w:eastAsiaTheme="minorEastAsia" w:hint="eastAsia"/>
        </w:rPr>
        <w:t>《</w:t>
      </w:r>
      <w:r>
        <w:rPr>
          <w:rFonts w:eastAsiaTheme="minorEastAsia" w:hint="eastAsia"/>
        </w:rPr>
        <w:t>趙閻王</w:t>
      </w:r>
      <w:r w:rsidR="00AC3609">
        <w:rPr>
          <w:rFonts w:eastAsiaTheme="minorEastAsia" w:hint="eastAsia"/>
        </w:rPr>
        <w:t>》</w:t>
      </w:r>
      <w:r>
        <w:rPr>
          <w:rFonts w:eastAsiaTheme="minorEastAsia" w:hint="eastAsia"/>
        </w:rPr>
        <w:t>。</w:t>
      </w:r>
      <w:proofErr w:type="gramStart"/>
      <w:r>
        <w:rPr>
          <w:rFonts w:eastAsiaTheme="minorEastAsia" w:hint="eastAsia"/>
        </w:rPr>
        <w:t>收入</w:t>
      </w:r>
      <w:r w:rsidRPr="00486FF4">
        <w:rPr>
          <w:rFonts w:eastAsiaTheme="minorEastAsia"/>
        </w:rPr>
        <w:t>洪深</w:t>
      </w:r>
      <w:proofErr w:type="gramEnd"/>
      <w:r w:rsidRPr="00486FF4">
        <w:rPr>
          <w:rFonts w:eastAsiaTheme="minorEastAsia"/>
        </w:rPr>
        <w:t>1935</w:t>
      </w:r>
      <w:r>
        <w:rPr>
          <w:rFonts w:eastAsiaTheme="minorEastAsia" w:hint="eastAsia"/>
        </w:rPr>
        <w:t>。</w:t>
      </w:r>
    </w:p>
    <w:p w:rsidR="00E129D0" w:rsidRDefault="00E52F9C" w:rsidP="00914F30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r>
        <w:rPr>
          <w:rFonts w:eastAsiaTheme="minorEastAsia" w:hint="eastAsia"/>
        </w:rPr>
        <w:t>歐陽予倩。《潑婦》</w:t>
      </w:r>
      <w:r w:rsidR="00E129D0">
        <w:rPr>
          <w:rFonts w:eastAsiaTheme="minorEastAsia" w:hint="eastAsia"/>
        </w:rPr>
        <w:t>。</w:t>
      </w:r>
    </w:p>
    <w:p w:rsidR="00914F30" w:rsidRPr="00914F30" w:rsidRDefault="00E129D0" w:rsidP="00E129D0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r>
        <w:rPr>
          <w:rFonts w:eastAsiaTheme="minorEastAsia" w:hint="eastAsia"/>
        </w:rPr>
        <w:t>歐陽予倩。</w:t>
      </w:r>
      <w:r w:rsidR="00914F30" w:rsidRPr="00914F30">
        <w:rPr>
          <w:rFonts w:eastAsiaTheme="minorEastAsia" w:hint="eastAsia"/>
        </w:rPr>
        <w:t>《回家以後》</w:t>
      </w:r>
      <w:r w:rsidR="00914F30">
        <w:rPr>
          <w:rFonts w:eastAsiaTheme="minorEastAsia" w:hint="eastAsia"/>
        </w:rPr>
        <w:t>。</w:t>
      </w:r>
      <w:proofErr w:type="gramStart"/>
      <w:r>
        <w:rPr>
          <w:rFonts w:eastAsiaTheme="minorEastAsia" w:hint="eastAsia"/>
        </w:rPr>
        <w:t>收入</w:t>
      </w:r>
      <w:r w:rsidRPr="00486FF4">
        <w:rPr>
          <w:rFonts w:eastAsiaTheme="minorEastAsia"/>
        </w:rPr>
        <w:t>洪深</w:t>
      </w:r>
      <w:proofErr w:type="gramEnd"/>
      <w:r w:rsidRPr="00486FF4">
        <w:rPr>
          <w:rFonts w:eastAsiaTheme="minorEastAsia"/>
        </w:rPr>
        <w:t>1935</w:t>
      </w:r>
      <w:r>
        <w:rPr>
          <w:rFonts w:eastAsiaTheme="minorEastAsia" w:hint="eastAsia"/>
        </w:rPr>
        <w:t>。</w:t>
      </w:r>
    </w:p>
    <w:p w:rsidR="00257C82" w:rsidRDefault="00257C82" w:rsidP="0068137F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r>
        <w:rPr>
          <w:rFonts w:eastAsiaTheme="minorEastAsia" w:hint="eastAsia"/>
        </w:rPr>
        <w:t>高行健。《車站》</w:t>
      </w:r>
    </w:p>
    <w:p w:rsidR="008974C2" w:rsidRPr="00FA26F9" w:rsidRDefault="008974C2" w:rsidP="00C3465E">
      <w:pPr>
        <w:snapToGrid w:val="0"/>
        <w:spacing w:before="100" w:beforeAutospacing="1" w:after="100" w:afterAutospacing="1"/>
        <w:contextualSpacing/>
        <w:jc w:val="both"/>
        <w:rPr>
          <w:rFonts w:eastAsiaTheme="minorEastAsia"/>
        </w:rPr>
      </w:pPr>
    </w:p>
    <w:p w:rsidR="00486FF4" w:rsidRDefault="00486FF4" w:rsidP="00F144ED">
      <w:pPr>
        <w:snapToGrid w:val="0"/>
        <w:spacing w:before="100" w:beforeAutospacing="1" w:after="100" w:afterAutospacing="1"/>
        <w:ind w:left="480" w:hangingChars="200" w:hanging="480"/>
        <w:contextualSpacing/>
        <w:jc w:val="both"/>
      </w:pPr>
    </w:p>
    <w:p w:rsidR="00184ED8" w:rsidRPr="00184ED8" w:rsidRDefault="00184ED8" w:rsidP="00184ED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閱讀二：研究論著</w:t>
      </w:r>
    </w:p>
    <w:p w:rsidR="000B43C6" w:rsidRDefault="000B43C6" w:rsidP="00776D80">
      <w:pPr>
        <w:tabs>
          <w:tab w:val="left" w:pos="5387"/>
          <w:tab w:val="left" w:pos="5529"/>
        </w:tabs>
        <w:ind w:left="480" w:hangingChars="200" w:hanging="480"/>
        <w:contextualSpacing/>
        <w:jc w:val="both"/>
        <w:rPr>
          <w:rFonts w:eastAsiaTheme="minorEastAsia"/>
        </w:rPr>
      </w:pPr>
      <w:proofErr w:type="gramStart"/>
      <w:r>
        <w:rPr>
          <w:rFonts w:eastAsiaTheme="minorEastAsia" w:hint="eastAsia"/>
        </w:rPr>
        <w:t>平田昌司</w:t>
      </w:r>
      <w:proofErr w:type="gramEnd"/>
      <w:r>
        <w:rPr>
          <w:rFonts w:eastAsiaTheme="minorEastAsia" w:hint="eastAsia"/>
        </w:rPr>
        <w:t>。</w:t>
      </w:r>
      <w:r>
        <w:rPr>
          <w:rFonts w:eastAsiaTheme="minorEastAsia" w:hint="eastAsia"/>
        </w:rPr>
        <w:t>2019</w:t>
      </w:r>
      <w:r>
        <w:rPr>
          <w:rFonts w:eastAsiaTheme="minorEastAsia" w:hint="eastAsia"/>
        </w:rPr>
        <w:t>。</w:t>
      </w:r>
      <w:proofErr w:type="gramStart"/>
      <w:r>
        <w:rPr>
          <w:rFonts w:eastAsiaTheme="minorEastAsia" w:hint="eastAsia"/>
        </w:rPr>
        <w:t>〈</w:t>
      </w:r>
      <w:proofErr w:type="gramEnd"/>
      <w:r w:rsidRPr="00776D80">
        <w:rPr>
          <w:rFonts w:eastAsiaTheme="minorEastAsia" w:hint="eastAsia"/>
        </w:rPr>
        <w:t>老師的</w:t>
      </w:r>
      <w:proofErr w:type="gramStart"/>
      <w:r w:rsidRPr="00776D80">
        <w:rPr>
          <w:rFonts w:eastAsiaTheme="minorEastAsia" w:hint="eastAsia"/>
        </w:rPr>
        <w:t>〈</w:t>
      </w:r>
      <w:proofErr w:type="gramEnd"/>
      <w:r w:rsidRPr="00776D80">
        <w:rPr>
          <w:rFonts w:eastAsiaTheme="minorEastAsia" w:hint="eastAsia"/>
        </w:rPr>
        <w:t>終身大事</w:t>
      </w:r>
      <w:proofErr w:type="gramStart"/>
      <w:r w:rsidRPr="00776D80">
        <w:rPr>
          <w:rFonts w:eastAsiaTheme="minorEastAsia" w:hint="eastAsia"/>
        </w:rPr>
        <w:t>〉</w:t>
      </w:r>
      <w:proofErr w:type="gramEnd"/>
      <w:r w:rsidRPr="00776D80">
        <w:rPr>
          <w:rFonts w:eastAsiaTheme="minorEastAsia" w:hint="eastAsia"/>
        </w:rPr>
        <w:t>--</w:t>
      </w:r>
      <w:r w:rsidRPr="00776D80">
        <w:rPr>
          <w:rFonts w:eastAsiaTheme="minorEastAsia" w:hint="eastAsia"/>
        </w:rPr>
        <w:t>從「</w:t>
      </w:r>
      <w:proofErr w:type="gramStart"/>
      <w:r w:rsidRPr="00776D80">
        <w:rPr>
          <w:rFonts w:eastAsiaTheme="minorEastAsia" w:hint="eastAsia"/>
        </w:rPr>
        <w:t>游</w:t>
      </w:r>
      <w:proofErr w:type="gramEnd"/>
      <w:r w:rsidRPr="00776D80">
        <w:rPr>
          <w:rFonts w:eastAsiaTheme="minorEastAsia" w:hint="eastAsia"/>
        </w:rPr>
        <w:t>戲的喜劇」到「社會問題劇濫觴」</w:t>
      </w:r>
      <w:proofErr w:type="gramStart"/>
      <w:r>
        <w:rPr>
          <w:rFonts w:eastAsiaTheme="minorEastAsia" w:hint="eastAsia"/>
        </w:rPr>
        <w:t>〉</w:t>
      </w:r>
      <w:proofErr w:type="gramEnd"/>
      <w:r>
        <w:rPr>
          <w:rFonts w:eastAsiaTheme="minorEastAsia" w:hint="eastAsia"/>
        </w:rPr>
        <w:t>。《中國文哲研究通訊》</w:t>
      </w:r>
      <w:r>
        <w:rPr>
          <w:rFonts w:eastAsiaTheme="minorEastAsia" w:hint="eastAsia"/>
        </w:rPr>
        <w:t>29, 3</w:t>
      </w:r>
      <w:r>
        <w:rPr>
          <w:rFonts w:eastAsiaTheme="minorEastAsia" w:hint="eastAsia"/>
        </w:rPr>
        <w:t>：</w:t>
      </w:r>
      <w:r>
        <w:rPr>
          <w:rFonts w:eastAsiaTheme="minorEastAsia" w:hint="eastAsia"/>
        </w:rPr>
        <w:t>135-147</w:t>
      </w:r>
      <w:r>
        <w:rPr>
          <w:rFonts w:eastAsiaTheme="minorEastAsia" w:hint="eastAsia"/>
        </w:rPr>
        <w:t>。</w:t>
      </w:r>
    </w:p>
    <w:p w:rsidR="009F40B9" w:rsidRDefault="009F40B9" w:rsidP="002668D5">
      <w:pPr>
        <w:jc w:val="both"/>
        <w:rPr>
          <w:rFonts w:eastAsiaTheme="minorEastAsia"/>
        </w:rPr>
      </w:pPr>
      <w:r w:rsidRPr="009F40B9">
        <w:rPr>
          <w:rFonts w:eastAsiaTheme="minorEastAsia"/>
        </w:rPr>
        <w:t>田本相總編。</w:t>
      </w:r>
      <w:r w:rsidRPr="009F40B9">
        <w:rPr>
          <w:rFonts w:eastAsiaTheme="minorEastAsia"/>
        </w:rPr>
        <w:t>2008</w:t>
      </w:r>
      <w:r w:rsidRPr="009F40B9">
        <w:rPr>
          <w:rFonts w:eastAsiaTheme="minorEastAsia"/>
        </w:rPr>
        <w:t>。《中國話劇藝術通史》第一卷。太原：山西教育。</w:t>
      </w:r>
    </w:p>
    <w:p w:rsidR="000B43C6" w:rsidRDefault="000B43C6" w:rsidP="002668D5">
      <w:pPr>
        <w:jc w:val="both"/>
        <w:rPr>
          <w:color w:val="000000"/>
        </w:rPr>
      </w:pPr>
      <w:r w:rsidRPr="009F40B9">
        <w:rPr>
          <w:rFonts w:hint="eastAsia"/>
          <w:color w:val="000000"/>
        </w:rPr>
        <w:t>田本相。</w:t>
      </w:r>
      <w:r>
        <w:rPr>
          <w:rFonts w:hint="eastAsia"/>
          <w:color w:val="000000"/>
        </w:rPr>
        <w:t>2016</w:t>
      </w:r>
      <w:r>
        <w:rPr>
          <w:rFonts w:hint="eastAsia"/>
          <w:color w:val="000000"/>
        </w:rPr>
        <w:t>。《中國話劇藝術史》第一、二卷。南京：江蘇鳳凰。</w:t>
      </w:r>
    </w:p>
    <w:p w:rsidR="000B43C6" w:rsidRPr="008B02A4" w:rsidRDefault="000B43C6" w:rsidP="002668D5">
      <w:pPr>
        <w:jc w:val="both"/>
        <w:rPr>
          <w:color w:val="000000"/>
        </w:rPr>
      </w:pPr>
      <w:r w:rsidRPr="008B02A4">
        <w:rPr>
          <w:rFonts w:hint="eastAsia"/>
        </w:rPr>
        <w:t>宋寶珍</w:t>
      </w:r>
      <w:r>
        <w:rPr>
          <w:rFonts w:hint="eastAsia"/>
        </w:rPr>
        <w:t>。</w:t>
      </w:r>
      <w:r w:rsidRPr="008B02A4">
        <w:rPr>
          <w:rFonts w:hint="eastAsia"/>
        </w:rPr>
        <w:t>2</w:t>
      </w:r>
      <w:r w:rsidRPr="008B02A4">
        <w:t>013</w:t>
      </w:r>
      <w:r>
        <w:rPr>
          <w:rFonts w:hint="eastAsia"/>
        </w:rPr>
        <w:t>。《中國話劇史》。北京：三聯書店。</w:t>
      </w:r>
    </w:p>
    <w:p w:rsidR="000B43C6" w:rsidRDefault="000B43C6" w:rsidP="00E54E07">
      <w:pPr>
        <w:tabs>
          <w:tab w:val="left" w:pos="5387"/>
          <w:tab w:val="left" w:pos="5529"/>
        </w:tabs>
        <w:ind w:left="480" w:hangingChars="200" w:hanging="480"/>
        <w:contextualSpacing/>
        <w:jc w:val="both"/>
        <w:rPr>
          <w:rFonts w:eastAsiaTheme="minorEastAsia"/>
        </w:rPr>
      </w:pPr>
      <w:r w:rsidRPr="00E54E07">
        <w:rPr>
          <w:rFonts w:eastAsiaTheme="minorEastAsia"/>
        </w:rPr>
        <w:t>李歐</w:t>
      </w:r>
      <w:proofErr w:type="gramStart"/>
      <w:r w:rsidRPr="00E54E07">
        <w:rPr>
          <w:rFonts w:eastAsiaTheme="minorEastAsia"/>
        </w:rPr>
        <w:t>梵</w:t>
      </w:r>
      <w:proofErr w:type="gramEnd"/>
      <w:r w:rsidRPr="00E54E07">
        <w:rPr>
          <w:rFonts w:eastAsiaTheme="minorEastAsia"/>
        </w:rPr>
        <w:t>、黎安友（</w:t>
      </w:r>
      <w:r w:rsidRPr="00E54E07">
        <w:rPr>
          <w:rFonts w:eastAsiaTheme="minorEastAsia"/>
        </w:rPr>
        <w:t>Andrew Nathan</w:t>
      </w:r>
      <w:r w:rsidRPr="00E54E07">
        <w:rPr>
          <w:rFonts w:eastAsiaTheme="minorEastAsia"/>
        </w:rPr>
        <w:t>）。</w:t>
      </w:r>
      <w:r>
        <w:rPr>
          <w:rFonts w:eastAsiaTheme="minorEastAsia" w:hint="eastAsia"/>
        </w:rPr>
        <w:t>2</w:t>
      </w:r>
      <w:r>
        <w:rPr>
          <w:rFonts w:eastAsiaTheme="minorEastAsia"/>
        </w:rPr>
        <w:t>022</w:t>
      </w:r>
      <w:r w:rsidRPr="00E54E07">
        <w:rPr>
          <w:rFonts w:eastAsiaTheme="minorEastAsia"/>
        </w:rPr>
        <w:t>。</w:t>
      </w:r>
      <w:proofErr w:type="gramStart"/>
      <w:r w:rsidRPr="00E54E07">
        <w:rPr>
          <w:rFonts w:eastAsiaTheme="minorEastAsia"/>
        </w:rPr>
        <w:t>〈</w:t>
      </w:r>
      <w:proofErr w:type="gramEnd"/>
      <w:r w:rsidRPr="00E54E07">
        <w:rPr>
          <w:rFonts w:eastAsiaTheme="minorEastAsia"/>
        </w:rPr>
        <w:t>群眾文化的</w:t>
      </w:r>
      <w:proofErr w:type="gramStart"/>
      <w:r w:rsidRPr="00E54E07">
        <w:rPr>
          <w:rFonts w:eastAsiaTheme="minorEastAsia"/>
        </w:rPr>
        <w:t>發韌</w:t>
      </w:r>
      <w:proofErr w:type="gramEnd"/>
      <w:r w:rsidRPr="00E54E07">
        <w:rPr>
          <w:rFonts w:eastAsiaTheme="minorEastAsia"/>
        </w:rPr>
        <w:t>：晚清以來的新聞報刊和小說寫作</w:t>
      </w:r>
      <w:proofErr w:type="gramStart"/>
      <w:r w:rsidRPr="00E54E07">
        <w:rPr>
          <w:rFonts w:eastAsiaTheme="minorEastAsia"/>
        </w:rPr>
        <w:t>〉</w:t>
      </w:r>
      <w:proofErr w:type="gramEnd"/>
      <w:r w:rsidRPr="00E54E07">
        <w:rPr>
          <w:rFonts w:eastAsiaTheme="minorEastAsia"/>
        </w:rPr>
        <w:t>，收入羅友枝、黎安友、姜士彬主編：《中華帝國晚期的大眾文化》（</w:t>
      </w:r>
      <w:r w:rsidRPr="00E54E07">
        <w:rPr>
          <w:rFonts w:eastAsiaTheme="minorEastAsia"/>
          <w:i/>
        </w:rPr>
        <w:t>Popular Culture in Late Imperial China</w:t>
      </w:r>
      <w:r w:rsidRPr="00E54E07">
        <w:rPr>
          <w:rFonts w:eastAsiaTheme="minorEastAsia"/>
        </w:rPr>
        <w:t>）。北京：北京師範大學。</w:t>
      </w:r>
      <w:r>
        <w:rPr>
          <w:rFonts w:eastAsiaTheme="minorEastAsia" w:hint="eastAsia"/>
        </w:rPr>
        <w:t>5</w:t>
      </w:r>
      <w:r>
        <w:rPr>
          <w:rFonts w:eastAsiaTheme="minorEastAsia"/>
        </w:rPr>
        <w:t>45-600</w:t>
      </w:r>
      <w:r>
        <w:rPr>
          <w:rFonts w:eastAsiaTheme="minorEastAsia" w:hint="eastAsia"/>
        </w:rPr>
        <w:t>。</w:t>
      </w:r>
    </w:p>
    <w:p w:rsidR="000B43C6" w:rsidRPr="00817324" w:rsidRDefault="000B43C6" w:rsidP="00817324">
      <w:pPr>
        <w:ind w:left="480" w:hangingChars="200" w:hanging="480"/>
        <w:jc w:val="both"/>
        <w:rPr>
          <w:color w:val="000000"/>
        </w:rPr>
      </w:pPr>
      <w:r w:rsidRPr="001068E4">
        <w:rPr>
          <w:rFonts w:hint="eastAsia"/>
          <w:color w:val="000000"/>
        </w:rPr>
        <w:t>李歐</w:t>
      </w:r>
      <w:proofErr w:type="gramStart"/>
      <w:r w:rsidRPr="001068E4">
        <w:rPr>
          <w:rFonts w:hint="eastAsia"/>
          <w:color w:val="000000"/>
        </w:rPr>
        <w:t>梵</w:t>
      </w:r>
      <w:proofErr w:type="gramEnd"/>
      <w:r w:rsidRPr="001068E4">
        <w:rPr>
          <w:rFonts w:hint="eastAsia"/>
          <w:color w:val="000000"/>
        </w:rPr>
        <w:t>。</w:t>
      </w:r>
      <w:r w:rsidRPr="001068E4">
        <w:rPr>
          <w:rFonts w:hint="eastAsia"/>
          <w:color w:val="000000"/>
        </w:rPr>
        <w:t>2009</w:t>
      </w:r>
      <w:r w:rsidRPr="001068E4">
        <w:rPr>
          <w:rFonts w:hint="eastAsia"/>
          <w:color w:val="000000"/>
        </w:rPr>
        <w:t>。</w:t>
      </w:r>
      <w:r w:rsidRPr="001068E4">
        <w:rPr>
          <w:rFonts w:asciiTheme="minorEastAsia" w:hAnsiTheme="minorEastAsia" w:hint="eastAsia"/>
          <w:color w:val="000000"/>
        </w:rPr>
        <w:t>〈二十世紀中國歷史與文學的現代性及其問題〉。</w:t>
      </w:r>
      <w:r>
        <w:rPr>
          <w:rFonts w:asciiTheme="minorEastAsia" w:hAnsiTheme="minorEastAsia" w:hint="eastAsia"/>
          <w:color w:val="000000"/>
        </w:rPr>
        <w:t>收入</w:t>
      </w:r>
      <w:proofErr w:type="gramStart"/>
      <w:r w:rsidRPr="001068E4">
        <w:rPr>
          <w:rFonts w:hint="eastAsia"/>
          <w:color w:val="000000"/>
        </w:rPr>
        <w:t>季進編</w:t>
      </w:r>
      <w:proofErr w:type="gramEnd"/>
      <w:r>
        <w:rPr>
          <w:rFonts w:hint="eastAsia"/>
          <w:color w:val="000000"/>
        </w:rPr>
        <w:t>：</w:t>
      </w:r>
      <w:r w:rsidRPr="001068E4">
        <w:rPr>
          <w:rFonts w:asciiTheme="minorEastAsia" w:hAnsiTheme="minorEastAsia" w:hint="eastAsia"/>
          <w:color w:val="000000"/>
        </w:rPr>
        <w:t>《李歐梵論中國現代文學》。上海：上海三聯</w:t>
      </w:r>
      <w:r>
        <w:rPr>
          <w:rFonts w:asciiTheme="minorEastAsia" w:hAnsiTheme="minorEastAsia" w:hint="eastAsia"/>
          <w:color w:val="000000"/>
        </w:rPr>
        <w:t>。</w:t>
      </w:r>
      <w:r w:rsidRPr="001068E4">
        <w:rPr>
          <w:color w:val="000000"/>
        </w:rPr>
        <w:t>107-118</w:t>
      </w:r>
      <w:r w:rsidRPr="001068E4">
        <w:rPr>
          <w:rFonts w:asciiTheme="minorEastAsia" w:hAnsiTheme="minorEastAsia" w:hint="eastAsia"/>
          <w:color w:val="000000"/>
        </w:rPr>
        <w:t>。</w:t>
      </w:r>
    </w:p>
    <w:p w:rsidR="0013355C" w:rsidRDefault="0013355C" w:rsidP="00E54E07">
      <w:pPr>
        <w:tabs>
          <w:tab w:val="left" w:pos="5387"/>
          <w:tab w:val="left" w:pos="5529"/>
        </w:tabs>
        <w:ind w:left="480" w:hangingChars="200" w:hanging="480"/>
        <w:contextualSpacing/>
        <w:jc w:val="both"/>
        <w:rPr>
          <w:rFonts w:eastAsiaTheme="minorEastAsia"/>
        </w:rPr>
      </w:pPr>
      <w:r>
        <w:rPr>
          <w:rFonts w:eastAsiaTheme="minorEastAsia" w:hint="eastAsia"/>
        </w:rPr>
        <w:t>林幸慧。</w:t>
      </w:r>
      <w:r>
        <w:rPr>
          <w:rFonts w:eastAsiaTheme="minorEastAsia" w:hint="eastAsia"/>
        </w:rPr>
        <w:t>2</w:t>
      </w:r>
      <w:r>
        <w:rPr>
          <w:rFonts w:eastAsiaTheme="minorEastAsia"/>
        </w:rPr>
        <w:t>008</w:t>
      </w:r>
      <w:r>
        <w:rPr>
          <w:rFonts w:eastAsiaTheme="minorEastAsia" w:hint="eastAsia"/>
        </w:rPr>
        <w:t>。</w:t>
      </w:r>
      <w:proofErr w:type="gramStart"/>
      <w:r>
        <w:t>《</w:t>
      </w:r>
      <w:proofErr w:type="gramEnd"/>
      <w:r>
        <w:t>由申報戲曲廣告看上海京劇發展：</w:t>
      </w:r>
      <w:r>
        <w:t>1872-1899</w:t>
      </w:r>
      <w:proofErr w:type="gramStart"/>
      <w:r>
        <w:t>》</w:t>
      </w:r>
      <w:proofErr w:type="gramEnd"/>
      <w:r>
        <w:rPr>
          <w:rFonts w:hint="eastAsia"/>
        </w:rPr>
        <w:t>。台</w:t>
      </w:r>
      <w:r>
        <w:t>北：里仁。</w:t>
      </w:r>
    </w:p>
    <w:p w:rsidR="0013355C" w:rsidRDefault="0013355C" w:rsidP="00C50974">
      <w:pPr>
        <w:tabs>
          <w:tab w:val="left" w:pos="5387"/>
          <w:tab w:val="left" w:pos="5529"/>
        </w:tabs>
        <w:ind w:left="480" w:hangingChars="200" w:hanging="480"/>
        <w:contextualSpacing/>
        <w:jc w:val="both"/>
      </w:pPr>
      <w:r w:rsidRPr="00C50974">
        <w:rPr>
          <w:rFonts w:hint="eastAsia"/>
        </w:rPr>
        <w:t>林雯玲</w:t>
      </w:r>
      <w:r>
        <w:rPr>
          <w:rFonts w:hint="eastAsia"/>
        </w:rPr>
        <w:t>。</w:t>
      </w:r>
      <w:r w:rsidRPr="00C50974">
        <w:rPr>
          <w:rFonts w:hint="eastAsia"/>
        </w:rPr>
        <w:t>2</w:t>
      </w:r>
      <w:r w:rsidRPr="00C50974">
        <w:t>014</w:t>
      </w:r>
      <w:r>
        <w:rPr>
          <w:rFonts w:hint="eastAsia"/>
        </w:rPr>
        <w:t>。</w:t>
      </w:r>
      <w:proofErr w:type="gramStart"/>
      <w:r>
        <w:rPr>
          <w:rFonts w:hint="eastAsia"/>
        </w:rPr>
        <w:t>〈</w:t>
      </w:r>
      <w:proofErr w:type="gramEnd"/>
      <w:r w:rsidRPr="00C50974">
        <w:rPr>
          <w:rFonts w:hint="eastAsia"/>
        </w:rPr>
        <w:t>從</w:t>
      </w:r>
      <w:proofErr w:type="gramStart"/>
      <w:r w:rsidRPr="00C50974">
        <w:rPr>
          <w:rFonts w:hint="eastAsia"/>
        </w:rPr>
        <w:t>娜</w:t>
      </w:r>
      <w:proofErr w:type="gramEnd"/>
      <w:r w:rsidRPr="00C50974">
        <w:rPr>
          <w:rFonts w:hint="eastAsia"/>
        </w:rPr>
        <w:t>拉到毛夫人：圖像、生活扮演和性別論述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女學學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：婦女與性別研究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34</w:t>
      </w:r>
      <w:r>
        <w:rPr>
          <w:rFonts w:hint="eastAsia"/>
        </w:rPr>
        <w:t>：</w:t>
      </w:r>
      <w:r>
        <w:rPr>
          <w:rFonts w:hint="eastAsia"/>
        </w:rPr>
        <w:t>77-136</w:t>
      </w:r>
      <w:r>
        <w:rPr>
          <w:rFonts w:hint="eastAsia"/>
        </w:rPr>
        <w:t>。</w:t>
      </w:r>
    </w:p>
    <w:p w:rsidR="003F7E57" w:rsidRDefault="003F7E57" w:rsidP="002F79E7">
      <w:pPr>
        <w:tabs>
          <w:tab w:val="left" w:pos="5387"/>
          <w:tab w:val="left" w:pos="5529"/>
        </w:tabs>
        <w:ind w:left="480" w:hangingChars="200" w:hanging="480"/>
        <w:contextualSpacing/>
        <w:jc w:val="both"/>
      </w:pPr>
      <w:proofErr w:type="gramStart"/>
      <w:r w:rsidRPr="00785BB7">
        <w:rPr>
          <w:rFonts w:hint="eastAsia"/>
        </w:rPr>
        <w:t>柯思仁著</w:t>
      </w:r>
      <w:proofErr w:type="gramEnd"/>
      <w:r w:rsidRPr="00785BB7">
        <w:rPr>
          <w:rFonts w:hint="eastAsia"/>
        </w:rPr>
        <w:t>，鄭傑</w:t>
      </w:r>
      <w:proofErr w:type="gramStart"/>
      <w:r w:rsidRPr="00785BB7">
        <w:rPr>
          <w:rFonts w:hint="eastAsia"/>
        </w:rPr>
        <w:t>＆陳濤譯</w:t>
      </w:r>
      <w:proofErr w:type="gramEnd"/>
      <w:r>
        <w:rPr>
          <w:rFonts w:hint="eastAsia"/>
        </w:rPr>
        <w:t>。</w:t>
      </w:r>
      <w:r w:rsidRPr="00785BB7">
        <w:rPr>
          <w:rFonts w:hint="eastAsia"/>
        </w:rPr>
        <w:t>2015</w:t>
      </w:r>
      <w:r>
        <w:rPr>
          <w:rFonts w:hint="eastAsia"/>
        </w:rPr>
        <w:t>。《</w:t>
      </w:r>
      <w:r w:rsidRPr="00785BB7">
        <w:rPr>
          <w:rFonts w:hint="eastAsia"/>
        </w:rPr>
        <w:t>高行健與跨文化劇場</w:t>
      </w:r>
      <w:r>
        <w:rPr>
          <w:rFonts w:hint="eastAsia"/>
        </w:rPr>
        <w:t>》。香港：大山文化。</w:t>
      </w:r>
    </w:p>
    <w:p w:rsidR="003F7E57" w:rsidRDefault="003F7E57" w:rsidP="00C25653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proofErr w:type="gramStart"/>
      <w:r>
        <w:rPr>
          <w:rFonts w:eastAsiaTheme="minorEastAsia" w:hint="eastAsia"/>
        </w:rPr>
        <w:t>洪深</w:t>
      </w:r>
      <w:proofErr w:type="gramEnd"/>
      <w:r>
        <w:rPr>
          <w:rFonts w:eastAsiaTheme="minorEastAsia" w:hint="eastAsia"/>
        </w:rPr>
        <w:t>。</w:t>
      </w:r>
      <w:r>
        <w:rPr>
          <w:rFonts w:eastAsiaTheme="minorEastAsia" w:hint="eastAsia"/>
        </w:rPr>
        <w:t>1935</w:t>
      </w:r>
      <w:r>
        <w:rPr>
          <w:rFonts w:eastAsiaTheme="minorEastAsia" w:hint="eastAsia"/>
        </w:rPr>
        <w:t>。〈導言〉。</w:t>
      </w:r>
      <w:proofErr w:type="gramStart"/>
      <w:r>
        <w:rPr>
          <w:rFonts w:eastAsiaTheme="minorEastAsia" w:hint="eastAsia"/>
        </w:rPr>
        <w:t>收入</w:t>
      </w:r>
      <w:r w:rsidRPr="00486FF4">
        <w:rPr>
          <w:rFonts w:eastAsiaTheme="minorEastAsia"/>
        </w:rPr>
        <w:t>洪深</w:t>
      </w:r>
      <w:proofErr w:type="gramEnd"/>
      <w:r w:rsidRPr="00486FF4">
        <w:rPr>
          <w:rFonts w:eastAsiaTheme="minorEastAsia"/>
        </w:rPr>
        <w:t>1935</w:t>
      </w:r>
      <w:r>
        <w:rPr>
          <w:rFonts w:eastAsiaTheme="minorEastAsia" w:hint="eastAsia"/>
        </w:rPr>
        <w:t>。</w:t>
      </w:r>
    </w:p>
    <w:p w:rsidR="003F7E57" w:rsidRPr="0013355C" w:rsidRDefault="003F7E57" w:rsidP="0013355C">
      <w:pPr>
        <w:tabs>
          <w:tab w:val="left" w:pos="5387"/>
          <w:tab w:val="left" w:pos="5529"/>
        </w:tabs>
        <w:ind w:left="480" w:hangingChars="200" w:hanging="480"/>
        <w:jc w:val="both"/>
        <w:rPr>
          <w:rFonts w:eastAsiaTheme="minorEastAsia"/>
        </w:rPr>
      </w:pPr>
      <w:r>
        <w:rPr>
          <w:rFonts w:eastAsiaTheme="minorEastAsia" w:hint="eastAsia"/>
        </w:rPr>
        <w:t>胡適。〈易卜生主義〉。收入《新青年》第</w:t>
      </w:r>
      <w:r>
        <w:rPr>
          <w:rFonts w:eastAsiaTheme="minorEastAsia"/>
        </w:rPr>
        <w:t>4</w:t>
      </w:r>
      <w:r>
        <w:rPr>
          <w:rFonts w:eastAsiaTheme="minorEastAsia" w:hint="eastAsia"/>
        </w:rPr>
        <w:t>卷第</w:t>
      </w:r>
      <w:r>
        <w:rPr>
          <w:rFonts w:eastAsiaTheme="minorEastAsia" w:hint="eastAsia"/>
        </w:rPr>
        <w:t>4</w:t>
      </w:r>
      <w:r>
        <w:rPr>
          <w:rFonts w:eastAsiaTheme="minorEastAsia" w:hint="eastAsia"/>
        </w:rPr>
        <w:t>期（</w:t>
      </w:r>
      <w:r>
        <w:rPr>
          <w:rFonts w:eastAsiaTheme="minorEastAsia" w:hint="eastAsia"/>
        </w:rPr>
        <w:t>1</w:t>
      </w:r>
      <w:r>
        <w:rPr>
          <w:rFonts w:eastAsiaTheme="minorEastAsia"/>
        </w:rPr>
        <w:t>918</w:t>
      </w:r>
      <w:r>
        <w:rPr>
          <w:rFonts w:eastAsiaTheme="minorEastAsia" w:hint="eastAsia"/>
        </w:rPr>
        <w:t>年</w:t>
      </w:r>
      <w:r>
        <w:rPr>
          <w:rFonts w:eastAsiaTheme="minorEastAsia"/>
        </w:rPr>
        <w:t>6</w:t>
      </w:r>
      <w:r>
        <w:rPr>
          <w:rFonts w:eastAsiaTheme="minorEastAsia" w:hint="eastAsia"/>
        </w:rPr>
        <w:t>月</w:t>
      </w:r>
      <w:r>
        <w:rPr>
          <w:rFonts w:eastAsiaTheme="minorEastAsia"/>
        </w:rPr>
        <w:t>15</w:t>
      </w:r>
      <w:r>
        <w:rPr>
          <w:rFonts w:eastAsiaTheme="minorEastAsia" w:hint="eastAsia"/>
        </w:rPr>
        <w:t>日）。</w:t>
      </w:r>
    </w:p>
    <w:p w:rsidR="003F7E57" w:rsidRPr="00C50974" w:rsidRDefault="003F7E57" w:rsidP="00CD69B3">
      <w:pPr>
        <w:tabs>
          <w:tab w:val="left" w:pos="5387"/>
          <w:tab w:val="left" w:pos="5529"/>
        </w:tabs>
        <w:ind w:left="480" w:hangingChars="200" w:hanging="480"/>
        <w:contextualSpacing/>
        <w:jc w:val="both"/>
      </w:pPr>
      <w:r>
        <w:rPr>
          <w:rFonts w:hint="eastAsia"/>
        </w:rPr>
        <w:t>祝均宙。</w:t>
      </w:r>
      <w:r>
        <w:t>201</w:t>
      </w:r>
      <w:r>
        <w:rPr>
          <w:rFonts w:hint="eastAsia"/>
        </w:rPr>
        <w:t>2</w:t>
      </w:r>
      <w:r>
        <w:rPr>
          <w:rFonts w:hint="eastAsia"/>
        </w:rPr>
        <w:t>。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圖鑑百年文獻：晚清民國年間畫報源流特點探究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。新北：華藝學術。</w:t>
      </w:r>
    </w:p>
    <w:p w:rsidR="003F7E57" w:rsidRDefault="003F7E57" w:rsidP="00C50974">
      <w:pPr>
        <w:tabs>
          <w:tab w:val="left" w:pos="5387"/>
          <w:tab w:val="left" w:pos="5529"/>
        </w:tabs>
        <w:ind w:left="480" w:hangingChars="200" w:hanging="480"/>
        <w:contextualSpacing/>
        <w:jc w:val="both"/>
        <w:rPr>
          <w:rFonts w:hint="eastAsia"/>
        </w:rPr>
      </w:pPr>
      <w:r>
        <w:rPr>
          <w:rFonts w:hint="eastAsia"/>
        </w:rPr>
        <w:t>祝均宙。</w:t>
      </w:r>
      <w:r>
        <w:t>2013</w:t>
      </w:r>
      <w:r>
        <w:rPr>
          <w:rFonts w:hint="eastAsia"/>
        </w:rPr>
        <w:t>。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圖鑑百年文獻：晚清民國年間小報源流特點探究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。新北：華藝學術。</w:t>
      </w:r>
    </w:p>
    <w:p w:rsidR="003F7E57" w:rsidRDefault="003F7E57" w:rsidP="00C50974">
      <w:pPr>
        <w:tabs>
          <w:tab w:val="left" w:pos="5387"/>
          <w:tab w:val="left" w:pos="5529"/>
        </w:tabs>
        <w:ind w:left="480" w:hangingChars="200" w:hanging="480"/>
        <w:contextualSpacing/>
        <w:jc w:val="both"/>
        <w:rPr>
          <w:rFonts w:hint="eastAsia"/>
        </w:rPr>
      </w:pPr>
      <w:r>
        <w:rPr>
          <w:rFonts w:hint="eastAsia"/>
        </w:rPr>
        <w:t>莊浩然。</w:t>
      </w:r>
      <w:r>
        <w:rPr>
          <w:rFonts w:hint="eastAsia"/>
        </w:rPr>
        <w:t>2015</w:t>
      </w:r>
      <w:r>
        <w:rPr>
          <w:rFonts w:hint="eastAsia"/>
        </w:rPr>
        <w:t>。《中國現代話劇史》。台北：萬卷樓。</w:t>
      </w:r>
    </w:p>
    <w:p w:rsidR="003F7E57" w:rsidRPr="002547AB" w:rsidRDefault="003F7E57" w:rsidP="00C50974">
      <w:pPr>
        <w:tabs>
          <w:tab w:val="left" w:pos="5387"/>
          <w:tab w:val="left" w:pos="5529"/>
        </w:tabs>
        <w:ind w:left="480" w:hangingChars="200" w:hanging="480"/>
        <w:contextualSpacing/>
        <w:jc w:val="both"/>
      </w:pPr>
      <w:r>
        <w:rPr>
          <w:rFonts w:hint="eastAsia"/>
        </w:rPr>
        <w:t>陳</w:t>
      </w:r>
      <w:proofErr w:type="gramStart"/>
      <w:r>
        <w:rPr>
          <w:rFonts w:hint="eastAsia"/>
        </w:rPr>
        <w:t>白塵、董健</w:t>
      </w:r>
      <w:proofErr w:type="gramEnd"/>
      <w:r>
        <w:rPr>
          <w:rFonts w:hint="eastAsia"/>
        </w:rPr>
        <w:t>主編。</w:t>
      </w:r>
      <w:r>
        <w:rPr>
          <w:rFonts w:hint="eastAsia"/>
        </w:rPr>
        <w:t>2008</w:t>
      </w:r>
      <w:r>
        <w:rPr>
          <w:rFonts w:hint="eastAsia"/>
        </w:rPr>
        <w:t>。《中國現代戲劇</w:t>
      </w:r>
      <w:bookmarkStart w:id="0" w:name="_GoBack"/>
      <w:bookmarkEnd w:id="0"/>
      <w:r>
        <w:rPr>
          <w:rFonts w:hint="eastAsia"/>
        </w:rPr>
        <w:t>史稿》。北京：中國戲劇。</w:t>
      </w:r>
    </w:p>
    <w:p w:rsidR="003F7E57" w:rsidRDefault="003F7E57" w:rsidP="007D72BD">
      <w:pPr>
        <w:ind w:left="480" w:hangingChars="200" w:hanging="480"/>
        <w:jc w:val="both"/>
        <w:rPr>
          <w:rFonts w:hAnsi="Arial Rounded MT Bold"/>
        </w:rPr>
      </w:pPr>
      <w:proofErr w:type="gramStart"/>
      <w:r w:rsidRPr="007D72BD">
        <w:rPr>
          <w:rStyle w:val="style31"/>
          <w:rFonts w:asciiTheme="minorEastAsia" w:eastAsiaTheme="minorEastAsia" w:hAnsiTheme="minorEastAsia" w:hint="default"/>
          <w:color w:val="000000"/>
        </w:rPr>
        <w:t>傅謹。</w:t>
      </w:r>
      <w:proofErr w:type="gramEnd"/>
      <w:r w:rsidRPr="007F161D">
        <w:rPr>
          <w:rFonts w:hAnsi="新細明體"/>
          <w:color w:val="000000"/>
        </w:rPr>
        <w:t>2</w:t>
      </w:r>
      <w:r w:rsidRPr="007F161D">
        <w:rPr>
          <w:rFonts w:hAnsi="新細明體" w:hint="eastAsia"/>
          <w:color w:val="000000"/>
        </w:rPr>
        <w:t>0</w:t>
      </w:r>
      <w:r w:rsidRPr="007F161D">
        <w:rPr>
          <w:rFonts w:hAnsi="新細明體"/>
          <w:color w:val="000000"/>
        </w:rPr>
        <w:t>16</w:t>
      </w:r>
      <w:r w:rsidRPr="007F161D">
        <w:rPr>
          <w:rFonts w:hAnsi="新細明體" w:hint="eastAsia"/>
          <w:color w:val="000000"/>
        </w:rPr>
        <w:t>。</w:t>
      </w:r>
      <w:r w:rsidRPr="007F161D">
        <w:rPr>
          <w:rFonts w:asciiTheme="minorEastAsia" w:hAnsiTheme="minorEastAsia"/>
          <w:color w:val="000000"/>
        </w:rPr>
        <w:t>《</w:t>
      </w:r>
      <w:r w:rsidRPr="007F161D">
        <w:rPr>
          <w:rFonts w:asciiTheme="minorEastAsia" w:hAnsiTheme="minorEastAsia" w:hint="eastAsia"/>
        </w:rPr>
        <w:t>20</w:t>
      </w:r>
      <w:r w:rsidRPr="007F161D">
        <w:rPr>
          <w:rFonts w:hint="eastAsia"/>
        </w:rPr>
        <w:t>世紀中國戲劇史（上）（下）</w:t>
      </w:r>
      <w:r w:rsidRPr="007F161D">
        <w:rPr>
          <w:rFonts w:hAnsi="新細明體"/>
          <w:color w:val="000000"/>
        </w:rPr>
        <w:t>》</w:t>
      </w:r>
      <w:r w:rsidRPr="007F161D">
        <w:rPr>
          <w:rFonts w:hAnsi="新細明體" w:hint="eastAsia"/>
          <w:color w:val="000000"/>
        </w:rPr>
        <w:t>。北京：中國社會科學。</w:t>
      </w:r>
      <w:r w:rsidRPr="007F161D">
        <w:rPr>
          <w:rFonts w:hAnsi="Arial Rounded MT Bold" w:hint="eastAsia"/>
        </w:rPr>
        <w:t>58-110</w:t>
      </w:r>
      <w:r w:rsidRPr="007F161D">
        <w:rPr>
          <w:rFonts w:hAnsi="Arial Rounded MT Bold" w:hint="eastAsia"/>
        </w:rPr>
        <w:t>。</w:t>
      </w:r>
    </w:p>
    <w:p w:rsidR="003F7E57" w:rsidRPr="00486FF4" w:rsidRDefault="003F7E57" w:rsidP="002F79E7">
      <w:pPr>
        <w:spacing w:before="100" w:beforeAutospacing="1" w:after="100" w:afterAutospacing="1"/>
        <w:ind w:left="480" w:hangingChars="200" w:hanging="480"/>
        <w:contextualSpacing/>
        <w:jc w:val="both"/>
        <w:rPr>
          <w:rFonts w:ascii="標楷體" w:eastAsia="標楷體" w:hAnsi="標楷體"/>
          <w:b/>
        </w:rPr>
      </w:pPr>
      <w:r w:rsidRPr="00486FF4">
        <w:rPr>
          <w:rFonts w:hint="eastAsia"/>
        </w:rPr>
        <w:t>游富凱。</w:t>
      </w:r>
      <w:r w:rsidRPr="00486FF4">
        <w:rPr>
          <w:rFonts w:hint="eastAsia"/>
        </w:rPr>
        <w:t>2017</w:t>
      </w:r>
      <w:r w:rsidRPr="00486FF4">
        <w:rPr>
          <w:rFonts w:hint="eastAsia"/>
        </w:rPr>
        <w:t>。</w:t>
      </w:r>
      <w:r w:rsidRPr="00486FF4">
        <w:rPr>
          <w:rFonts w:hAnsiTheme="minorEastAsia"/>
          <w:color w:val="000000"/>
        </w:rPr>
        <w:t>〈</w:t>
      </w:r>
      <w:r w:rsidRPr="00486FF4">
        <w:rPr>
          <w:rFonts w:hint="eastAsia"/>
        </w:rPr>
        <w:t>晚清上海演劇文化對北方戲曲生態的影響——以王鐘聲在天津　的演出活動軌跡為例</w:t>
      </w:r>
      <w:r w:rsidRPr="00486FF4">
        <w:rPr>
          <w:rFonts w:hAnsiTheme="minorEastAsia"/>
          <w:color w:val="000000"/>
        </w:rPr>
        <w:t>〉</w:t>
      </w:r>
      <w:r w:rsidRPr="00486FF4">
        <w:rPr>
          <w:rFonts w:hint="eastAsia"/>
        </w:rPr>
        <w:t>。《民俗曲藝》</w:t>
      </w:r>
      <w:r>
        <w:rPr>
          <w:rFonts w:hint="eastAsia"/>
        </w:rPr>
        <w:t>1</w:t>
      </w:r>
      <w:r>
        <w:t>99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t>27-176</w:t>
      </w:r>
      <w:r>
        <w:rPr>
          <w:rFonts w:hint="eastAsia"/>
        </w:rPr>
        <w:t>。</w:t>
      </w:r>
    </w:p>
    <w:p w:rsidR="002C4A6B" w:rsidRPr="00486FF4" w:rsidRDefault="002C4A6B" w:rsidP="002F79E7">
      <w:pPr>
        <w:tabs>
          <w:tab w:val="left" w:pos="5387"/>
          <w:tab w:val="left" w:pos="5529"/>
        </w:tabs>
        <w:ind w:left="480" w:hangingChars="200" w:hanging="480"/>
        <w:contextualSpacing/>
        <w:jc w:val="both"/>
      </w:pPr>
      <w:r w:rsidRPr="00F7655D">
        <w:rPr>
          <w:rFonts w:hint="eastAsia"/>
        </w:rPr>
        <w:t>葉凱蒂</w:t>
      </w:r>
      <w:r>
        <w:rPr>
          <w:rFonts w:hint="eastAsia"/>
        </w:rPr>
        <w:t>。</w:t>
      </w:r>
      <w:r w:rsidRPr="00F7655D">
        <w:rPr>
          <w:rFonts w:hint="eastAsia"/>
        </w:rPr>
        <w:t>2013</w:t>
      </w:r>
      <w:r>
        <w:rPr>
          <w:rFonts w:hint="eastAsia"/>
        </w:rPr>
        <w:t>。</w:t>
      </w:r>
      <w:proofErr w:type="gramStart"/>
      <w:r>
        <w:rPr>
          <w:rFonts w:hint="eastAsia"/>
        </w:rPr>
        <w:t>〈</w:t>
      </w:r>
      <w:proofErr w:type="gramEnd"/>
      <w:r w:rsidRPr="00F7655D">
        <w:rPr>
          <w:rFonts w:hint="eastAsia"/>
        </w:rPr>
        <w:t>環球樂園導</w:t>
      </w:r>
      <w:proofErr w:type="gramStart"/>
      <w:r w:rsidRPr="00F7655D">
        <w:rPr>
          <w:rFonts w:hint="eastAsia"/>
        </w:rPr>
        <w:t>覽</w:t>
      </w:r>
      <w:proofErr w:type="gramEnd"/>
      <w:r w:rsidRPr="00F7655D">
        <w:rPr>
          <w:rFonts w:hint="eastAsia"/>
        </w:rPr>
        <w:t>：上海遊戲場小報和近代中國城市娛樂文化的創發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，收入連玲玲主編：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萬象小報：近代中國城市的文化、社會與政治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。</w:t>
      </w:r>
      <w:r>
        <w:rPr>
          <w:rFonts w:hint="eastAsia"/>
        </w:rPr>
        <w:lastRenderedPageBreak/>
        <w:t>台北：中研院近史所。</w:t>
      </w:r>
      <w:r>
        <w:rPr>
          <w:rFonts w:hint="eastAsia"/>
        </w:rPr>
        <w:t>2</w:t>
      </w:r>
      <w:r>
        <w:t>5-64</w:t>
      </w:r>
      <w:r>
        <w:rPr>
          <w:rFonts w:hint="eastAsia"/>
        </w:rPr>
        <w:t>。</w:t>
      </w:r>
    </w:p>
    <w:p w:rsidR="005860F2" w:rsidRDefault="005860F2" w:rsidP="002F79E7">
      <w:pPr>
        <w:tabs>
          <w:tab w:val="left" w:pos="5387"/>
          <w:tab w:val="left" w:pos="5529"/>
        </w:tabs>
        <w:ind w:left="480" w:hangingChars="200" w:hanging="480"/>
        <w:contextualSpacing/>
        <w:jc w:val="both"/>
      </w:pPr>
      <w:r w:rsidRPr="00486FF4">
        <w:rPr>
          <w:rFonts w:hint="eastAsia"/>
        </w:rPr>
        <w:t>鍾欣志。</w:t>
      </w:r>
      <w:r w:rsidRPr="00486FF4">
        <w:rPr>
          <w:rFonts w:hint="eastAsia"/>
        </w:rPr>
        <w:t>2011</w:t>
      </w:r>
      <w:r>
        <w:rPr>
          <w:rFonts w:hint="eastAsia"/>
        </w:rPr>
        <w:t>a</w:t>
      </w:r>
      <w:r w:rsidRPr="00486FF4">
        <w:rPr>
          <w:rFonts w:hint="eastAsia"/>
        </w:rPr>
        <w:t>。</w:t>
      </w:r>
      <w:r w:rsidRPr="00486FF4">
        <w:t>〈</w:t>
      </w:r>
      <w:r>
        <w:rPr>
          <w:rFonts w:hint="eastAsia"/>
        </w:rPr>
        <w:t>晚清新知識空間裏的學生演劇與中國現代劇場的緣起〉。《戲劇研究》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21-58</w:t>
      </w:r>
      <w:r>
        <w:rPr>
          <w:rFonts w:hint="eastAsia"/>
        </w:rPr>
        <w:t>。</w:t>
      </w:r>
    </w:p>
    <w:p w:rsidR="005860F2" w:rsidRDefault="005860F2" w:rsidP="002F79E7">
      <w:pPr>
        <w:tabs>
          <w:tab w:val="left" w:pos="5387"/>
          <w:tab w:val="left" w:pos="5529"/>
        </w:tabs>
        <w:ind w:left="480" w:hangingChars="200" w:hanging="480"/>
        <w:contextualSpacing/>
        <w:jc w:val="both"/>
      </w:pPr>
      <w:r w:rsidRPr="00486FF4">
        <w:rPr>
          <w:rFonts w:hint="eastAsia"/>
        </w:rPr>
        <w:t>鍾欣志。</w:t>
      </w:r>
      <w:r w:rsidRPr="00486FF4">
        <w:rPr>
          <w:rFonts w:hint="eastAsia"/>
        </w:rPr>
        <w:t>2011</w:t>
      </w:r>
      <w:r>
        <w:rPr>
          <w:rFonts w:hint="eastAsia"/>
        </w:rPr>
        <w:t>b</w:t>
      </w:r>
      <w:r w:rsidRPr="00486FF4">
        <w:rPr>
          <w:rFonts w:hint="eastAsia"/>
        </w:rPr>
        <w:t>。</w:t>
      </w:r>
      <w:proofErr w:type="gramStart"/>
      <w:r w:rsidRPr="00486FF4">
        <w:t>〈</w:t>
      </w:r>
      <w:proofErr w:type="gramEnd"/>
      <w:r w:rsidRPr="00486FF4">
        <w:rPr>
          <w:rFonts w:hint="eastAsia"/>
        </w:rPr>
        <w:t>越界與漫遊：尋覓現代觀眾的「鐘聲新劇」</w:t>
      </w:r>
      <w:proofErr w:type="gramStart"/>
      <w:r w:rsidRPr="00486FF4">
        <w:t>〉</w:t>
      </w:r>
      <w:proofErr w:type="gramEnd"/>
      <w:r w:rsidRPr="00486FF4">
        <w:rPr>
          <w:rFonts w:hint="eastAsia"/>
        </w:rPr>
        <w:t>。《戲劇學刊》</w:t>
      </w:r>
      <w:r w:rsidRPr="00486FF4">
        <w:t>14</w:t>
      </w:r>
      <w:r w:rsidRPr="00486FF4">
        <w:rPr>
          <w:rFonts w:hint="eastAsia"/>
        </w:rPr>
        <w:t>：</w:t>
      </w:r>
      <w:r w:rsidRPr="00486FF4">
        <w:t>111-151</w:t>
      </w:r>
      <w:r w:rsidRPr="00486FF4">
        <w:rPr>
          <w:rFonts w:hint="eastAsia"/>
        </w:rPr>
        <w:t>。</w:t>
      </w:r>
    </w:p>
    <w:p w:rsidR="005860F2" w:rsidRPr="00923BE2" w:rsidRDefault="00E97394" w:rsidP="00923BE2">
      <w:pPr>
        <w:tabs>
          <w:tab w:val="left" w:pos="5387"/>
          <w:tab w:val="left" w:pos="5529"/>
        </w:tabs>
        <w:ind w:left="480" w:hangingChars="200" w:hanging="480"/>
        <w:contextualSpacing/>
        <w:jc w:val="both"/>
      </w:pPr>
      <w:proofErr w:type="gramStart"/>
      <w:r>
        <w:rPr>
          <w:rFonts w:hint="eastAsia"/>
        </w:rPr>
        <w:t xml:space="preserve">Martin </w:t>
      </w:r>
      <w:proofErr w:type="spellStart"/>
      <w:r>
        <w:rPr>
          <w:rFonts w:hint="eastAsia"/>
        </w:rPr>
        <w:t>Esslin</w:t>
      </w:r>
      <w:proofErr w:type="spellEnd"/>
      <w:r>
        <w:rPr>
          <w:rFonts w:hint="eastAsia"/>
        </w:rPr>
        <w:t>著</w:t>
      </w:r>
      <w:proofErr w:type="gramEnd"/>
      <w:r>
        <w:rPr>
          <w:rFonts w:hint="eastAsia"/>
        </w:rPr>
        <w:t>，華明譯。</w:t>
      </w:r>
      <w:r>
        <w:rPr>
          <w:rFonts w:hint="eastAsia"/>
        </w:rPr>
        <w:t>2015</w:t>
      </w:r>
      <w:r>
        <w:rPr>
          <w:rFonts w:hint="eastAsia"/>
        </w:rPr>
        <w:t>。《荒誕派戲劇》（</w:t>
      </w:r>
      <w:r w:rsidRPr="00E97394">
        <w:rPr>
          <w:rFonts w:hint="eastAsia"/>
          <w:i/>
        </w:rPr>
        <w:t>The Theatre of the Absurd</w:t>
      </w:r>
      <w:r>
        <w:rPr>
          <w:rFonts w:hint="eastAsia"/>
        </w:rPr>
        <w:t>）。石家莊：河北教育出版社。</w:t>
      </w:r>
    </w:p>
    <w:sectPr w:rsidR="005860F2" w:rsidRPr="00923BE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C3" w:rsidRDefault="00426DC3" w:rsidP="00AD75A4">
      <w:r>
        <w:separator/>
      </w:r>
    </w:p>
  </w:endnote>
  <w:endnote w:type="continuationSeparator" w:id="0">
    <w:p w:rsidR="00426DC3" w:rsidRDefault="00426DC3" w:rsidP="00AD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C3" w:rsidRDefault="00426DC3" w:rsidP="00AD75A4">
      <w:r>
        <w:separator/>
      </w:r>
    </w:p>
  </w:footnote>
  <w:footnote w:type="continuationSeparator" w:id="0">
    <w:p w:rsidR="00426DC3" w:rsidRDefault="00426DC3" w:rsidP="00AD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A4" w:rsidRDefault="00AD75A4" w:rsidP="00AD75A4">
    <w:pPr>
      <w:pStyle w:val="a3"/>
      <w:jc w:val="right"/>
    </w:pPr>
    <w:r>
      <w:rPr>
        <w:rFonts w:hint="eastAsia"/>
      </w:rPr>
      <w:t>202</w:t>
    </w:r>
    <w:r w:rsidR="0067301E">
      <w:rPr>
        <w:rFonts w:hint="eastAsia"/>
      </w:rPr>
      <w:t>6</w:t>
    </w:r>
    <w:r>
      <w:rPr>
        <w:rFonts w:hint="eastAsia"/>
      </w:rPr>
      <w:t>/</w:t>
    </w:r>
    <w:r w:rsidR="0055313F">
      <w:t>0</w:t>
    </w:r>
    <w:r w:rsidR="00BF79A4">
      <w:rPr>
        <w:rFonts w:hint="eastAsia"/>
      </w:rPr>
      <w:t>2</w:t>
    </w:r>
    <w:r w:rsidR="00104BF2">
      <w:t>/</w:t>
    </w:r>
    <w:r w:rsidR="00BF79A4">
      <w:t>2</w:t>
    </w:r>
    <w:r w:rsidR="003F7E57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74"/>
    <w:rsid w:val="00006814"/>
    <w:rsid w:val="00006D5C"/>
    <w:rsid w:val="000112C9"/>
    <w:rsid w:val="0001685C"/>
    <w:rsid w:val="0001791B"/>
    <w:rsid w:val="000202B8"/>
    <w:rsid w:val="00021576"/>
    <w:rsid w:val="00025F0A"/>
    <w:rsid w:val="00033840"/>
    <w:rsid w:val="00040C82"/>
    <w:rsid w:val="00045D58"/>
    <w:rsid w:val="00051242"/>
    <w:rsid w:val="0006208E"/>
    <w:rsid w:val="00064BA9"/>
    <w:rsid w:val="00074AB6"/>
    <w:rsid w:val="00077A18"/>
    <w:rsid w:val="000927C4"/>
    <w:rsid w:val="000A46CA"/>
    <w:rsid w:val="000A51E5"/>
    <w:rsid w:val="000B43C6"/>
    <w:rsid w:val="000E1597"/>
    <w:rsid w:val="000E335C"/>
    <w:rsid w:val="000E7458"/>
    <w:rsid w:val="000F504F"/>
    <w:rsid w:val="000F5E89"/>
    <w:rsid w:val="00102ED7"/>
    <w:rsid w:val="00104BF2"/>
    <w:rsid w:val="00105FFB"/>
    <w:rsid w:val="00107526"/>
    <w:rsid w:val="001118A9"/>
    <w:rsid w:val="00113C6F"/>
    <w:rsid w:val="00114AA9"/>
    <w:rsid w:val="00115936"/>
    <w:rsid w:val="00116476"/>
    <w:rsid w:val="00116781"/>
    <w:rsid w:val="0012080B"/>
    <w:rsid w:val="0012379F"/>
    <w:rsid w:val="00126488"/>
    <w:rsid w:val="00126BDA"/>
    <w:rsid w:val="00127B15"/>
    <w:rsid w:val="00127F79"/>
    <w:rsid w:val="00133206"/>
    <w:rsid w:val="0013355C"/>
    <w:rsid w:val="00133EA7"/>
    <w:rsid w:val="00142343"/>
    <w:rsid w:val="0014450E"/>
    <w:rsid w:val="0014700B"/>
    <w:rsid w:val="001471A1"/>
    <w:rsid w:val="00153E27"/>
    <w:rsid w:val="00157F7A"/>
    <w:rsid w:val="0016244E"/>
    <w:rsid w:val="00163132"/>
    <w:rsid w:val="00171B1E"/>
    <w:rsid w:val="00182594"/>
    <w:rsid w:val="001848D5"/>
    <w:rsid w:val="00184ED8"/>
    <w:rsid w:val="00194838"/>
    <w:rsid w:val="00196F77"/>
    <w:rsid w:val="001A678B"/>
    <w:rsid w:val="001B11A5"/>
    <w:rsid w:val="001B2E19"/>
    <w:rsid w:val="001B466B"/>
    <w:rsid w:val="001B46FC"/>
    <w:rsid w:val="001B61F9"/>
    <w:rsid w:val="001C186B"/>
    <w:rsid w:val="001D32BC"/>
    <w:rsid w:val="001D37F4"/>
    <w:rsid w:val="001D50CA"/>
    <w:rsid w:val="001E646E"/>
    <w:rsid w:val="001F00F5"/>
    <w:rsid w:val="001F25A1"/>
    <w:rsid w:val="001F4583"/>
    <w:rsid w:val="001F4898"/>
    <w:rsid w:val="001F617A"/>
    <w:rsid w:val="00205BA3"/>
    <w:rsid w:val="00207B4A"/>
    <w:rsid w:val="00217F69"/>
    <w:rsid w:val="002247DD"/>
    <w:rsid w:val="00225B2D"/>
    <w:rsid w:val="00226D84"/>
    <w:rsid w:val="00227930"/>
    <w:rsid w:val="00227BA7"/>
    <w:rsid w:val="0023106F"/>
    <w:rsid w:val="00234C46"/>
    <w:rsid w:val="00244F2B"/>
    <w:rsid w:val="0025087B"/>
    <w:rsid w:val="002547AB"/>
    <w:rsid w:val="00257C82"/>
    <w:rsid w:val="00260618"/>
    <w:rsid w:val="00263B71"/>
    <w:rsid w:val="00264227"/>
    <w:rsid w:val="002668D5"/>
    <w:rsid w:val="00273504"/>
    <w:rsid w:val="0027638A"/>
    <w:rsid w:val="0029076E"/>
    <w:rsid w:val="0029090E"/>
    <w:rsid w:val="00291531"/>
    <w:rsid w:val="002A020E"/>
    <w:rsid w:val="002A0539"/>
    <w:rsid w:val="002A68E4"/>
    <w:rsid w:val="002A6A89"/>
    <w:rsid w:val="002B0A41"/>
    <w:rsid w:val="002B6388"/>
    <w:rsid w:val="002B7F86"/>
    <w:rsid w:val="002C318E"/>
    <w:rsid w:val="002C397D"/>
    <w:rsid w:val="002C4231"/>
    <w:rsid w:val="002C4A6B"/>
    <w:rsid w:val="002D2FE3"/>
    <w:rsid w:val="002D3660"/>
    <w:rsid w:val="002E0656"/>
    <w:rsid w:val="002E3974"/>
    <w:rsid w:val="002E6E4F"/>
    <w:rsid w:val="002E7527"/>
    <w:rsid w:val="002F1059"/>
    <w:rsid w:val="002F16BF"/>
    <w:rsid w:val="002F79E7"/>
    <w:rsid w:val="0030555B"/>
    <w:rsid w:val="003071FA"/>
    <w:rsid w:val="00313CBD"/>
    <w:rsid w:val="00316437"/>
    <w:rsid w:val="00332E5B"/>
    <w:rsid w:val="0033455B"/>
    <w:rsid w:val="00335C6E"/>
    <w:rsid w:val="00335D15"/>
    <w:rsid w:val="00340AE7"/>
    <w:rsid w:val="0034555F"/>
    <w:rsid w:val="00346C06"/>
    <w:rsid w:val="003471C3"/>
    <w:rsid w:val="0034732C"/>
    <w:rsid w:val="0035232B"/>
    <w:rsid w:val="00353A39"/>
    <w:rsid w:val="0035734F"/>
    <w:rsid w:val="0036374A"/>
    <w:rsid w:val="00385393"/>
    <w:rsid w:val="003854C7"/>
    <w:rsid w:val="00392632"/>
    <w:rsid w:val="003961BE"/>
    <w:rsid w:val="003A1BC8"/>
    <w:rsid w:val="003A31BF"/>
    <w:rsid w:val="003A479D"/>
    <w:rsid w:val="003C2E51"/>
    <w:rsid w:val="003D6E3C"/>
    <w:rsid w:val="003D7A42"/>
    <w:rsid w:val="003E08B4"/>
    <w:rsid w:val="003E194A"/>
    <w:rsid w:val="003E2044"/>
    <w:rsid w:val="003F60EE"/>
    <w:rsid w:val="003F6197"/>
    <w:rsid w:val="003F7E57"/>
    <w:rsid w:val="004038EA"/>
    <w:rsid w:val="00406728"/>
    <w:rsid w:val="00407D3E"/>
    <w:rsid w:val="00411BFA"/>
    <w:rsid w:val="00412440"/>
    <w:rsid w:val="0042506D"/>
    <w:rsid w:val="00425804"/>
    <w:rsid w:val="00426DC3"/>
    <w:rsid w:val="00444B1C"/>
    <w:rsid w:val="0045773D"/>
    <w:rsid w:val="00457DED"/>
    <w:rsid w:val="00471F6A"/>
    <w:rsid w:val="00473505"/>
    <w:rsid w:val="00486FF4"/>
    <w:rsid w:val="004900F9"/>
    <w:rsid w:val="00496615"/>
    <w:rsid w:val="0049726F"/>
    <w:rsid w:val="004A182D"/>
    <w:rsid w:val="004A3B36"/>
    <w:rsid w:val="004B22FD"/>
    <w:rsid w:val="004C4B17"/>
    <w:rsid w:val="004C5189"/>
    <w:rsid w:val="004C65A2"/>
    <w:rsid w:val="004C7100"/>
    <w:rsid w:val="004D1AFC"/>
    <w:rsid w:val="004D3567"/>
    <w:rsid w:val="004D41FD"/>
    <w:rsid w:val="004E1C34"/>
    <w:rsid w:val="004E2F72"/>
    <w:rsid w:val="004F1DD5"/>
    <w:rsid w:val="004F7740"/>
    <w:rsid w:val="005073EA"/>
    <w:rsid w:val="00510CFF"/>
    <w:rsid w:val="00517E83"/>
    <w:rsid w:val="00521D05"/>
    <w:rsid w:val="00523A2C"/>
    <w:rsid w:val="00525B7D"/>
    <w:rsid w:val="00527ED2"/>
    <w:rsid w:val="00530731"/>
    <w:rsid w:val="00541FA6"/>
    <w:rsid w:val="00542F3E"/>
    <w:rsid w:val="0055289B"/>
    <w:rsid w:val="0055313F"/>
    <w:rsid w:val="00553FB4"/>
    <w:rsid w:val="00554CBD"/>
    <w:rsid w:val="00564D4F"/>
    <w:rsid w:val="00567617"/>
    <w:rsid w:val="00572A1A"/>
    <w:rsid w:val="00585D3E"/>
    <w:rsid w:val="005860F2"/>
    <w:rsid w:val="00593DAA"/>
    <w:rsid w:val="005A1B69"/>
    <w:rsid w:val="005A2D52"/>
    <w:rsid w:val="005A6304"/>
    <w:rsid w:val="005B2D2E"/>
    <w:rsid w:val="005B688B"/>
    <w:rsid w:val="005C0AA6"/>
    <w:rsid w:val="005C11F5"/>
    <w:rsid w:val="005C6BAB"/>
    <w:rsid w:val="005D2CA0"/>
    <w:rsid w:val="005D7594"/>
    <w:rsid w:val="005E3B3A"/>
    <w:rsid w:val="005E5404"/>
    <w:rsid w:val="005E648C"/>
    <w:rsid w:val="005E6537"/>
    <w:rsid w:val="005F48AD"/>
    <w:rsid w:val="00601D6D"/>
    <w:rsid w:val="006047A3"/>
    <w:rsid w:val="00606951"/>
    <w:rsid w:val="006108E5"/>
    <w:rsid w:val="00621049"/>
    <w:rsid w:val="00624FF9"/>
    <w:rsid w:val="006323CB"/>
    <w:rsid w:val="0063420A"/>
    <w:rsid w:val="00634300"/>
    <w:rsid w:val="00642365"/>
    <w:rsid w:val="00646F1B"/>
    <w:rsid w:val="00652A30"/>
    <w:rsid w:val="00653A57"/>
    <w:rsid w:val="006545F6"/>
    <w:rsid w:val="00656A17"/>
    <w:rsid w:val="00656E52"/>
    <w:rsid w:val="006604A5"/>
    <w:rsid w:val="00664F8D"/>
    <w:rsid w:val="0067039E"/>
    <w:rsid w:val="00672655"/>
    <w:rsid w:val="0067301E"/>
    <w:rsid w:val="00676AF2"/>
    <w:rsid w:val="006800B2"/>
    <w:rsid w:val="0068137F"/>
    <w:rsid w:val="00681A2D"/>
    <w:rsid w:val="00684669"/>
    <w:rsid w:val="006860DF"/>
    <w:rsid w:val="00696019"/>
    <w:rsid w:val="006A075E"/>
    <w:rsid w:val="006A08E4"/>
    <w:rsid w:val="006A0BC4"/>
    <w:rsid w:val="006A1BB9"/>
    <w:rsid w:val="006B6A91"/>
    <w:rsid w:val="006B73F5"/>
    <w:rsid w:val="006C052A"/>
    <w:rsid w:val="006C7F69"/>
    <w:rsid w:val="006D524B"/>
    <w:rsid w:val="006D52EC"/>
    <w:rsid w:val="006D7DD2"/>
    <w:rsid w:val="006E166B"/>
    <w:rsid w:val="006E20C6"/>
    <w:rsid w:val="006E62CD"/>
    <w:rsid w:val="006F1774"/>
    <w:rsid w:val="006F3EBF"/>
    <w:rsid w:val="006F502B"/>
    <w:rsid w:val="006F5286"/>
    <w:rsid w:val="00700A42"/>
    <w:rsid w:val="00702E1A"/>
    <w:rsid w:val="00703ADD"/>
    <w:rsid w:val="0072140C"/>
    <w:rsid w:val="0073036A"/>
    <w:rsid w:val="00732637"/>
    <w:rsid w:val="00735979"/>
    <w:rsid w:val="00750F90"/>
    <w:rsid w:val="00762110"/>
    <w:rsid w:val="007625E2"/>
    <w:rsid w:val="00762D2D"/>
    <w:rsid w:val="00766325"/>
    <w:rsid w:val="00766474"/>
    <w:rsid w:val="00773C60"/>
    <w:rsid w:val="00776D80"/>
    <w:rsid w:val="0078235D"/>
    <w:rsid w:val="00785BB7"/>
    <w:rsid w:val="0078746B"/>
    <w:rsid w:val="007909D6"/>
    <w:rsid w:val="00796D6E"/>
    <w:rsid w:val="007A2884"/>
    <w:rsid w:val="007B119B"/>
    <w:rsid w:val="007B289C"/>
    <w:rsid w:val="007C0221"/>
    <w:rsid w:val="007C4F66"/>
    <w:rsid w:val="007D0825"/>
    <w:rsid w:val="007D2A3A"/>
    <w:rsid w:val="007D6B5C"/>
    <w:rsid w:val="007D72BD"/>
    <w:rsid w:val="007D7858"/>
    <w:rsid w:val="007E6962"/>
    <w:rsid w:val="007F57C2"/>
    <w:rsid w:val="008062E9"/>
    <w:rsid w:val="008103F9"/>
    <w:rsid w:val="008118EA"/>
    <w:rsid w:val="00816FAF"/>
    <w:rsid w:val="00817324"/>
    <w:rsid w:val="00817D96"/>
    <w:rsid w:val="00821B4F"/>
    <w:rsid w:val="00821D9B"/>
    <w:rsid w:val="00823D65"/>
    <w:rsid w:val="00827951"/>
    <w:rsid w:val="008321B2"/>
    <w:rsid w:val="00834B19"/>
    <w:rsid w:val="0084580B"/>
    <w:rsid w:val="00864651"/>
    <w:rsid w:val="00867F0C"/>
    <w:rsid w:val="00870F40"/>
    <w:rsid w:val="00875DDF"/>
    <w:rsid w:val="00882082"/>
    <w:rsid w:val="00885454"/>
    <w:rsid w:val="00886C90"/>
    <w:rsid w:val="00890C86"/>
    <w:rsid w:val="0089735F"/>
    <w:rsid w:val="008974C2"/>
    <w:rsid w:val="008A0F76"/>
    <w:rsid w:val="008A5442"/>
    <w:rsid w:val="008A7A48"/>
    <w:rsid w:val="008A7B16"/>
    <w:rsid w:val="008B02A4"/>
    <w:rsid w:val="008B21A7"/>
    <w:rsid w:val="008B40E2"/>
    <w:rsid w:val="008C269A"/>
    <w:rsid w:val="008C48C9"/>
    <w:rsid w:val="008C7A5F"/>
    <w:rsid w:val="008D34F5"/>
    <w:rsid w:val="008D378B"/>
    <w:rsid w:val="008E079E"/>
    <w:rsid w:val="008E3E59"/>
    <w:rsid w:val="008E5C0B"/>
    <w:rsid w:val="008E7D56"/>
    <w:rsid w:val="008F00E1"/>
    <w:rsid w:val="008F2051"/>
    <w:rsid w:val="008F4A6F"/>
    <w:rsid w:val="008F6841"/>
    <w:rsid w:val="00900480"/>
    <w:rsid w:val="0090302E"/>
    <w:rsid w:val="0090602F"/>
    <w:rsid w:val="00906ED2"/>
    <w:rsid w:val="00914F30"/>
    <w:rsid w:val="00915EEE"/>
    <w:rsid w:val="00916153"/>
    <w:rsid w:val="00923BE2"/>
    <w:rsid w:val="009327E7"/>
    <w:rsid w:val="00941037"/>
    <w:rsid w:val="0094265B"/>
    <w:rsid w:val="00942CA6"/>
    <w:rsid w:val="00942D31"/>
    <w:rsid w:val="00944159"/>
    <w:rsid w:val="009442F8"/>
    <w:rsid w:val="00955A8D"/>
    <w:rsid w:val="0095616D"/>
    <w:rsid w:val="0096554B"/>
    <w:rsid w:val="0098107E"/>
    <w:rsid w:val="00993EAB"/>
    <w:rsid w:val="009946AE"/>
    <w:rsid w:val="009A059E"/>
    <w:rsid w:val="009A0CBF"/>
    <w:rsid w:val="009A4C14"/>
    <w:rsid w:val="009A6BF7"/>
    <w:rsid w:val="009B1448"/>
    <w:rsid w:val="009B3C3C"/>
    <w:rsid w:val="009B7222"/>
    <w:rsid w:val="009C202C"/>
    <w:rsid w:val="009C5B20"/>
    <w:rsid w:val="009C71F6"/>
    <w:rsid w:val="009D44BE"/>
    <w:rsid w:val="009D5C5C"/>
    <w:rsid w:val="009D6AB5"/>
    <w:rsid w:val="009D767B"/>
    <w:rsid w:val="009E0C32"/>
    <w:rsid w:val="009E5F10"/>
    <w:rsid w:val="009E6070"/>
    <w:rsid w:val="009E7C20"/>
    <w:rsid w:val="009F2FBC"/>
    <w:rsid w:val="009F40B9"/>
    <w:rsid w:val="00A04533"/>
    <w:rsid w:val="00A068BE"/>
    <w:rsid w:val="00A07966"/>
    <w:rsid w:val="00A07EC3"/>
    <w:rsid w:val="00A1068F"/>
    <w:rsid w:val="00A23A46"/>
    <w:rsid w:val="00A32A26"/>
    <w:rsid w:val="00A50FDA"/>
    <w:rsid w:val="00A717F1"/>
    <w:rsid w:val="00A825CA"/>
    <w:rsid w:val="00A84239"/>
    <w:rsid w:val="00AA1CEB"/>
    <w:rsid w:val="00AA3BDB"/>
    <w:rsid w:val="00AA474C"/>
    <w:rsid w:val="00AA6194"/>
    <w:rsid w:val="00AA7F9D"/>
    <w:rsid w:val="00AB23F9"/>
    <w:rsid w:val="00AB3711"/>
    <w:rsid w:val="00AB3ADB"/>
    <w:rsid w:val="00AB4DA4"/>
    <w:rsid w:val="00AC2D10"/>
    <w:rsid w:val="00AC3609"/>
    <w:rsid w:val="00AC441E"/>
    <w:rsid w:val="00AD4A11"/>
    <w:rsid w:val="00AD75A4"/>
    <w:rsid w:val="00AE183E"/>
    <w:rsid w:val="00AE1841"/>
    <w:rsid w:val="00AF6B4C"/>
    <w:rsid w:val="00B03F4D"/>
    <w:rsid w:val="00B10316"/>
    <w:rsid w:val="00B17B06"/>
    <w:rsid w:val="00B26C53"/>
    <w:rsid w:val="00B27292"/>
    <w:rsid w:val="00B3032D"/>
    <w:rsid w:val="00B34215"/>
    <w:rsid w:val="00B53B44"/>
    <w:rsid w:val="00B544B0"/>
    <w:rsid w:val="00B61EF3"/>
    <w:rsid w:val="00B63BFD"/>
    <w:rsid w:val="00B712AE"/>
    <w:rsid w:val="00B7247C"/>
    <w:rsid w:val="00B72B5C"/>
    <w:rsid w:val="00B81510"/>
    <w:rsid w:val="00B81B29"/>
    <w:rsid w:val="00B9435E"/>
    <w:rsid w:val="00BA7395"/>
    <w:rsid w:val="00BA7B8F"/>
    <w:rsid w:val="00BB0828"/>
    <w:rsid w:val="00BB4977"/>
    <w:rsid w:val="00BB79E9"/>
    <w:rsid w:val="00BC0B6F"/>
    <w:rsid w:val="00BC28F4"/>
    <w:rsid w:val="00BD1A55"/>
    <w:rsid w:val="00BD1AD2"/>
    <w:rsid w:val="00BD39BB"/>
    <w:rsid w:val="00BE3261"/>
    <w:rsid w:val="00BE7910"/>
    <w:rsid w:val="00BF631B"/>
    <w:rsid w:val="00BF79A4"/>
    <w:rsid w:val="00C01BF8"/>
    <w:rsid w:val="00C022D6"/>
    <w:rsid w:val="00C024B3"/>
    <w:rsid w:val="00C04AF5"/>
    <w:rsid w:val="00C06FAE"/>
    <w:rsid w:val="00C07A16"/>
    <w:rsid w:val="00C12D9D"/>
    <w:rsid w:val="00C1558C"/>
    <w:rsid w:val="00C2182F"/>
    <w:rsid w:val="00C24EA8"/>
    <w:rsid w:val="00C25653"/>
    <w:rsid w:val="00C261CA"/>
    <w:rsid w:val="00C3020B"/>
    <w:rsid w:val="00C30887"/>
    <w:rsid w:val="00C3465E"/>
    <w:rsid w:val="00C34944"/>
    <w:rsid w:val="00C35536"/>
    <w:rsid w:val="00C468EA"/>
    <w:rsid w:val="00C47791"/>
    <w:rsid w:val="00C50974"/>
    <w:rsid w:val="00C5113C"/>
    <w:rsid w:val="00C530DA"/>
    <w:rsid w:val="00C55363"/>
    <w:rsid w:val="00C7673B"/>
    <w:rsid w:val="00C8293F"/>
    <w:rsid w:val="00C84DA4"/>
    <w:rsid w:val="00C8595E"/>
    <w:rsid w:val="00C87F6C"/>
    <w:rsid w:val="00C90ABE"/>
    <w:rsid w:val="00C93C78"/>
    <w:rsid w:val="00CA0C7C"/>
    <w:rsid w:val="00CA638D"/>
    <w:rsid w:val="00CB18B3"/>
    <w:rsid w:val="00CB2329"/>
    <w:rsid w:val="00CB23DF"/>
    <w:rsid w:val="00CB54AD"/>
    <w:rsid w:val="00CC2B23"/>
    <w:rsid w:val="00CC58D9"/>
    <w:rsid w:val="00CC5E19"/>
    <w:rsid w:val="00CC71B4"/>
    <w:rsid w:val="00CC736F"/>
    <w:rsid w:val="00CD4CFC"/>
    <w:rsid w:val="00CD69B3"/>
    <w:rsid w:val="00CE4BB7"/>
    <w:rsid w:val="00CE78F2"/>
    <w:rsid w:val="00CF3500"/>
    <w:rsid w:val="00D0067D"/>
    <w:rsid w:val="00D007D5"/>
    <w:rsid w:val="00D105ED"/>
    <w:rsid w:val="00D111B3"/>
    <w:rsid w:val="00D12B94"/>
    <w:rsid w:val="00D15F0E"/>
    <w:rsid w:val="00D17F6E"/>
    <w:rsid w:val="00D25A38"/>
    <w:rsid w:val="00D32E49"/>
    <w:rsid w:val="00D40C6D"/>
    <w:rsid w:val="00D41771"/>
    <w:rsid w:val="00D43E9F"/>
    <w:rsid w:val="00D50770"/>
    <w:rsid w:val="00D51B33"/>
    <w:rsid w:val="00D51D0B"/>
    <w:rsid w:val="00D57446"/>
    <w:rsid w:val="00D578B1"/>
    <w:rsid w:val="00D61047"/>
    <w:rsid w:val="00D770E3"/>
    <w:rsid w:val="00D80879"/>
    <w:rsid w:val="00D83CA8"/>
    <w:rsid w:val="00D8409A"/>
    <w:rsid w:val="00D84E09"/>
    <w:rsid w:val="00D92A9F"/>
    <w:rsid w:val="00D95A0C"/>
    <w:rsid w:val="00DB6E91"/>
    <w:rsid w:val="00DC0986"/>
    <w:rsid w:val="00DC214E"/>
    <w:rsid w:val="00DC2969"/>
    <w:rsid w:val="00DC55E3"/>
    <w:rsid w:val="00DD04B9"/>
    <w:rsid w:val="00DD3E58"/>
    <w:rsid w:val="00DD5631"/>
    <w:rsid w:val="00DD66C6"/>
    <w:rsid w:val="00DE2A6B"/>
    <w:rsid w:val="00DF1D3D"/>
    <w:rsid w:val="00E05B11"/>
    <w:rsid w:val="00E129D0"/>
    <w:rsid w:val="00E15410"/>
    <w:rsid w:val="00E20DDD"/>
    <w:rsid w:val="00E24BBB"/>
    <w:rsid w:val="00E26016"/>
    <w:rsid w:val="00E32A1A"/>
    <w:rsid w:val="00E33528"/>
    <w:rsid w:val="00E355B8"/>
    <w:rsid w:val="00E43827"/>
    <w:rsid w:val="00E466A1"/>
    <w:rsid w:val="00E505D4"/>
    <w:rsid w:val="00E52F9C"/>
    <w:rsid w:val="00E53D02"/>
    <w:rsid w:val="00E54E07"/>
    <w:rsid w:val="00E67158"/>
    <w:rsid w:val="00E67D6F"/>
    <w:rsid w:val="00E7207F"/>
    <w:rsid w:val="00E81F9F"/>
    <w:rsid w:val="00E8638D"/>
    <w:rsid w:val="00E90238"/>
    <w:rsid w:val="00E90C0A"/>
    <w:rsid w:val="00E91988"/>
    <w:rsid w:val="00E927E4"/>
    <w:rsid w:val="00E97394"/>
    <w:rsid w:val="00E97D0A"/>
    <w:rsid w:val="00EA5586"/>
    <w:rsid w:val="00EB456E"/>
    <w:rsid w:val="00EC37EA"/>
    <w:rsid w:val="00EC6C4C"/>
    <w:rsid w:val="00ED11E8"/>
    <w:rsid w:val="00ED1CEA"/>
    <w:rsid w:val="00EF1926"/>
    <w:rsid w:val="00EF7A8C"/>
    <w:rsid w:val="00F119A1"/>
    <w:rsid w:val="00F1390C"/>
    <w:rsid w:val="00F144ED"/>
    <w:rsid w:val="00F232F2"/>
    <w:rsid w:val="00F23515"/>
    <w:rsid w:val="00F242ED"/>
    <w:rsid w:val="00F3142A"/>
    <w:rsid w:val="00F3368C"/>
    <w:rsid w:val="00F3686C"/>
    <w:rsid w:val="00F37B51"/>
    <w:rsid w:val="00F46C20"/>
    <w:rsid w:val="00F55486"/>
    <w:rsid w:val="00F5559A"/>
    <w:rsid w:val="00F5780B"/>
    <w:rsid w:val="00F6545C"/>
    <w:rsid w:val="00F65D0E"/>
    <w:rsid w:val="00F66935"/>
    <w:rsid w:val="00F677C0"/>
    <w:rsid w:val="00F7049C"/>
    <w:rsid w:val="00F751B9"/>
    <w:rsid w:val="00F7655D"/>
    <w:rsid w:val="00F8145A"/>
    <w:rsid w:val="00F81D37"/>
    <w:rsid w:val="00F82D0F"/>
    <w:rsid w:val="00F838B6"/>
    <w:rsid w:val="00F85CF3"/>
    <w:rsid w:val="00F92778"/>
    <w:rsid w:val="00F96E27"/>
    <w:rsid w:val="00F977F3"/>
    <w:rsid w:val="00F97DA1"/>
    <w:rsid w:val="00FA0A5A"/>
    <w:rsid w:val="00FA26F9"/>
    <w:rsid w:val="00FA691D"/>
    <w:rsid w:val="00FB0656"/>
    <w:rsid w:val="00FB2874"/>
    <w:rsid w:val="00FB46A6"/>
    <w:rsid w:val="00FD1B30"/>
    <w:rsid w:val="00FD25A3"/>
    <w:rsid w:val="00FD76A3"/>
    <w:rsid w:val="00FE533A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qFormat/>
    <w:rsid w:val="004D3567"/>
    <w:pPr>
      <w:widowControl w:val="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4D35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63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99"/>
    <w:qFormat/>
    <w:rsid w:val="00F144ED"/>
    <w:rPr>
      <w:b/>
      <w:bCs/>
    </w:rPr>
  </w:style>
  <w:style w:type="character" w:customStyle="1" w:styleId="style31">
    <w:name w:val="style31"/>
    <w:basedOn w:val="a0"/>
    <w:rsid w:val="007D72BD"/>
    <w:rPr>
      <w:rFonts w:ascii="標楷體" w:eastAsia="標楷體" w:hAnsi="標楷體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qFormat/>
    <w:rsid w:val="004D3567"/>
    <w:pPr>
      <w:widowControl w:val="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4D35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63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99"/>
    <w:qFormat/>
    <w:rsid w:val="00F144ED"/>
    <w:rPr>
      <w:b/>
      <w:bCs/>
    </w:rPr>
  </w:style>
  <w:style w:type="character" w:customStyle="1" w:styleId="style31">
    <w:name w:val="style31"/>
    <w:basedOn w:val="a0"/>
    <w:rsid w:val="007D72BD"/>
    <w:rPr>
      <w:rFonts w:ascii="標楷體" w:eastAsia="標楷體" w:hAnsi="標楷體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Joscha Chung</dc:creator>
  <cp:lastModifiedBy>ASUS</cp:lastModifiedBy>
  <cp:revision>74</cp:revision>
  <cp:lastPrinted>2023-03-22T03:27:00Z</cp:lastPrinted>
  <dcterms:created xsi:type="dcterms:W3CDTF">2026-01-07T12:17:00Z</dcterms:created>
  <dcterms:modified xsi:type="dcterms:W3CDTF">2026-02-24T05:10:00Z</dcterms:modified>
</cp:coreProperties>
</file>